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sz w:val="32"/>
        </w:rPr>
      </w:pPr>
      <w:r>
        <w:rPr>
          <w:rFonts w:hint="eastAsia"/>
          <w:sz w:val="32"/>
        </w:rPr>
        <w:t>项目编号：____________</w:t>
      </w:r>
    </w:p>
    <w:p>
      <w:pPr>
        <w:jc w:val="right"/>
        <w:rPr>
          <w:sz w:val="32"/>
        </w:rPr>
      </w:pPr>
      <w:r>
        <w:rPr>
          <w:rFonts w:hint="eastAsia"/>
          <w:sz w:val="32"/>
        </w:rPr>
        <w:t>招标编号：____________</w:t>
      </w:r>
    </w:p>
    <w:p/>
    <w:p/>
    <w:p/>
    <w:p>
      <w:pPr>
        <w:rPr>
          <w:sz w:val="36"/>
        </w:rPr>
      </w:pPr>
      <w:r>
        <w:rPr>
          <w:rFonts w:hint="eastAsia"/>
          <w:sz w:val="36"/>
        </w:rPr>
        <w:t>____________（项目名称）</w:t>
      </w:r>
      <w:r>
        <w:rPr>
          <w:rFonts w:hint="eastAsia"/>
          <w:sz w:val="36"/>
          <w:u w:val="single"/>
        </w:rPr>
        <w:t xml:space="preserve">   勘察设计  </w:t>
      </w:r>
      <w:r>
        <w:rPr>
          <w:rFonts w:hint="eastAsia"/>
          <w:sz w:val="36"/>
        </w:rPr>
        <w:t>招标</w:t>
      </w:r>
    </w:p>
    <w:p>
      <w:pPr>
        <w:jc w:val="right"/>
      </w:pPr>
    </w:p>
    <w:p>
      <w:pPr>
        <w:jc w:val="right"/>
      </w:pPr>
    </w:p>
    <w:p>
      <w:pPr>
        <w:jc w:val="right"/>
      </w:pPr>
    </w:p>
    <w:p>
      <w:pPr>
        <w:jc w:val="right"/>
      </w:pPr>
    </w:p>
    <w:p>
      <w:pPr>
        <w:jc w:val="right"/>
      </w:pPr>
    </w:p>
    <w:p>
      <w:pPr>
        <w:jc w:val="right"/>
      </w:pPr>
    </w:p>
    <w:p>
      <w:pPr>
        <w:jc w:val="right"/>
      </w:pPr>
    </w:p>
    <w:p>
      <w:pPr>
        <w:jc w:val="right"/>
      </w:pPr>
    </w:p>
    <w:p>
      <w:pPr>
        <w:jc w:val="right"/>
      </w:pPr>
    </w:p>
    <w:p>
      <w:pPr>
        <w:jc w:val="right"/>
      </w:pPr>
    </w:p>
    <w:p>
      <w:pPr>
        <w:jc w:val="right"/>
      </w:pPr>
    </w:p>
    <w:p>
      <w:pPr>
        <w:rPr>
          <w:sz w:val="72"/>
        </w:rPr>
      </w:pPr>
      <w:r>
        <w:rPr>
          <w:rFonts w:hint="eastAsia"/>
          <w:sz w:val="72"/>
        </w:rPr>
        <w:t>招  标  文  件</w:t>
      </w:r>
    </w:p>
    <w:p>
      <w:pPr>
        <w:jc w:val="right"/>
      </w:pPr>
    </w:p>
    <w:p>
      <w:pPr>
        <w:jc w:val="right"/>
      </w:pPr>
    </w:p>
    <w:p>
      <w:pPr>
        <w:jc w:val="right"/>
      </w:pPr>
    </w:p>
    <w:p>
      <w:pPr>
        <w:jc w:val="right"/>
      </w:pPr>
    </w:p>
    <w:p>
      <w:pPr>
        <w:jc w:val="right"/>
      </w:pPr>
    </w:p>
    <w:p>
      <w:pPr>
        <w:jc w:val="right"/>
      </w:pPr>
    </w:p>
    <w:p>
      <w:pPr>
        <w:jc w:val="right"/>
      </w:pPr>
    </w:p>
    <w:p>
      <w:pPr>
        <w:jc w:val="right"/>
      </w:pPr>
    </w:p>
    <w:p>
      <w:pPr>
        <w:jc w:val="right"/>
      </w:pPr>
    </w:p>
    <w:p>
      <w:pPr>
        <w:jc w:val="right"/>
      </w:pPr>
    </w:p>
    <w:p>
      <w:pPr>
        <w:jc w:val="right"/>
      </w:pPr>
    </w:p>
    <w:p>
      <w:pPr>
        <w:jc w:val="right"/>
      </w:pPr>
    </w:p>
    <w:p>
      <w:pPr>
        <w:jc w:val="right"/>
      </w:pPr>
    </w:p>
    <w:p>
      <w:pPr>
        <w:rPr>
          <w:sz w:val="40"/>
        </w:rPr>
      </w:pPr>
      <w:r>
        <w:rPr>
          <w:rFonts w:hint="eastAsia"/>
          <w:sz w:val="40"/>
        </w:rPr>
        <w:t>招 标 人：________________（盖单位章）</w:t>
      </w:r>
    </w:p>
    <w:p>
      <w:pPr>
        <w:rPr>
          <w:sz w:val="40"/>
        </w:rPr>
      </w:pPr>
      <w:r>
        <w:rPr>
          <w:rFonts w:hint="eastAsia"/>
          <w:sz w:val="40"/>
        </w:rPr>
        <w:t>招标代理机构：____________（盖单位章）</w:t>
      </w:r>
    </w:p>
    <w:p>
      <w:pPr>
        <w:rPr>
          <w:rFonts w:ascii="宋体" w:hAnsi="宋体" w:eastAsia="宋体"/>
        </w:rPr>
      </w:pPr>
      <w:r>
        <w:rPr>
          <w:rFonts w:hint="eastAsia"/>
          <w:sz w:val="40"/>
        </w:rPr>
        <w:t>_____年_____月_____日</w:t>
      </w:r>
      <w:r>
        <w:rPr>
          <w:rFonts w:ascii="宋体" w:hAnsi="宋体" w:eastAsia="宋体"/>
        </w:rPr>
        <w:br w:type="page"/>
      </w:r>
    </w:p>
    <w:p>
      <w:pPr>
        <w:pStyle w:val="2"/>
        <w:rPr>
          <w:rFonts w:ascii="宋体" w:hAnsi="宋体" w:eastAsia="宋体"/>
        </w:rPr>
      </w:pPr>
      <w:r>
        <w:rPr>
          <w:rFonts w:ascii="宋体" w:hAnsi="宋体" w:eastAsia="宋体"/>
        </w:rPr>
        <w:t>第一章</w:t>
      </w:r>
      <w:r>
        <w:rPr>
          <w:rFonts w:ascii="宋体" w:hAnsi="宋体" w:eastAsia="宋体"/>
        </w:rPr>
        <w:tab/>
      </w:r>
      <w:r>
        <w:rPr>
          <w:rFonts w:ascii="宋体" w:hAnsi="宋体" w:eastAsia="宋体"/>
        </w:rPr>
        <w:t>招标公告</w:t>
      </w:r>
    </w:p>
    <w:p>
      <w:pPr>
        <w:rPr>
          <w:lang w:val="en-US"/>
        </w:rPr>
      </w:pPr>
    </w:p>
    <w:p>
      <w:pPr>
        <w:rPr>
          <w:sz w:val="11"/>
        </w:rPr>
      </w:pPr>
      <w:r>
        <w:rPr>
          <w:rFonts w:hint="eastAsia"/>
        </w:rPr>
        <w:t>____________（项目名称）______标段勘察设</w:t>
      </w:r>
      <w:r>
        <w:rPr>
          <w:rFonts w:hint="eastAsia"/>
          <w:spacing w:val="-3"/>
        </w:rPr>
        <w:t>计</w:t>
      </w:r>
      <w:r>
        <w:rPr>
          <w:rFonts w:hint="eastAsia"/>
        </w:rPr>
        <w:t>招标</w:t>
      </w:r>
      <w:r>
        <w:rPr>
          <w:rFonts w:hint="eastAsia"/>
          <w:spacing w:val="-3"/>
        </w:rPr>
        <w:t>公</w:t>
      </w:r>
      <w:r>
        <w:rPr>
          <w:rFonts w:hint="eastAsia"/>
        </w:rPr>
        <w:t>告</w:t>
      </w:r>
    </w:p>
    <w:p>
      <w:pPr>
        <w:pStyle w:val="12"/>
      </w:pPr>
    </w:p>
    <w:p>
      <w:pPr>
        <w:pStyle w:val="12"/>
      </w:pPr>
    </w:p>
    <w:p>
      <w:pPr>
        <w:pStyle w:val="3"/>
      </w:pPr>
      <w:r>
        <w:rPr>
          <w:rFonts w:hint="eastAsia"/>
        </w:rPr>
        <w:t>1.招标条件</w:t>
      </w:r>
    </w:p>
    <w:p>
      <w:pPr>
        <w:pStyle w:val="12"/>
      </w:pPr>
      <w:r>
        <w:t>本招标项目</w:t>
      </w:r>
      <w:r>
        <w:rPr>
          <w:rFonts w:hint="eastAsia"/>
        </w:rPr>
        <w:t>____________</w:t>
      </w:r>
      <w:r>
        <w:t>（项目名称）已由</w:t>
      </w:r>
      <w:r>
        <w:rPr>
          <w:rFonts w:hint="eastAsia"/>
        </w:rPr>
        <w:t>____________</w:t>
      </w:r>
      <w:r>
        <w:t xml:space="preserve">（项目审批、核准或备案机关名称）以 </w:t>
      </w:r>
      <w:r>
        <w:rPr>
          <w:rFonts w:hint="eastAsia"/>
        </w:rPr>
        <w:t>________________</w:t>
      </w:r>
      <w:r>
        <w:t>（批文名称及编号）批准建设，项目业主为</w:t>
      </w:r>
      <w:r>
        <w:rPr>
          <w:rFonts w:hint="eastAsia"/>
        </w:rPr>
        <w:t>____________</w:t>
      </w:r>
      <w:r>
        <w:t xml:space="preserve">，建设资金来自 </w:t>
      </w:r>
      <w:r>
        <w:rPr>
          <w:rFonts w:hint="eastAsia"/>
        </w:rPr>
        <w:t>____________</w:t>
      </w:r>
      <w:r>
        <w:t>（资金来源），出资比例为</w:t>
      </w:r>
      <w:r>
        <w:rPr>
          <w:rFonts w:hint="eastAsia"/>
        </w:rPr>
        <w:t>________</w:t>
      </w:r>
      <w:r>
        <w:t>，招标人为</w:t>
      </w:r>
      <w:r>
        <w:rPr>
          <w:rFonts w:hint="eastAsia"/>
        </w:rPr>
        <w:t>____________</w:t>
      </w:r>
      <w:r>
        <w:t>。项目已具备招标条件，现对该项目的勘察设计进行公开招标。</w:t>
      </w:r>
    </w:p>
    <w:p>
      <w:pPr>
        <w:pStyle w:val="3"/>
      </w:pPr>
      <w:r>
        <w:rPr>
          <w:rFonts w:hint="eastAsia"/>
        </w:rPr>
        <w:t>2.项目概况与招标范围</w:t>
      </w:r>
    </w:p>
    <w:p>
      <w:pPr>
        <w:pStyle w:val="12"/>
      </w:pPr>
      <w:r>
        <w:rPr>
          <w:rFonts w:hint="eastAsia"/>
        </w:rPr>
        <w:t xml:space="preserve">2.1建设地点：____________________ </w:t>
      </w:r>
    </w:p>
    <w:p>
      <w:pPr>
        <w:pStyle w:val="12"/>
      </w:pPr>
      <w:r>
        <w:rPr>
          <w:rFonts w:hint="eastAsia"/>
        </w:rPr>
        <w:t>2.2建设规模：_____________________</w:t>
      </w:r>
    </w:p>
    <w:p>
      <w:pPr>
        <w:pStyle w:val="12"/>
      </w:pPr>
      <w:r>
        <w:rPr>
          <w:rFonts w:hint="eastAsia"/>
        </w:rPr>
        <w:t>2.3计划投资及资金来源：____________________</w:t>
      </w:r>
    </w:p>
    <w:p>
      <w:pPr>
        <w:pStyle w:val="12"/>
      </w:pPr>
      <w:r>
        <w:rPr>
          <w:rFonts w:hint="eastAsia"/>
        </w:rPr>
        <w:t>2.4服务周期：____________________</w:t>
      </w:r>
    </w:p>
    <w:p>
      <w:pPr>
        <w:pStyle w:val="12"/>
      </w:pPr>
      <w:r>
        <w:rPr>
          <w:rFonts w:hint="eastAsia"/>
        </w:rPr>
        <w:t>2.5招标范围：____________________</w:t>
      </w:r>
    </w:p>
    <w:p>
      <w:pPr>
        <w:pStyle w:val="12"/>
      </w:pPr>
      <w:r>
        <w:rPr>
          <w:rFonts w:hint="eastAsia"/>
        </w:rPr>
        <w:t>2.6标段划分：____________________</w:t>
      </w:r>
    </w:p>
    <w:p>
      <w:pPr>
        <w:pStyle w:val="12"/>
      </w:pPr>
      <w:r>
        <w:rPr>
          <w:rFonts w:hint="eastAsia"/>
        </w:rPr>
        <w:t>注：各投标人均可就上述标段投标，但可以中标的数量不超过 1个标段。</w:t>
      </w:r>
    </w:p>
    <w:p>
      <w:pPr>
        <w:pStyle w:val="3"/>
      </w:pPr>
      <w:r>
        <w:rPr>
          <w:rFonts w:hint="eastAsia"/>
        </w:rPr>
        <w:t>3.投标人资格要求</w:t>
      </w:r>
    </w:p>
    <w:p>
      <w:pPr>
        <w:pStyle w:val="12"/>
      </w:pPr>
      <w:r>
        <w:rPr>
          <w:rFonts w:hint="eastAsia"/>
        </w:rPr>
        <w:t xml:space="preserve">3.1 </w:t>
      </w:r>
      <w:r>
        <w:t>本次招标要求投标人须具备</w:t>
      </w:r>
      <w:r>
        <w:rPr>
          <w:rFonts w:hint="eastAsia"/>
        </w:rPr>
        <w:t>________</w:t>
      </w:r>
      <w:r>
        <w:t>资质、</w:t>
      </w:r>
      <w:r>
        <w:rPr>
          <w:rFonts w:hint="eastAsia"/>
        </w:rPr>
        <w:t>________</w:t>
      </w:r>
      <w:r>
        <w:t>业绩，并在人员等方面具有相应的勘察设计能力。</w:t>
      </w:r>
    </w:p>
    <w:p>
      <w:pPr>
        <w:pStyle w:val="12"/>
        <w:wordWrap w:val="0"/>
      </w:pPr>
      <w:r>
        <w:rPr>
          <w:rFonts w:hint="eastAsia"/>
        </w:rPr>
        <w:t>公路项目</w:t>
      </w:r>
      <w:r>
        <w:t>投标人应进入交通运输部“ 全国公路建设市场信用信息管理系统（ http：//glxy.mot.gov.cn）”中的公路工程设计资质企业名录，且投标人名称和资质与该名录中的相应企业名称和资质完全一致。</w:t>
      </w:r>
    </w:p>
    <w:p>
      <w:pPr>
        <w:pStyle w:val="12"/>
      </w:pPr>
      <w:r>
        <w:t>投标人</w:t>
      </w:r>
      <w:r>
        <w:rPr>
          <w:rFonts w:hint="eastAsia"/>
        </w:rPr>
        <w:t>企业注册地不在四川省行政区域内的外地企业须具备有效的入川承揽业务信息录入证。</w:t>
      </w:r>
    </w:p>
    <w:p>
      <w:pPr>
        <w:pStyle w:val="12"/>
      </w:pPr>
      <w:r>
        <w:rPr>
          <w:rFonts w:hint="eastAsia"/>
        </w:rPr>
        <w:t xml:space="preserve">3.2 </w:t>
      </w:r>
      <w:r>
        <w:t>本次招标</w:t>
      </w:r>
      <w:r>
        <w:rPr>
          <w:rFonts w:hint="eastAsia"/>
        </w:rPr>
        <w:t>__________</w:t>
      </w:r>
      <w:r>
        <w:t>（接受或不接受）联合体投标。联合体投标的，应满足下列要求：</w:t>
      </w:r>
      <w:r>
        <w:rPr>
          <w:rFonts w:hint="eastAsia"/>
        </w:rPr>
        <w:t>________________</w:t>
      </w:r>
      <w:r>
        <w:t>。</w:t>
      </w:r>
    </w:p>
    <w:p>
      <w:pPr>
        <w:pStyle w:val="12"/>
      </w:pPr>
      <w:r>
        <w:rPr>
          <w:rFonts w:hint="eastAsia"/>
        </w:rPr>
        <w:t xml:space="preserve">3.3 </w:t>
      </w:r>
      <w:r>
        <w:t>每个投标人最多可对</w:t>
      </w:r>
      <w:r>
        <w:rPr>
          <w:rFonts w:hint="eastAsia"/>
        </w:rPr>
        <w:t>____</w:t>
      </w:r>
      <w:r>
        <w:t>（具体数量）个标段投标；每个投标人允许中</w:t>
      </w:r>
      <w:r>
        <w:rPr>
          <w:rFonts w:hint="eastAsia"/>
        </w:rPr>
        <w:t>____</w:t>
      </w:r>
      <w:r>
        <w:t>个标。</w:t>
      </w:r>
    </w:p>
    <w:p>
      <w:pPr>
        <w:pStyle w:val="12"/>
      </w:pPr>
      <w:r>
        <w:rPr>
          <w:rFonts w:hint="eastAsia"/>
        </w:rPr>
        <w:t xml:space="preserve">3.4 </w:t>
      </w:r>
      <w:r>
        <w:t>与招标人存在利害关系可能影响招标公正性的单位，不得参加投标。单位负责人为同一人或存在控股、管理关系的不同单位，不得参加同一标段投标，否则，相关投标均无效。</w:t>
      </w:r>
    </w:p>
    <w:p>
      <w:pPr>
        <w:pStyle w:val="12"/>
      </w:pPr>
      <w:r>
        <w:rPr>
          <w:rFonts w:hint="eastAsia"/>
        </w:rPr>
        <w:t xml:space="preserve">3.5 </w:t>
      </w:r>
      <w:r>
        <w:t>在“信用中国”网站（http://www.creditchina.gov.cn/）中被列入失信被执行人名单的投标人，不得参加投标。</w:t>
      </w:r>
    </w:p>
    <w:p>
      <w:pPr>
        <w:pStyle w:val="3"/>
      </w:pPr>
      <w:r>
        <w:rPr>
          <w:rFonts w:hint="eastAsia"/>
        </w:rPr>
        <w:t>4.招标文件的获取</w:t>
      </w:r>
    </w:p>
    <w:p>
      <w:pPr>
        <w:pStyle w:val="12"/>
      </w:pPr>
      <w:r>
        <w:rPr>
          <w:rFonts w:hint="eastAsia"/>
        </w:rPr>
        <w:t>凡有意参加投标者，请于</w:t>
      </w:r>
      <w:r>
        <w:rPr>
          <w:rFonts w:hint="eastAsia"/>
          <w:b/>
          <w:bCs/>
          <w:u w:val="single"/>
        </w:rPr>
        <w:t xml:space="preserve">     </w:t>
      </w:r>
      <w:r>
        <w:rPr>
          <w:rFonts w:hint="eastAsia"/>
        </w:rPr>
        <w:t>年</w:t>
      </w:r>
      <w:r>
        <w:rPr>
          <w:rFonts w:hint="eastAsia"/>
          <w:b/>
          <w:bCs/>
          <w:u w:val="single"/>
        </w:rPr>
        <w:t xml:space="preserve">   </w:t>
      </w:r>
      <w:r>
        <w:rPr>
          <w:rFonts w:hint="eastAsia"/>
        </w:rPr>
        <w:t>月</w:t>
      </w:r>
      <w:r>
        <w:rPr>
          <w:rFonts w:hint="eastAsia"/>
          <w:b/>
          <w:bCs/>
          <w:u w:val="single"/>
        </w:rPr>
        <w:t xml:space="preserve">   </w:t>
      </w:r>
      <w:r>
        <w:rPr>
          <w:rFonts w:hint="eastAsia"/>
        </w:rPr>
        <w:t>日至</w:t>
      </w:r>
      <w:r>
        <w:rPr>
          <w:rFonts w:hint="eastAsia"/>
          <w:b/>
          <w:bCs/>
          <w:u w:val="single"/>
        </w:rPr>
        <w:t xml:space="preserve">     </w:t>
      </w:r>
      <w:r>
        <w:rPr>
          <w:rFonts w:hint="eastAsia"/>
        </w:rPr>
        <w:t>年</w:t>
      </w:r>
      <w:r>
        <w:rPr>
          <w:rFonts w:hint="eastAsia"/>
          <w:b/>
          <w:bCs/>
          <w:u w:val="single"/>
        </w:rPr>
        <w:t xml:space="preserve">   </w:t>
      </w:r>
      <w:r>
        <w:rPr>
          <w:rFonts w:hint="eastAsia"/>
        </w:rPr>
        <w:t>月</w:t>
      </w:r>
      <w:r>
        <w:rPr>
          <w:rFonts w:hint="eastAsia"/>
          <w:b/>
          <w:bCs/>
          <w:u w:val="single"/>
        </w:rPr>
        <w:t xml:space="preserve">   </w:t>
      </w:r>
      <w:r>
        <w:rPr>
          <w:rFonts w:hint="eastAsia"/>
        </w:rPr>
        <w:t>日</w:t>
      </w:r>
      <w:r>
        <w:rPr>
          <w:rFonts w:hint="eastAsia"/>
          <w:b/>
          <w:bCs/>
          <w:u w:val="single"/>
        </w:rPr>
        <w:t xml:space="preserve">   </w:t>
      </w:r>
      <w:r>
        <w:rPr>
          <w:rFonts w:hint="eastAsia"/>
        </w:rPr>
        <w:t>时</w:t>
      </w:r>
      <w:r>
        <w:rPr>
          <w:rFonts w:hint="eastAsia"/>
          <w:b/>
          <w:bCs/>
          <w:u w:val="single"/>
        </w:rPr>
        <w:t xml:space="preserve">  </w:t>
      </w:r>
      <w:r>
        <w:rPr>
          <w:rFonts w:hint="eastAsia"/>
        </w:rPr>
        <w:t>分，登录</w:t>
      </w:r>
      <w:r>
        <w:rPr>
          <w:rFonts w:hint="eastAsia"/>
          <w:kern w:val="2"/>
        </w:rPr>
        <w:t>全国公共资源交易平台（四川省·广元市）</w:t>
      </w:r>
      <w:r>
        <w:rPr>
          <w:rFonts w:hint="eastAsia"/>
        </w:rPr>
        <w:t>（网址：http:// www.gyggzyjy.cn）下载招标文件。</w:t>
      </w:r>
    </w:p>
    <w:p>
      <w:pPr>
        <w:pStyle w:val="3"/>
      </w:pPr>
      <w:r>
        <w:rPr>
          <w:rFonts w:hint="eastAsia"/>
        </w:rPr>
        <w:t>5.投标文件的递交及相关事宜</w:t>
      </w:r>
    </w:p>
    <w:p>
      <w:pPr>
        <w:pStyle w:val="12"/>
        <w:rPr>
          <w:sz w:val="10"/>
        </w:rPr>
      </w:pPr>
      <w:r>
        <w:rPr>
          <w:rFonts w:hint="eastAsia"/>
        </w:rPr>
        <w:t>5.1  投标文件递交的截止时间(投标截止时间，下同）为</w:t>
      </w:r>
      <w:r>
        <w:rPr>
          <w:rFonts w:hint="eastAsia"/>
          <w:b/>
          <w:bCs/>
          <w:u w:val="single"/>
        </w:rPr>
        <w:t xml:space="preserve">     </w:t>
      </w:r>
      <w:r>
        <w:rPr>
          <w:rFonts w:hint="eastAsia"/>
        </w:rPr>
        <w:t>年</w:t>
      </w:r>
      <w:r>
        <w:rPr>
          <w:rFonts w:hint="eastAsia"/>
          <w:b/>
          <w:bCs/>
          <w:u w:val="single"/>
        </w:rPr>
        <w:t xml:space="preserve">   </w:t>
      </w:r>
      <w:r>
        <w:rPr>
          <w:rFonts w:hint="eastAsia"/>
        </w:rPr>
        <w:t>月</w:t>
      </w:r>
      <w:r>
        <w:rPr>
          <w:rFonts w:hint="eastAsia"/>
          <w:b/>
          <w:bCs/>
          <w:u w:val="single"/>
        </w:rPr>
        <w:t xml:space="preserve">   </w:t>
      </w:r>
      <w:r>
        <w:rPr>
          <w:rFonts w:hint="eastAsia"/>
        </w:rPr>
        <w:t>日</w:t>
      </w:r>
      <w:r>
        <w:rPr>
          <w:rFonts w:hint="eastAsia"/>
          <w:b/>
          <w:bCs/>
          <w:u w:val="single"/>
        </w:rPr>
        <w:t>09</w:t>
      </w:r>
      <w:r>
        <w:rPr>
          <w:rFonts w:hint="eastAsia"/>
        </w:rPr>
        <w:t>时</w:t>
      </w:r>
      <w:r>
        <w:rPr>
          <w:rFonts w:hint="eastAsia"/>
          <w:b/>
          <w:bCs/>
          <w:u w:val="single"/>
        </w:rPr>
        <w:t>30</w:t>
      </w:r>
      <w:r>
        <w:rPr>
          <w:rFonts w:hint="eastAsia"/>
        </w:rPr>
        <w:t>分。</w:t>
      </w:r>
    </w:p>
    <w:p>
      <w:pPr>
        <w:pStyle w:val="12"/>
      </w:pPr>
      <w:r>
        <w:rPr>
          <w:rFonts w:hint="eastAsia"/>
        </w:rPr>
        <w:t>5.2  递交投标文件的地点为</w:t>
      </w:r>
      <w:r>
        <w:rPr>
          <w:rFonts w:hint="eastAsia"/>
          <w:b/>
          <w:bCs/>
          <w:u w:val="single"/>
        </w:rPr>
        <w:t>广元市公共资源交易信息中心(广元市万缘新区市政务服务中心C区三楼本项目开标室)</w:t>
      </w:r>
      <w:r>
        <w:rPr>
          <w:rFonts w:hint="eastAsia"/>
        </w:rPr>
        <w:t>，逾期送达的或者未送达指定地点的投标文件，视为投标无效。</w:t>
      </w:r>
    </w:p>
    <w:p>
      <w:pPr>
        <w:pStyle w:val="3"/>
      </w:pPr>
      <w:r>
        <w:rPr>
          <w:rFonts w:hint="eastAsia"/>
        </w:rPr>
        <w:t>6.发布公告的媒介</w:t>
      </w:r>
    </w:p>
    <w:p>
      <w:pPr>
        <w:pStyle w:val="12"/>
      </w:pPr>
      <w:r>
        <w:rPr>
          <w:rFonts w:hint="eastAsia"/>
        </w:rPr>
        <w:t>本次招标公告同时在</w:t>
      </w:r>
      <w:r>
        <w:rPr>
          <w:rFonts w:hint="eastAsia"/>
          <w:kern w:val="2"/>
        </w:rPr>
        <w:t>全国公共资源交易平台（四川省）</w:t>
      </w:r>
      <w:r>
        <w:rPr>
          <w:rFonts w:hint="eastAsia"/>
        </w:rPr>
        <w:t>和全国公共资源交易平台（四川省•广元市）上发布。</w:t>
      </w:r>
    </w:p>
    <w:p>
      <w:pPr>
        <w:pStyle w:val="3"/>
      </w:pPr>
      <w:r>
        <w:rPr>
          <w:rFonts w:hint="eastAsia"/>
        </w:rPr>
        <w:t>7.联系方式</w:t>
      </w:r>
    </w:p>
    <w:p>
      <w:pPr>
        <w:pStyle w:val="12"/>
      </w:pPr>
      <w:r>
        <w:rPr>
          <w:rFonts w:hint="eastAsia"/>
        </w:rPr>
        <w:t>招 标 人：____________________</w:t>
      </w:r>
      <w:r>
        <w:rPr>
          <w:rFonts w:hint="eastAsia"/>
        </w:rPr>
        <w:tab/>
      </w:r>
      <w:r>
        <w:rPr>
          <w:rFonts w:hint="eastAsia"/>
        </w:rPr>
        <w:t xml:space="preserve">          招标代理机构：________________</w:t>
      </w:r>
    </w:p>
    <w:p>
      <w:pPr>
        <w:pStyle w:val="12"/>
      </w:pPr>
      <w:r>
        <w:rPr>
          <w:rFonts w:hint="eastAsia"/>
        </w:rPr>
        <w:t>地</w:t>
      </w:r>
      <w:r>
        <w:rPr>
          <w:rFonts w:hint="eastAsia"/>
        </w:rPr>
        <w:tab/>
      </w:r>
      <w:r>
        <w:rPr>
          <w:rFonts w:hint="eastAsia"/>
        </w:rPr>
        <w:t xml:space="preserve">   址：____________________</w:t>
      </w:r>
      <w:r>
        <w:rPr>
          <w:rFonts w:hint="eastAsia"/>
        </w:rPr>
        <w:tab/>
      </w:r>
      <w:r>
        <w:rPr>
          <w:rFonts w:hint="eastAsia"/>
        </w:rPr>
        <w:t xml:space="preserve">          地    址：____________________</w:t>
      </w:r>
    </w:p>
    <w:p>
      <w:pPr>
        <w:pStyle w:val="12"/>
      </w:pPr>
      <w:r>
        <w:rPr>
          <w:rFonts w:hint="eastAsia"/>
        </w:rPr>
        <w:t>邮政编码：____________________</w:t>
      </w:r>
      <w:r>
        <w:rPr>
          <w:rFonts w:hint="eastAsia"/>
        </w:rPr>
        <w:tab/>
      </w:r>
      <w:r>
        <w:rPr>
          <w:rFonts w:hint="eastAsia"/>
        </w:rPr>
        <w:t xml:space="preserve">          邮政编码：____________________</w:t>
      </w:r>
    </w:p>
    <w:p>
      <w:pPr>
        <w:pStyle w:val="12"/>
      </w:pPr>
      <w:r>
        <w:rPr>
          <w:rFonts w:hint="eastAsia"/>
        </w:rPr>
        <w:t>联 系 人：____________________</w:t>
      </w:r>
      <w:r>
        <w:rPr>
          <w:rFonts w:hint="eastAsia"/>
        </w:rPr>
        <w:tab/>
      </w:r>
      <w:r>
        <w:rPr>
          <w:rFonts w:hint="eastAsia"/>
        </w:rPr>
        <w:t xml:space="preserve">          联 系 人：____________________</w:t>
      </w:r>
    </w:p>
    <w:p>
      <w:pPr>
        <w:pStyle w:val="12"/>
      </w:pPr>
      <w:r>
        <w:rPr>
          <w:rFonts w:hint="eastAsia"/>
        </w:rPr>
        <w:t>电    话：____________________</w:t>
      </w:r>
      <w:r>
        <w:rPr>
          <w:rFonts w:hint="eastAsia"/>
        </w:rPr>
        <w:tab/>
      </w:r>
      <w:r>
        <w:rPr>
          <w:rFonts w:hint="eastAsia"/>
        </w:rPr>
        <w:t xml:space="preserve">          电    话：____________________</w:t>
      </w:r>
    </w:p>
    <w:p>
      <w:pPr>
        <w:pStyle w:val="12"/>
      </w:pPr>
      <w:r>
        <w:rPr>
          <w:rFonts w:hint="eastAsia"/>
        </w:rPr>
        <w:t>传</w:t>
      </w:r>
      <w:r>
        <w:rPr>
          <w:rFonts w:hint="eastAsia"/>
        </w:rPr>
        <w:tab/>
      </w:r>
      <w:r>
        <w:rPr>
          <w:rFonts w:hint="eastAsia"/>
        </w:rPr>
        <w:t xml:space="preserve">   真：____________________</w:t>
      </w:r>
      <w:r>
        <w:rPr>
          <w:rFonts w:hint="eastAsia"/>
        </w:rPr>
        <w:tab/>
      </w:r>
      <w:r>
        <w:rPr>
          <w:rFonts w:hint="eastAsia"/>
        </w:rPr>
        <w:t xml:space="preserve">          传    真：____________________</w:t>
      </w:r>
    </w:p>
    <w:p>
      <w:pPr>
        <w:pStyle w:val="12"/>
      </w:pPr>
      <w:r>
        <w:rPr>
          <w:rFonts w:hint="eastAsia"/>
        </w:rPr>
        <w:t>电子邮件：____________________</w:t>
      </w:r>
      <w:r>
        <w:rPr>
          <w:rFonts w:hint="eastAsia"/>
        </w:rPr>
        <w:tab/>
      </w:r>
      <w:r>
        <w:rPr>
          <w:rFonts w:hint="eastAsia"/>
        </w:rPr>
        <w:t xml:space="preserve">          电子邮件：____________________</w:t>
      </w:r>
    </w:p>
    <w:p>
      <w:pPr>
        <w:pStyle w:val="12"/>
      </w:pPr>
      <w:r>
        <w:rPr>
          <w:rFonts w:hint="eastAsia"/>
        </w:rPr>
        <w:t>网    址：____________________</w:t>
      </w:r>
      <w:r>
        <w:rPr>
          <w:rFonts w:hint="eastAsia"/>
        </w:rPr>
        <w:tab/>
      </w:r>
      <w:r>
        <w:rPr>
          <w:rFonts w:hint="eastAsia"/>
        </w:rPr>
        <w:t xml:space="preserve">          网    址：____________________</w:t>
      </w:r>
    </w:p>
    <w:p>
      <w:pPr>
        <w:pStyle w:val="12"/>
      </w:pPr>
      <w:r>
        <w:rPr>
          <w:rFonts w:hint="eastAsia"/>
        </w:rPr>
        <w:t>开户银行：____________________</w:t>
      </w:r>
      <w:r>
        <w:rPr>
          <w:rFonts w:hint="eastAsia"/>
        </w:rPr>
        <w:tab/>
      </w:r>
      <w:r>
        <w:rPr>
          <w:rFonts w:hint="eastAsia"/>
        </w:rPr>
        <w:t xml:space="preserve">          开户银行：____________________</w:t>
      </w:r>
    </w:p>
    <w:p>
      <w:pPr>
        <w:pStyle w:val="12"/>
      </w:pPr>
      <w:r>
        <w:rPr>
          <w:rFonts w:hint="eastAsia"/>
        </w:rPr>
        <w:t>账    号：____________________</w:t>
      </w:r>
      <w:r>
        <w:rPr>
          <w:rFonts w:hint="eastAsia"/>
        </w:rPr>
        <w:tab/>
      </w:r>
      <w:r>
        <w:rPr>
          <w:rFonts w:hint="eastAsia"/>
        </w:rPr>
        <w:t xml:space="preserve">          账    号：____________________</w:t>
      </w:r>
    </w:p>
    <w:p>
      <w:pPr>
        <w:pStyle w:val="12"/>
      </w:pPr>
      <w:r>
        <w:rPr>
          <w:rFonts w:hint="eastAsia"/>
        </w:rPr>
        <w:t xml:space="preserve">               </w:t>
      </w:r>
      <w:r>
        <w:rPr>
          <w:rFonts w:hint="eastAsia"/>
        </w:rPr>
        <w:tab/>
      </w:r>
      <w:r>
        <w:rPr>
          <w:rFonts w:hint="eastAsia"/>
        </w:rPr>
        <w:t xml:space="preserve"> </w:t>
      </w:r>
      <w:r>
        <w:rPr>
          <w:rFonts w:hint="eastAsia"/>
        </w:rPr>
        <w:tab/>
      </w:r>
      <w:r>
        <w:rPr>
          <w:rFonts w:hint="eastAsia"/>
        </w:rPr>
        <w:t xml:space="preserve">          </w:t>
      </w:r>
    </w:p>
    <w:p>
      <w:pPr>
        <w:pStyle w:val="12"/>
        <w:jc w:val="right"/>
      </w:pPr>
      <w:r>
        <w:rPr>
          <w:rFonts w:hint="eastAsia"/>
        </w:rPr>
        <w:t>____年____月____日</w:t>
      </w:r>
    </w:p>
    <w:p>
      <w:pPr>
        <w:sectPr>
          <w:pgSz w:w="11910" w:h="16850"/>
          <w:pgMar w:top="1480" w:right="720" w:bottom="1280" w:left="1220" w:header="882" w:footer="1093" w:gutter="0"/>
          <w:cols w:space="720" w:num="1"/>
        </w:sectPr>
      </w:pPr>
    </w:p>
    <w:p>
      <w:pPr>
        <w:pStyle w:val="2"/>
        <w:rPr>
          <w:rFonts w:ascii="宋体" w:hAnsi="宋体" w:eastAsia="宋体"/>
        </w:rPr>
      </w:pPr>
      <w:r>
        <w:rPr>
          <w:rFonts w:ascii="宋体" w:hAnsi="宋体" w:eastAsia="宋体"/>
        </w:rPr>
        <w:t>第二章</w:t>
      </w:r>
      <w:r>
        <w:rPr>
          <w:rFonts w:ascii="宋体" w:hAnsi="宋体" w:eastAsia="宋体"/>
        </w:rPr>
        <w:tab/>
      </w:r>
      <w:r>
        <w:rPr>
          <w:rFonts w:ascii="宋体" w:hAnsi="宋体" w:eastAsia="宋体"/>
        </w:rPr>
        <w:t>投标人须知</w:t>
      </w:r>
    </w:p>
    <w:p>
      <w:pPr>
        <w:pStyle w:val="12"/>
      </w:pPr>
    </w:p>
    <w:p>
      <w:pPr>
        <w:pStyle w:val="12"/>
      </w:pPr>
    </w:p>
    <w:p>
      <w:pPr>
        <w:pStyle w:val="3"/>
        <w:rPr>
          <w:sz w:val="14"/>
        </w:rPr>
      </w:pPr>
      <w:r>
        <w:rPr>
          <w:rFonts w:hint="eastAsia"/>
        </w:rPr>
        <w:t>投标人须知前附表</w:t>
      </w:r>
      <w:r>
        <w:rPr>
          <w:rFonts w:hint="eastAsia"/>
          <w:position w:val="13"/>
          <w:sz w:val="14"/>
        </w:rPr>
        <w:t>①</w:t>
      </w:r>
    </w:p>
    <w:tbl>
      <w:tblPr>
        <w:tblStyle w:val="26"/>
        <w:tblpPr w:leftFromText="180" w:rightFromText="180" w:vertAnchor="text" w:tblpY="1"/>
        <w:tblOverlap w:val="never"/>
        <w:tblW w:w="877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8"/>
        <w:gridCol w:w="2881"/>
        <w:gridCol w:w="48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008" w:type="dxa"/>
            <w:vAlign w:val="center"/>
          </w:tcPr>
          <w:p>
            <w:r>
              <w:t>条款号</w:t>
            </w:r>
          </w:p>
        </w:tc>
        <w:tc>
          <w:tcPr>
            <w:tcW w:w="2881" w:type="dxa"/>
            <w:vAlign w:val="center"/>
          </w:tcPr>
          <w:p>
            <w:r>
              <w:t>条</w:t>
            </w:r>
            <w:r>
              <w:tab/>
            </w:r>
            <w:r>
              <w:t>款</w:t>
            </w:r>
            <w:r>
              <w:tab/>
            </w:r>
            <w:r>
              <w:t>名</w:t>
            </w:r>
            <w:r>
              <w:tab/>
            </w:r>
            <w:r>
              <w:t>称</w:t>
            </w:r>
          </w:p>
        </w:tc>
        <w:tc>
          <w:tcPr>
            <w:tcW w:w="4890" w:type="dxa"/>
            <w:vAlign w:val="center"/>
          </w:tcPr>
          <w:p>
            <w:r>
              <w:t>编</w:t>
            </w:r>
            <w:r>
              <w:tab/>
            </w:r>
            <w:r>
              <w:t>列</w:t>
            </w:r>
            <w:r>
              <w:tab/>
            </w:r>
            <w:r>
              <w:t>内</w:t>
            </w:r>
            <w:r>
              <w:tab/>
            </w:r>
            <w:r>
              <w:t>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0" w:hRule="atLeast"/>
        </w:trPr>
        <w:tc>
          <w:tcPr>
            <w:tcW w:w="1008" w:type="dxa"/>
            <w:vAlign w:val="center"/>
          </w:tcPr>
          <w:p>
            <w:r>
              <w:t>1.1.2</w:t>
            </w:r>
          </w:p>
        </w:tc>
        <w:tc>
          <w:tcPr>
            <w:tcW w:w="2881" w:type="dxa"/>
            <w:vAlign w:val="center"/>
          </w:tcPr>
          <w:p>
            <w:r>
              <w:t>招标人</w:t>
            </w:r>
          </w:p>
        </w:tc>
        <w:tc>
          <w:tcPr>
            <w:tcW w:w="4890" w:type="dxa"/>
            <w:vAlign w:val="center"/>
          </w:tcPr>
          <w:p>
            <w:pPr>
              <w:jc w:val="both"/>
            </w:pPr>
            <w:r>
              <w:t>名 称 ：</w:t>
            </w:r>
            <w:r>
              <w:rPr>
                <w:rFonts w:hint="eastAsia"/>
              </w:rPr>
              <w:t>________________</w:t>
            </w:r>
          </w:p>
          <w:p>
            <w:pPr>
              <w:jc w:val="both"/>
            </w:pPr>
            <w:r>
              <w:t>地 址 ：</w:t>
            </w:r>
            <w:r>
              <w:rPr>
                <w:rFonts w:hint="eastAsia"/>
              </w:rPr>
              <w:t>________________</w:t>
            </w:r>
          </w:p>
          <w:p>
            <w:pPr>
              <w:jc w:val="both"/>
            </w:pPr>
            <w:r>
              <w:t>联系人：</w:t>
            </w:r>
            <w:r>
              <w:rPr>
                <w:rFonts w:hint="eastAsia"/>
              </w:rPr>
              <w:t>________________</w:t>
            </w:r>
          </w:p>
          <w:p>
            <w:pPr>
              <w:jc w:val="both"/>
            </w:pPr>
            <w:r>
              <w:t>电</w:t>
            </w:r>
            <w:r>
              <w:rPr>
                <w:rFonts w:hint="eastAsia"/>
              </w:rPr>
              <w:t xml:space="preserve">  </w:t>
            </w:r>
            <w:r>
              <w:t>话：</w:t>
            </w:r>
            <w:r>
              <w:rPr>
                <w:rFonts w:hint="eastAsia"/>
              </w:rPr>
              <w:t>________________</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39" w:hRule="atLeast"/>
        </w:trPr>
        <w:tc>
          <w:tcPr>
            <w:tcW w:w="1008" w:type="dxa"/>
            <w:vAlign w:val="center"/>
          </w:tcPr>
          <w:p>
            <w:r>
              <w:t>1.1.3</w:t>
            </w:r>
          </w:p>
        </w:tc>
        <w:tc>
          <w:tcPr>
            <w:tcW w:w="2881" w:type="dxa"/>
            <w:vAlign w:val="center"/>
          </w:tcPr>
          <w:p>
            <w:r>
              <w:t>招标代理机构</w:t>
            </w:r>
          </w:p>
        </w:tc>
        <w:tc>
          <w:tcPr>
            <w:tcW w:w="4890" w:type="dxa"/>
            <w:vAlign w:val="center"/>
          </w:tcPr>
          <w:p>
            <w:pPr>
              <w:jc w:val="both"/>
            </w:pPr>
            <w:r>
              <w:t>名 称 ：</w:t>
            </w:r>
            <w:r>
              <w:rPr>
                <w:rFonts w:hint="eastAsia"/>
              </w:rPr>
              <w:t>________________</w:t>
            </w:r>
          </w:p>
          <w:p>
            <w:pPr>
              <w:jc w:val="both"/>
            </w:pPr>
            <w:r>
              <w:t>地 址 ：</w:t>
            </w:r>
            <w:r>
              <w:rPr>
                <w:rFonts w:hint="eastAsia"/>
              </w:rPr>
              <w:t>________________</w:t>
            </w:r>
          </w:p>
          <w:p>
            <w:pPr>
              <w:jc w:val="both"/>
            </w:pPr>
            <w:r>
              <w:t>联系人：</w:t>
            </w:r>
            <w:r>
              <w:rPr>
                <w:rFonts w:hint="eastAsia"/>
              </w:rPr>
              <w:t>________________</w:t>
            </w:r>
          </w:p>
          <w:p>
            <w:pPr>
              <w:jc w:val="both"/>
            </w:pPr>
            <w:r>
              <w:t>电</w:t>
            </w:r>
            <w:r>
              <w:rPr>
                <w:rFonts w:hint="eastAsia"/>
              </w:rPr>
              <w:t xml:space="preserve">  </w:t>
            </w:r>
            <w:r>
              <w:t>话：</w:t>
            </w:r>
            <w:r>
              <w:rPr>
                <w:rFonts w:hint="eastAsia"/>
              </w:rPr>
              <w:t>________________</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8" w:hRule="atLeast"/>
        </w:trPr>
        <w:tc>
          <w:tcPr>
            <w:tcW w:w="1008" w:type="dxa"/>
            <w:vAlign w:val="center"/>
          </w:tcPr>
          <w:p>
            <w:r>
              <w:t>1.1.4</w:t>
            </w:r>
          </w:p>
        </w:tc>
        <w:tc>
          <w:tcPr>
            <w:tcW w:w="2881" w:type="dxa"/>
            <w:vAlign w:val="center"/>
          </w:tcPr>
          <w:p>
            <w:r>
              <w:t>招标项目名称</w:t>
            </w:r>
          </w:p>
        </w:tc>
        <w:tc>
          <w:tcPr>
            <w:tcW w:w="4890" w:type="dxa"/>
            <w:vAlign w:val="center"/>
          </w:tcPr>
          <w:p>
            <w:pPr>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008" w:type="dxa"/>
            <w:vAlign w:val="center"/>
          </w:tcPr>
          <w:p>
            <w:r>
              <w:t>1.1.5</w:t>
            </w:r>
          </w:p>
        </w:tc>
        <w:tc>
          <w:tcPr>
            <w:tcW w:w="2881" w:type="dxa"/>
            <w:vAlign w:val="center"/>
          </w:tcPr>
          <w:p>
            <w:r>
              <w:t>标段建设地点</w:t>
            </w:r>
          </w:p>
        </w:tc>
        <w:tc>
          <w:tcPr>
            <w:tcW w:w="4890" w:type="dxa"/>
            <w:vAlign w:val="center"/>
          </w:tcPr>
          <w:p>
            <w:pPr>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1008" w:type="dxa"/>
            <w:vAlign w:val="center"/>
          </w:tcPr>
          <w:p>
            <w:r>
              <w:t>1.1.6</w:t>
            </w:r>
          </w:p>
        </w:tc>
        <w:tc>
          <w:tcPr>
            <w:tcW w:w="2881" w:type="dxa"/>
            <w:vAlign w:val="center"/>
          </w:tcPr>
          <w:p>
            <w:r>
              <w:t>标段建设规模</w:t>
            </w:r>
          </w:p>
        </w:tc>
        <w:tc>
          <w:tcPr>
            <w:tcW w:w="4890" w:type="dxa"/>
            <w:vAlign w:val="center"/>
          </w:tcPr>
          <w:p>
            <w:pPr>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008" w:type="dxa"/>
            <w:vAlign w:val="center"/>
          </w:tcPr>
          <w:p>
            <w:r>
              <w:t>1.1.7</w:t>
            </w:r>
          </w:p>
        </w:tc>
        <w:tc>
          <w:tcPr>
            <w:tcW w:w="2881" w:type="dxa"/>
            <w:vAlign w:val="center"/>
          </w:tcPr>
          <w:p>
            <w:r>
              <w:t>标段投资估算</w:t>
            </w:r>
          </w:p>
        </w:tc>
        <w:tc>
          <w:tcPr>
            <w:tcW w:w="4890" w:type="dxa"/>
            <w:vAlign w:val="center"/>
          </w:tcPr>
          <w:p>
            <w:pPr>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008" w:type="dxa"/>
            <w:vAlign w:val="center"/>
          </w:tcPr>
          <w:p>
            <w:r>
              <w:t>1.2.1</w:t>
            </w:r>
          </w:p>
        </w:tc>
        <w:tc>
          <w:tcPr>
            <w:tcW w:w="2881" w:type="dxa"/>
            <w:vAlign w:val="center"/>
          </w:tcPr>
          <w:p>
            <w:r>
              <w:t>资金来源及比例</w:t>
            </w:r>
          </w:p>
        </w:tc>
        <w:tc>
          <w:tcPr>
            <w:tcW w:w="4890" w:type="dxa"/>
            <w:vAlign w:val="center"/>
          </w:tcPr>
          <w:p>
            <w:pPr>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008" w:type="dxa"/>
            <w:vAlign w:val="center"/>
          </w:tcPr>
          <w:p>
            <w:r>
              <w:t>1.2.2</w:t>
            </w:r>
          </w:p>
        </w:tc>
        <w:tc>
          <w:tcPr>
            <w:tcW w:w="2881" w:type="dxa"/>
            <w:vAlign w:val="center"/>
          </w:tcPr>
          <w:p>
            <w:r>
              <w:t>资金落实情况</w:t>
            </w:r>
          </w:p>
        </w:tc>
        <w:tc>
          <w:tcPr>
            <w:tcW w:w="4890" w:type="dxa"/>
            <w:vAlign w:val="center"/>
          </w:tcPr>
          <w:p>
            <w:pPr>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60" w:hRule="atLeast"/>
        </w:trPr>
        <w:tc>
          <w:tcPr>
            <w:tcW w:w="1008" w:type="dxa"/>
            <w:vAlign w:val="center"/>
          </w:tcPr>
          <w:p>
            <w:r>
              <w:t>1.3.1</w:t>
            </w:r>
          </w:p>
        </w:tc>
        <w:tc>
          <w:tcPr>
            <w:tcW w:w="2881" w:type="dxa"/>
            <w:vAlign w:val="center"/>
          </w:tcPr>
          <w:p>
            <w:r>
              <w:t>招标范围</w:t>
            </w:r>
          </w:p>
        </w:tc>
        <w:tc>
          <w:tcPr>
            <w:tcW w:w="4890" w:type="dxa"/>
            <w:vAlign w:val="center"/>
          </w:tcPr>
          <w:p>
            <w:pPr>
              <w:jc w:val="both"/>
            </w:pPr>
            <w:r>
              <w:t>□初勘、初测</w:t>
            </w:r>
          </w:p>
          <w:p>
            <w:pPr>
              <w:jc w:val="both"/>
            </w:pPr>
            <w:r>
              <w:t>□详勘、定测</w:t>
            </w:r>
          </w:p>
          <w:p>
            <w:pPr>
              <w:jc w:val="both"/>
            </w:pPr>
            <w:r>
              <w:t>□初步设计</w:t>
            </w:r>
          </w:p>
          <w:p>
            <w:pPr>
              <w:jc w:val="both"/>
            </w:pPr>
            <w:r>
              <w:t>□技术设计</w:t>
            </w:r>
          </w:p>
          <w:p>
            <w:pPr>
              <w:jc w:val="both"/>
            </w:pPr>
            <w:r>
              <w:t>□施工图设计</w:t>
            </w:r>
          </w:p>
          <w:p>
            <w:pPr>
              <w:jc w:val="both"/>
            </w:pPr>
            <w:r>
              <w:t>□其他：</w:t>
            </w:r>
            <w:r>
              <w:rPr>
                <w:rFonts w:hint="eastAsia"/>
              </w:rPr>
              <w:t>_____________________</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008" w:type="dxa"/>
            <w:vAlign w:val="center"/>
          </w:tcPr>
          <w:p>
            <w:r>
              <w:t>1.3.2</w:t>
            </w:r>
          </w:p>
        </w:tc>
        <w:tc>
          <w:tcPr>
            <w:tcW w:w="2881" w:type="dxa"/>
            <w:vAlign w:val="center"/>
          </w:tcPr>
          <w:p>
            <w:r>
              <w:t>勘察设计服务期限</w:t>
            </w:r>
          </w:p>
        </w:tc>
        <w:tc>
          <w:tcPr>
            <w:tcW w:w="4890" w:type="dxa"/>
            <w:vAlign w:val="center"/>
          </w:tcPr>
          <w:p>
            <w:pPr>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1008" w:type="dxa"/>
            <w:vAlign w:val="center"/>
          </w:tcPr>
          <w:p>
            <w:r>
              <w:t>1.3.3</w:t>
            </w:r>
          </w:p>
        </w:tc>
        <w:tc>
          <w:tcPr>
            <w:tcW w:w="2881" w:type="dxa"/>
            <w:vAlign w:val="center"/>
          </w:tcPr>
          <w:p>
            <w:r>
              <w:t>质量要求</w:t>
            </w:r>
            <w:r>
              <w:rPr>
                <w:rFonts w:hint="eastAsia" w:cs="黑体"/>
                <w:position w:val="13"/>
                <w:sz w:val="20"/>
                <w:szCs w:val="24"/>
              </w:rPr>
              <w:t>②</w:t>
            </w:r>
          </w:p>
        </w:tc>
        <w:tc>
          <w:tcPr>
            <w:tcW w:w="4890" w:type="dxa"/>
            <w:vAlign w:val="center"/>
          </w:tcPr>
          <w:p>
            <w:pPr>
              <w:adjustRightInd w:val="0"/>
              <w:spacing w:before="120" w:beforeLines="50" w:after="120" w:afterLines="50"/>
              <w:ind w:right="240"/>
              <w:jc w:val="both"/>
              <w:rPr>
                <w:color w:val="000000"/>
              </w:rPr>
            </w:pPr>
            <w:r>
              <w:rPr>
                <w:rFonts w:hint="eastAsia"/>
                <w:color w:val="000000"/>
              </w:rPr>
              <w:t>标段工程交工验收的质量评定：_____________</w:t>
            </w:r>
          </w:p>
          <w:p>
            <w:pPr>
              <w:jc w:val="both"/>
            </w:pPr>
            <w:r>
              <w:rPr>
                <w:rFonts w:hint="eastAsia"/>
                <w:color w:val="000000"/>
              </w:rPr>
              <w:t>竣工验收的质量评定：__________</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008" w:type="dxa"/>
            <w:vAlign w:val="center"/>
          </w:tcPr>
          <w:p>
            <w:r>
              <w:t>1.3.4</w:t>
            </w:r>
          </w:p>
        </w:tc>
        <w:tc>
          <w:tcPr>
            <w:tcW w:w="2881" w:type="dxa"/>
            <w:vAlign w:val="center"/>
          </w:tcPr>
          <w:p>
            <w:r>
              <w:t>安全目标</w:t>
            </w:r>
            <w:r>
              <w:rPr>
                <w:rFonts w:hint="eastAsia" w:cs="黑体"/>
                <w:position w:val="13"/>
                <w:sz w:val="20"/>
                <w:szCs w:val="24"/>
              </w:rPr>
              <w:t>③</w:t>
            </w:r>
          </w:p>
        </w:tc>
        <w:tc>
          <w:tcPr>
            <w:tcW w:w="4890" w:type="dxa"/>
            <w:vAlign w:val="center"/>
          </w:tcPr>
          <w:p>
            <w:pPr>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1008" w:type="dxa"/>
            <w:vAlign w:val="center"/>
          </w:tcPr>
          <w:p>
            <w:r>
              <w:t>1.4.1</w:t>
            </w:r>
          </w:p>
        </w:tc>
        <w:tc>
          <w:tcPr>
            <w:tcW w:w="2881" w:type="dxa"/>
            <w:vAlign w:val="center"/>
          </w:tcPr>
          <w:p>
            <w:r>
              <w:t>投标人资质条件、能力和信誉</w:t>
            </w:r>
          </w:p>
        </w:tc>
        <w:tc>
          <w:tcPr>
            <w:tcW w:w="4890" w:type="dxa"/>
            <w:vAlign w:val="center"/>
          </w:tcPr>
          <w:p>
            <w:pPr>
              <w:jc w:val="both"/>
            </w:pPr>
            <w:r>
              <w:t>资质要求：见</w:t>
            </w:r>
            <w:r>
              <w:rPr>
                <w:rFonts w:hint="eastAsia"/>
              </w:rPr>
              <w:t xml:space="preserve">附录 </w:t>
            </w:r>
            <w:r>
              <w:t>1</w:t>
            </w:r>
          </w:p>
          <w:p>
            <w:pPr>
              <w:jc w:val="both"/>
            </w:pPr>
            <w:r>
              <w:t>业绩要求：见</w:t>
            </w:r>
            <w:r>
              <w:rPr>
                <w:rFonts w:hint="eastAsia"/>
              </w:rPr>
              <w:t xml:space="preserve">附录 </w:t>
            </w:r>
            <w:r>
              <w:t>2</w:t>
            </w:r>
          </w:p>
          <w:p>
            <w:pPr>
              <w:jc w:val="both"/>
            </w:pPr>
            <w:r>
              <w:t>信誉要求：见</w:t>
            </w:r>
            <w:r>
              <w:rPr>
                <w:rFonts w:hint="eastAsia"/>
              </w:rPr>
              <w:t xml:space="preserve">附录 </w:t>
            </w:r>
            <w:r>
              <w:t>3</w:t>
            </w:r>
          </w:p>
          <w:p>
            <w:pPr>
              <w:jc w:val="both"/>
            </w:pPr>
            <w:r>
              <w:t>项目负责人资格：见</w:t>
            </w:r>
            <w:r>
              <w:rPr>
                <w:rFonts w:hint="eastAsia"/>
              </w:rPr>
              <w:t xml:space="preserve">附录 </w:t>
            </w:r>
            <w:r>
              <w:t>4</w:t>
            </w:r>
          </w:p>
          <w:p>
            <w:pPr>
              <w:jc w:val="both"/>
            </w:pPr>
            <w:r>
              <w:t>其他要求：</w:t>
            </w:r>
            <w:r>
              <w:rPr>
                <w:rFonts w:hint="eastAsia" w:cs="黑体"/>
                <w:position w:val="13"/>
                <w:sz w:val="20"/>
                <w:szCs w:val="24"/>
              </w:rPr>
              <w:t>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17" w:hRule="atLeast"/>
        </w:trPr>
        <w:tc>
          <w:tcPr>
            <w:tcW w:w="1008" w:type="dxa"/>
            <w:vAlign w:val="center"/>
          </w:tcPr>
          <w:p>
            <w:r>
              <w:t>1.4.2</w:t>
            </w:r>
          </w:p>
        </w:tc>
        <w:tc>
          <w:tcPr>
            <w:tcW w:w="2881" w:type="dxa"/>
            <w:vAlign w:val="center"/>
          </w:tcPr>
          <w:p>
            <w:r>
              <w:t>是否接受联合体投标</w:t>
            </w:r>
          </w:p>
        </w:tc>
        <w:tc>
          <w:tcPr>
            <w:tcW w:w="4890" w:type="dxa"/>
            <w:vAlign w:val="center"/>
          </w:tcPr>
          <w:p>
            <w:pPr>
              <w:jc w:val="both"/>
            </w:pPr>
            <w:r>
              <w:t>□不接受</w:t>
            </w:r>
          </w:p>
          <w:p>
            <w:pPr>
              <w:jc w:val="both"/>
            </w:pPr>
            <w:r>
              <w:t>□接受，应满足下列要求：</w:t>
            </w:r>
          </w:p>
          <w:p>
            <w:pPr>
              <w:jc w:val="both"/>
            </w:pPr>
            <w:r>
              <w:t>联合体所有成员数量不得超过</w:t>
            </w:r>
            <w:r>
              <w:rPr>
                <w:rFonts w:hint="eastAsia"/>
              </w:rPr>
              <w:t>_______</w:t>
            </w:r>
            <w:r>
              <w:t>家；</w:t>
            </w:r>
          </w:p>
          <w:p>
            <w:pPr>
              <w:jc w:val="both"/>
            </w:pPr>
            <w:r>
              <w:t>联合体牵头人应具有</w:t>
            </w:r>
            <w:r>
              <w:rPr>
                <w:rFonts w:hint="eastAsia"/>
              </w:rPr>
              <w:t>_______</w:t>
            </w:r>
            <w:r>
              <w:t>资质；</w:t>
            </w:r>
          </w:p>
          <w:p>
            <w:pPr>
              <w:jc w:val="both"/>
            </w:pPr>
            <w: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1008" w:type="dxa"/>
            <w:vAlign w:val="center"/>
          </w:tcPr>
          <w:p>
            <w:r>
              <w:t>1.4.3</w:t>
            </w:r>
          </w:p>
        </w:tc>
        <w:tc>
          <w:tcPr>
            <w:tcW w:w="2881" w:type="dxa"/>
            <w:vAlign w:val="center"/>
          </w:tcPr>
          <w:p>
            <w:r>
              <w:t>投标人不得存在的其他关联情形</w:t>
            </w:r>
          </w:p>
        </w:tc>
        <w:tc>
          <w:tcPr>
            <w:tcW w:w="4890" w:type="dxa"/>
            <w:vAlign w:val="center"/>
          </w:tcPr>
          <w:p>
            <w:pPr>
              <w:jc w:val="both"/>
            </w:pPr>
            <w:r>
              <w:rPr>
                <w:rFonts w:hint="eastAsia"/>
              </w:rPr>
              <w:t>（1）投标人与招标人相互参股或相互任职。</w:t>
            </w:r>
          </w:p>
          <w:p>
            <w:pPr>
              <w:jc w:val="both"/>
            </w:pPr>
            <w:r>
              <w:rPr>
                <w:rFonts w:hint="eastAsia"/>
              </w:rPr>
              <w:t>（2）投标人与投标人有下列情形之一，不得在同一项目（标段）中同时投标：</w:t>
            </w:r>
          </w:p>
          <w:p>
            <w:pPr>
              <w:jc w:val="both"/>
            </w:pPr>
            <w:r>
              <w:rPr>
                <w:rFonts w:hint="eastAsia"/>
              </w:rPr>
              <w:t>1）法定代表人为同一人；</w:t>
            </w:r>
          </w:p>
          <w:p>
            <w:pPr>
              <w:jc w:val="both"/>
            </w:pPr>
            <w:r>
              <w:rPr>
                <w:rFonts w:hint="eastAsia"/>
              </w:rPr>
              <w:t>2）母公司与其全资子公司；</w:t>
            </w:r>
          </w:p>
          <w:p>
            <w:pPr>
              <w:jc w:val="both"/>
            </w:pPr>
            <w:r>
              <w:rPr>
                <w:rFonts w:hint="eastAsia"/>
              </w:rPr>
              <w:t>3）母公司与其控股公司（直接或间接持股不低于30%）；</w:t>
            </w:r>
          </w:p>
          <w:p>
            <w:pPr>
              <w:jc w:val="both"/>
            </w:pPr>
            <w:r>
              <w:rPr>
                <w:rFonts w:hint="eastAsia"/>
              </w:rPr>
              <w:t>4）被同一法人直接或间接持股不低于30%的两个及两个以上法人；</w:t>
            </w:r>
          </w:p>
          <w:p>
            <w:pPr>
              <w:jc w:val="both"/>
            </w:pPr>
            <w:r>
              <w:rPr>
                <w:rFonts w:hint="eastAsia"/>
              </w:rPr>
              <w:t>5)具有投资参股关系的关联企业；</w:t>
            </w:r>
          </w:p>
          <w:p>
            <w:pPr>
              <w:jc w:val="both"/>
            </w:pPr>
            <w:r>
              <w:rPr>
                <w:rFonts w:hint="eastAsia"/>
              </w:rPr>
              <w:t>6)相互任职或工作的；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1008" w:type="dxa"/>
            <w:vAlign w:val="center"/>
          </w:tcPr>
          <w:p>
            <w:r>
              <w:rPr>
                <w:rFonts w:hint="eastAsia"/>
              </w:rPr>
              <w:t>1.4.4</w:t>
            </w:r>
          </w:p>
        </w:tc>
        <w:tc>
          <w:tcPr>
            <w:tcW w:w="2881" w:type="dxa"/>
            <w:vAlign w:val="center"/>
          </w:tcPr>
          <w:p>
            <w:r>
              <w:t>投标人不得存在的其他不良状况或不良信用记录</w:t>
            </w:r>
          </w:p>
        </w:tc>
        <w:tc>
          <w:tcPr>
            <w:tcW w:w="4890" w:type="dxa"/>
            <w:vAlign w:val="center"/>
          </w:tcPr>
          <w:p>
            <w:pPr>
              <w:jc w:val="both"/>
            </w:pPr>
            <w:r>
              <w:rPr>
                <w:rFonts w:hint="eastAsia"/>
              </w:rPr>
              <w:t>（1）四川省国家投资建设项目的第一中标候选人以资金、技术、工期等非正当理由放弃中标的，在 3 年内不接受其投标；</w:t>
            </w:r>
          </w:p>
          <w:p>
            <w:pPr>
              <w:jc w:val="both"/>
            </w:pPr>
            <w:r>
              <w:rPr>
                <w:rFonts w:hint="eastAsia"/>
              </w:rPr>
              <w:t>（2）因重大质量安全违法违规的企业和个人被有关行政主管部门行政处罚的，在 3 年内不接受其投标；</w:t>
            </w:r>
          </w:p>
          <w:p>
            <w:pPr>
              <w:jc w:val="both"/>
            </w:pPr>
            <w:r>
              <w:rPr>
                <w:rFonts w:hint="eastAsia"/>
              </w:rPr>
              <w:t>（3）近半年内在所有招投标和合同履行过程中因招投标或安全质量违法违规被监督部门行政处罚的；</w:t>
            </w:r>
          </w:p>
          <w:p>
            <w:pPr>
              <w:jc w:val="both"/>
            </w:pPr>
            <w:r>
              <w:rPr>
                <w:rFonts w:hint="eastAsia"/>
              </w:rPr>
              <w:t>（4）近3年内在招投标和合同履行过程中有腐败行为并被司法机关认定为犯罪的；</w:t>
            </w:r>
          </w:p>
          <w:p>
            <w:pPr>
              <w:jc w:val="both"/>
            </w:pPr>
            <w:r>
              <w:rPr>
                <w:rFonts w:hint="eastAsia"/>
              </w:rPr>
              <w:t>（5）近3年内，在招标人（包括与本项目招标人有股权或隶属关系的招标人）的既往项目合同履行过程中，被监督部门或司法机关认定投标人不履行合同、项目负责人或主要技术责任人被招标人撤换的；</w:t>
            </w:r>
          </w:p>
          <w:p>
            <w:pPr>
              <w:jc w:val="both"/>
            </w:pPr>
            <w:r>
              <w:rPr>
                <w:rFonts w:hint="eastAsia"/>
              </w:rPr>
              <w:t>（6）在省交通运输厅信用等级评价中评为D级。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6" w:hRule="atLeast"/>
        </w:trPr>
        <w:tc>
          <w:tcPr>
            <w:tcW w:w="1008" w:type="dxa"/>
            <w:vAlign w:val="center"/>
          </w:tcPr>
          <w:p>
            <w:r>
              <w:t>1.</w:t>
            </w:r>
            <w:r>
              <w:rPr>
                <w:rFonts w:hint="eastAsia"/>
              </w:rPr>
              <w:t>5.</w:t>
            </w:r>
            <w:r>
              <w:t>1</w:t>
            </w:r>
          </w:p>
        </w:tc>
        <w:tc>
          <w:tcPr>
            <w:tcW w:w="2881" w:type="dxa"/>
            <w:vAlign w:val="center"/>
          </w:tcPr>
          <w:p>
            <w:r>
              <w:t>分</w:t>
            </w:r>
            <w:r>
              <w:tab/>
            </w:r>
            <w:r>
              <w:t>包</w:t>
            </w:r>
          </w:p>
        </w:tc>
        <w:tc>
          <w:tcPr>
            <w:tcW w:w="4890" w:type="dxa"/>
            <w:vAlign w:val="center"/>
          </w:tcPr>
          <w:p>
            <w:pPr>
              <w:jc w:val="both"/>
            </w:pPr>
            <w:r>
              <w:t>□不允许</w:t>
            </w:r>
          </w:p>
          <w:p>
            <w:pPr>
              <w:jc w:val="both"/>
            </w:pPr>
            <w:r>
              <w:t xml:space="preserve">□允许，允许分包的工程（或不允许分包的工程）： </w:t>
            </w:r>
            <w:r>
              <w:rPr>
                <w:rFonts w:hint="eastAsia"/>
              </w:rPr>
              <w:t>______________</w:t>
            </w:r>
          </w:p>
          <w:p>
            <w:pPr>
              <w:jc w:val="both"/>
            </w:pPr>
            <w:r>
              <w:t>对分包人的资格要求：</w:t>
            </w:r>
            <w:r>
              <w:rPr>
                <w:rFonts w:hint="eastAsia"/>
              </w:rPr>
              <w:t>______________</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008" w:type="dxa"/>
            <w:vAlign w:val="center"/>
          </w:tcPr>
          <w:p>
            <w:r>
              <w:t>2.1</w:t>
            </w:r>
          </w:p>
        </w:tc>
        <w:tc>
          <w:tcPr>
            <w:tcW w:w="2881" w:type="dxa"/>
            <w:vAlign w:val="center"/>
          </w:tcPr>
          <w:p>
            <w:r>
              <w:t>构成招标文件的其他资料</w:t>
            </w:r>
          </w:p>
        </w:tc>
        <w:tc>
          <w:tcPr>
            <w:tcW w:w="4890" w:type="dxa"/>
            <w:vAlign w:val="center"/>
          </w:tcPr>
          <w:p>
            <w:pPr>
              <w:jc w:val="both"/>
            </w:pPr>
            <w:r>
              <w:rPr>
                <w:rFonts w:hint="eastAsia"/>
              </w:rPr>
              <w:t>答疑及补遗文件（若有时）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1008" w:type="dxa"/>
            <w:vMerge w:val="restart"/>
            <w:vAlign w:val="center"/>
          </w:tcPr>
          <w:p>
            <w:r>
              <w:rPr>
                <w:rFonts w:hint="eastAsia"/>
              </w:rPr>
              <w:t>2.2.1</w:t>
            </w:r>
          </w:p>
        </w:tc>
        <w:tc>
          <w:tcPr>
            <w:tcW w:w="2881" w:type="dxa"/>
            <w:vMerge w:val="restart"/>
            <w:vAlign w:val="center"/>
          </w:tcPr>
          <w:p>
            <w:r>
              <w:rPr>
                <w:rFonts w:hint="eastAsia"/>
              </w:rPr>
              <w:t>投标人要求澄清招标文件</w:t>
            </w:r>
          </w:p>
        </w:tc>
        <w:tc>
          <w:tcPr>
            <w:tcW w:w="4890" w:type="dxa"/>
            <w:tcBorders>
              <w:bottom w:val="single" w:color="auto" w:sz="4" w:space="0"/>
            </w:tcBorders>
            <w:vAlign w:val="center"/>
          </w:tcPr>
          <w:p>
            <w:pPr>
              <w:jc w:val="both"/>
            </w:pPr>
            <w:r>
              <w:rPr>
                <w:rFonts w:hint="eastAsia"/>
              </w:rPr>
              <w:t>时间：___年___月___日___时___分之前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7" w:hRule="atLeast"/>
        </w:trPr>
        <w:tc>
          <w:tcPr>
            <w:tcW w:w="1008" w:type="dxa"/>
            <w:vMerge w:val="continue"/>
            <w:vAlign w:val="center"/>
          </w:tcPr>
          <w:p/>
        </w:tc>
        <w:tc>
          <w:tcPr>
            <w:tcW w:w="2881" w:type="dxa"/>
            <w:vMerge w:val="continue"/>
            <w:vAlign w:val="center"/>
          </w:tcPr>
          <w:p/>
        </w:tc>
        <w:tc>
          <w:tcPr>
            <w:tcW w:w="4890" w:type="dxa"/>
            <w:tcBorders>
              <w:top w:val="single" w:color="auto" w:sz="4" w:space="0"/>
            </w:tcBorders>
            <w:vAlign w:val="center"/>
          </w:tcPr>
          <w:p>
            <w:pPr>
              <w:jc w:val="both"/>
            </w:pPr>
            <w:r>
              <w:rPr>
                <w:rFonts w:hint="eastAsia"/>
              </w:rPr>
              <w:t>形式：以匿名方式在全国公共资源交易平台（四川省·广元市）（网址：http://www.gyggzyjy.cn）—电子交易平台—电子交易系统中“网上提问”菜单中提出。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008" w:type="dxa"/>
            <w:vAlign w:val="center"/>
          </w:tcPr>
          <w:p>
            <w:r>
              <w:rPr>
                <w:rFonts w:hint="eastAsia"/>
              </w:rPr>
              <w:t>2.2.2</w:t>
            </w:r>
          </w:p>
        </w:tc>
        <w:tc>
          <w:tcPr>
            <w:tcW w:w="2881" w:type="dxa"/>
            <w:vAlign w:val="center"/>
          </w:tcPr>
          <w:p>
            <w:r>
              <w:rPr>
                <w:rFonts w:hint="eastAsia"/>
              </w:rPr>
              <w:t>招标文件澄清发出的形式</w:t>
            </w:r>
          </w:p>
        </w:tc>
        <w:tc>
          <w:tcPr>
            <w:tcW w:w="4890" w:type="dxa"/>
            <w:vAlign w:val="center"/>
          </w:tcPr>
          <w:p>
            <w:pPr>
              <w:jc w:val="both"/>
            </w:pPr>
            <w:r>
              <w:rPr>
                <w:rFonts w:hint="eastAsia"/>
              </w:rPr>
              <w:t>由招标人（含招标代理机构）登录全国公共资源交易平台（四川省·广元市）（网址：http://www.gyggzyjy.cn）—电子交易平台—电子交易系统制作本项目答疑澄清文件，发布答疑澄清文件和变更公告。所有报名并下载了招标文件的潜在投标人在答疑澄清文件和变更公告发出后，可自行登录全国公共资源交易平台（四川省·广元市）（网址：http://www.gyggzyjy.cn）—电子交易平台—电子交易系统领取答疑澄清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008" w:type="dxa"/>
            <w:vAlign w:val="center"/>
          </w:tcPr>
          <w:p>
            <w:r>
              <w:rPr>
                <w:rFonts w:hint="eastAsia"/>
              </w:rPr>
              <w:t>2.2.3</w:t>
            </w:r>
          </w:p>
        </w:tc>
        <w:tc>
          <w:tcPr>
            <w:tcW w:w="2881" w:type="dxa"/>
            <w:vAlign w:val="center"/>
          </w:tcPr>
          <w:p>
            <w:r>
              <w:rPr>
                <w:rFonts w:hint="eastAsia"/>
              </w:rPr>
              <w:t>投标人确认收到招标文件澄清</w:t>
            </w:r>
          </w:p>
        </w:tc>
        <w:tc>
          <w:tcPr>
            <w:tcW w:w="4890" w:type="dxa"/>
            <w:vAlign w:val="center"/>
          </w:tcPr>
          <w:p>
            <w:pPr>
              <w:jc w:val="both"/>
            </w:pPr>
            <w:r>
              <w:rPr>
                <w:rFonts w:hint="eastAsia"/>
              </w:rPr>
              <w:t>无须确认。各潜在投标人应实时关注答疑澄清文件和变更公告发布媒介，并及时下载答疑澄清文件。因投标人自身原因未及时获知澄清内容而导致的任何后果将由投标人自行承担。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008" w:type="dxa"/>
            <w:vAlign w:val="center"/>
          </w:tcPr>
          <w:p>
            <w:r>
              <w:rPr>
                <w:rFonts w:hint="eastAsia"/>
              </w:rPr>
              <w:t>2.3.1</w:t>
            </w:r>
          </w:p>
        </w:tc>
        <w:tc>
          <w:tcPr>
            <w:tcW w:w="2881" w:type="dxa"/>
            <w:vAlign w:val="center"/>
          </w:tcPr>
          <w:p>
            <w:r>
              <w:rPr>
                <w:rFonts w:hint="eastAsia"/>
              </w:rPr>
              <w:t>招标文件修改发出的形式</w:t>
            </w:r>
          </w:p>
        </w:tc>
        <w:tc>
          <w:tcPr>
            <w:tcW w:w="4890" w:type="dxa"/>
            <w:vAlign w:val="center"/>
          </w:tcPr>
          <w:p>
            <w:pPr>
              <w:jc w:val="both"/>
            </w:pPr>
            <w:r>
              <w:rPr>
                <w:rFonts w:hint="eastAsia"/>
              </w:rPr>
              <w:t>招标人将以答疑澄清文件形式发出招标文件的修改，发出媒介见本须知前附表第2.2.2项。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008" w:type="dxa"/>
            <w:vAlign w:val="center"/>
          </w:tcPr>
          <w:p>
            <w:r>
              <w:rPr>
                <w:rFonts w:hint="eastAsia"/>
              </w:rPr>
              <w:t>2.3.2</w:t>
            </w:r>
          </w:p>
        </w:tc>
        <w:tc>
          <w:tcPr>
            <w:tcW w:w="2881" w:type="dxa"/>
            <w:vAlign w:val="center"/>
          </w:tcPr>
          <w:p>
            <w:r>
              <w:rPr>
                <w:rFonts w:hint="eastAsia"/>
              </w:rPr>
              <w:t>投标人确认收到招标文件修改</w:t>
            </w:r>
          </w:p>
        </w:tc>
        <w:tc>
          <w:tcPr>
            <w:tcW w:w="4890" w:type="dxa"/>
            <w:vAlign w:val="center"/>
          </w:tcPr>
          <w:p>
            <w:pPr>
              <w:jc w:val="both"/>
            </w:pPr>
            <w:r>
              <w:rPr>
                <w:rFonts w:hint="eastAsia"/>
              </w:rPr>
              <w:t>无须确认。各潜在投标人应实时关注答疑澄清文件和变更公告发布媒介，并及时下载答疑澄清文件。因投标人自身原因未及时获知澄清内容而导致的任何后果将由投标人自行承担。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008" w:type="dxa"/>
            <w:vAlign w:val="center"/>
          </w:tcPr>
          <w:p>
            <w:r>
              <w:t>3.1.1</w:t>
            </w:r>
          </w:p>
        </w:tc>
        <w:tc>
          <w:tcPr>
            <w:tcW w:w="2881" w:type="dxa"/>
            <w:vAlign w:val="center"/>
          </w:tcPr>
          <w:p>
            <w:r>
              <w:t>构成投标文件的其他资料</w:t>
            </w:r>
          </w:p>
        </w:tc>
        <w:tc>
          <w:tcPr>
            <w:tcW w:w="4890" w:type="dxa"/>
            <w:vAlign w:val="center"/>
          </w:tcPr>
          <w:p>
            <w:pPr>
              <w:jc w:val="both"/>
            </w:pPr>
            <w:r>
              <w:rPr>
                <w:rFonts w:hint="eastAsia"/>
              </w:rPr>
              <w:t>（1）联合体投标的由牵头人在递交投标文件时同时提交联合体协议书，否则投标文件不予接收。</w:t>
            </w:r>
          </w:p>
          <w:p>
            <w:pPr>
              <w:jc w:val="both"/>
            </w:pPr>
            <w:r>
              <w:rPr>
                <w:rFonts w:hint="eastAsia"/>
              </w:rPr>
              <w:t>（2）投标人应附四川省交通运输厅网站能反映投标人当前信用等级的页面打印件。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1008" w:type="dxa"/>
            <w:vAlign w:val="center"/>
          </w:tcPr>
          <w:p>
            <w:r>
              <w:t>3.2.1</w:t>
            </w:r>
          </w:p>
        </w:tc>
        <w:tc>
          <w:tcPr>
            <w:tcW w:w="2881" w:type="dxa"/>
            <w:vAlign w:val="center"/>
          </w:tcPr>
          <w:p>
            <w:r>
              <w:t>增值税税金的计算方法</w:t>
            </w:r>
          </w:p>
        </w:tc>
        <w:tc>
          <w:tcPr>
            <w:tcW w:w="4890" w:type="dxa"/>
            <w:vAlign w:val="center"/>
          </w:tcPr>
          <w:p>
            <w:pPr>
              <w:jc w:val="both"/>
            </w:pPr>
            <w:r>
              <w:rPr>
                <w:rFonts w:hint="eastAsia"/>
              </w:rPr>
              <w:t>按现行相关政策执行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08" w:type="dxa"/>
            <w:vAlign w:val="center"/>
          </w:tcPr>
          <w:p>
            <w:r>
              <w:t>3.2.</w:t>
            </w:r>
            <w:r>
              <w:rPr>
                <w:rFonts w:hint="eastAsia"/>
              </w:rPr>
              <w:t>2</w:t>
            </w:r>
          </w:p>
        </w:tc>
        <w:tc>
          <w:tcPr>
            <w:tcW w:w="2881" w:type="dxa"/>
            <w:vAlign w:val="center"/>
          </w:tcPr>
          <w:p>
            <w:r>
              <w:t>报价方式</w:t>
            </w:r>
          </w:p>
        </w:tc>
        <w:tc>
          <w:tcPr>
            <w:tcW w:w="4890" w:type="dxa"/>
            <w:vAlign w:val="center"/>
          </w:tcPr>
          <w:p>
            <w:pPr>
              <w:jc w:val="both"/>
            </w:pPr>
            <w:r>
              <w:t>□单价</w:t>
            </w:r>
          </w:p>
          <w:p>
            <w:pPr>
              <w:jc w:val="both"/>
            </w:pPr>
            <w:r>
              <w:t>□总价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008" w:type="dxa"/>
            <w:vAlign w:val="center"/>
          </w:tcPr>
          <w:p>
            <w:r>
              <w:t>3.2.</w:t>
            </w:r>
            <w:r>
              <w:rPr>
                <w:rFonts w:hint="eastAsia"/>
              </w:rPr>
              <w:t>3</w:t>
            </w:r>
          </w:p>
        </w:tc>
        <w:tc>
          <w:tcPr>
            <w:tcW w:w="2881" w:type="dxa"/>
            <w:vAlign w:val="center"/>
          </w:tcPr>
          <w:p>
            <w:r>
              <w:t>最高投标限价</w:t>
            </w:r>
          </w:p>
        </w:tc>
        <w:tc>
          <w:tcPr>
            <w:tcW w:w="4890" w:type="dxa"/>
            <w:vAlign w:val="center"/>
          </w:tcPr>
          <w:p>
            <w:pPr>
              <w:jc w:val="both"/>
            </w:pPr>
            <w:r>
              <w:t>最高投标限价</w:t>
            </w:r>
            <w:r>
              <w:rPr>
                <w:rFonts w:hint="eastAsia"/>
              </w:rPr>
              <w:t>______________</w:t>
            </w:r>
            <w:r>
              <w:t xml:space="preserve">元（其中含暂列金额 </w:t>
            </w:r>
            <w:r>
              <w:rPr>
                <w:rFonts w:hint="eastAsia"/>
              </w:rPr>
              <w:t>______________</w:t>
            </w:r>
            <w: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008" w:type="dxa"/>
            <w:vAlign w:val="center"/>
          </w:tcPr>
          <w:p>
            <w:r>
              <w:t>3.2.</w:t>
            </w:r>
            <w:r>
              <w:rPr>
                <w:rFonts w:hint="eastAsia"/>
              </w:rPr>
              <w:t>4</w:t>
            </w:r>
          </w:p>
        </w:tc>
        <w:tc>
          <w:tcPr>
            <w:tcW w:w="2881" w:type="dxa"/>
            <w:vAlign w:val="center"/>
          </w:tcPr>
          <w:p>
            <w:r>
              <w:t>投标报价的其他要求</w:t>
            </w:r>
          </w:p>
        </w:tc>
        <w:tc>
          <w:tcPr>
            <w:tcW w:w="4890" w:type="dxa"/>
            <w:vAlign w:val="center"/>
          </w:tcPr>
          <w:p>
            <w:pPr>
              <w:jc w:val="both"/>
            </w:pPr>
            <w:r>
              <w:rPr>
                <w:rFonts w:hint="eastAsia"/>
              </w:rPr>
              <w:t>（1）高于最高投标限价的按废标处理。</w:t>
            </w:r>
          </w:p>
          <w:p>
            <w:pPr>
              <w:jc w:val="both"/>
            </w:pPr>
            <w:r>
              <w:rPr>
                <w:rFonts w:hint="eastAsia"/>
              </w:rPr>
              <w:t>（2）投标价低于最高投标限价85%的不纳入投标基准价计算。</w:t>
            </w:r>
          </w:p>
          <w:p>
            <w:pPr>
              <w:jc w:val="both"/>
            </w:pPr>
            <w:r>
              <w:rPr>
                <w:rFonts w:hint="eastAsia"/>
              </w:rPr>
              <w:t>（3）招标人发布已标价工程量清单，投标人编制的工程量清单各分部分项单价上下浮动不宜超过30%，若超此范围报价，招标人有权按照投标总价不变的原则对分部分项单价进行调整。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008" w:type="dxa"/>
            <w:vAlign w:val="center"/>
          </w:tcPr>
          <w:p>
            <w:pPr>
              <w:rPr>
                <w:lang w:val="en-US"/>
              </w:rPr>
            </w:pPr>
            <w:r>
              <w:rPr>
                <w:rFonts w:hint="eastAsia"/>
                <w:lang w:val="en-US"/>
              </w:rPr>
              <w:t>3.2.5</w:t>
            </w:r>
          </w:p>
        </w:tc>
        <w:tc>
          <w:tcPr>
            <w:tcW w:w="2881" w:type="dxa"/>
            <w:vAlign w:val="center"/>
          </w:tcPr>
          <w:p>
            <w:r>
              <w:rPr>
                <w:rFonts w:hint="eastAsia"/>
                <w:szCs w:val="24"/>
              </w:rPr>
              <w:t>报价唯一</w:t>
            </w:r>
          </w:p>
        </w:tc>
        <w:tc>
          <w:tcPr>
            <w:tcW w:w="4890" w:type="dxa"/>
            <w:vAlign w:val="center"/>
          </w:tcPr>
          <w:p>
            <w:pPr>
              <w:jc w:val="both"/>
            </w:pPr>
            <w:r>
              <w:rPr>
                <w:szCs w:val="24"/>
              </w:rPr>
              <w:t>只能有一个有效报价，任何有选择和保留的报价将不予接受。（开标记录表中的投标报价与投标文件中投标函中的报价不一致时，评标委员会应依据投标函中的报价进行修正。）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008" w:type="dxa"/>
            <w:vAlign w:val="center"/>
          </w:tcPr>
          <w:p>
            <w:r>
              <w:t>3.3.1</w:t>
            </w:r>
          </w:p>
        </w:tc>
        <w:tc>
          <w:tcPr>
            <w:tcW w:w="2881" w:type="dxa"/>
            <w:vAlign w:val="center"/>
          </w:tcPr>
          <w:p>
            <w:r>
              <w:t>投标有效期</w:t>
            </w:r>
          </w:p>
        </w:tc>
        <w:tc>
          <w:tcPr>
            <w:tcW w:w="4890" w:type="dxa"/>
            <w:vAlign w:val="center"/>
          </w:tcPr>
          <w:p>
            <w:pPr>
              <w:jc w:val="both"/>
            </w:pPr>
            <w:r>
              <w:t>自投标人提交投标文件截止之日起计算</w:t>
            </w:r>
            <w:r>
              <w:rPr>
                <w:rFonts w:hint="eastAsia"/>
              </w:rPr>
              <w:t>_______</w:t>
            </w:r>
            <w: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1" w:hRule="atLeast"/>
        </w:trPr>
        <w:tc>
          <w:tcPr>
            <w:tcW w:w="1008" w:type="dxa"/>
            <w:vAlign w:val="center"/>
          </w:tcPr>
          <w:p>
            <w:r>
              <w:t>3.4.1</w:t>
            </w:r>
          </w:p>
        </w:tc>
        <w:tc>
          <w:tcPr>
            <w:tcW w:w="2881" w:type="dxa"/>
            <w:vAlign w:val="center"/>
          </w:tcPr>
          <w:p>
            <w:r>
              <w:t>投标保证金</w:t>
            </w:r>
          </w:p>
        </w:tc>
        <w:tc>
          <w:tcPr>
            <w:tcW w:w="4890" w:type="dxa"/>
            <w:vAlign w:val="center"/>
          </w:tcPr>
          <w:p>
            <w:pPr>
              <w:jc w:val="both"/>
            </w:pPr>
            <w:r>
              <w:rPr>
                <w:rFonts w:hint="eastAsia"/>
              </w:rPr>
              <w:t>⑴投标保证金的金额：______________元（小写）。</w:t>
            </w:r>
          </w:p>
          <w:p>
            <w:pPr>
              <w:jc w:val="both"/>
            </w:pPr>
            <w:r>
              <w:rPr>
                <w:rFonts w:hint="eastAsia"/>
              </w:rPr>
              <w:t>⑵投标保证金缴纳方式：投标保证金可以：□通过投标人的基本帐户以银行转帐、电汇、网上银行转账的方式缴纳。□以银行保函形式提交。</w:t>
            </w:r>
          </w:p>
          <w:p>
            <w:pPr>
              <w:jc w:val="both"/>
            </w:pPr>
            <w:r>
              <w:rPr>
                <w:rFonts w:hint="eastAsia"/>
              </w:rPr>
              <w:t>⑶保证金缴纳截止时间：______________，到达指定账户以银行到账时间为准。请登录全国公共资源交易平台（四川省·广元市）—电子交易平台，从工程建设业务栏目“查看保证金”模块中查看保证金缴纳账户信息。</w:t>
            </w:r>
          </w:p>
          <w:p>
            <w:pPr>
              <w:jc w:val="both"/>
            </w:pPr>
            <w:r>
              <w:rPr>
                <w:rFonts w:hint="eastAsia"/>
              </w:rPr>
              <w:t>注意：</w:t>
            </w:r>
          </w:p>
          <w:p>
            <w:pPr>
              <w:jc w:val="both"/>
            </w:pPr>
            <w:r>
              <w:rPr>
                <w:rFonts w:hint="eastAsia"/>
              </w:rPr>
              <w:t>⑴投标人在缴纳投标保证金时，请务必认真、准确填写相关保证金虚拟子账号，以确保保证金的安全、有效、准确。未按模块中显示保证金缴纳账户信息缴纳投标保证金的，其投标文件不予接受。</w:t>
            </w:r>
          </w:p>
          <w:p>
            <w:pPr>
              <w:jc w:val="both"/>
            </w:pPr>
            <w:r>
              <w:rPr>
                <w:rFonts w:hint="eastAsia"/>
              </w:rPr>
              <w:t xml:space="preserve">⑵通过投标人的基本帐户以银行转帐、电汇、网上银行转账的方式缴纳保证金的。投标人需打印银行金缴纳凭据，并按要求附在投标文件中同时提交。 </w:t>
            </w:r>
          </w:p>
          <w:p>
            <w:pPr>
              <w:jc w:val="both"/>
            </w:pPr>
            <w:r>
              <w:rPr>
                <w:rFonts w:hint="eastAsia"/>
              </w:rPr>
              <w:t>⑶采用保函递交投标保证金的，采用银行的保函，出具保函的时间不得少于本项目投标有效期时间，投标人需将保函扫描件附入投标文件中，并在递交投标文件时将保函原件递交给招标人。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27" w:hRule="atLeast"/>
        </w:trPr>
        <w:tc>
          <w:tcPr>
            <w:tcW w:w="1008" w:type="dxa"/>
            <w:vAlign w:val="center"/>
          </w:tcPr>
          <w:p>
            <w:r>
              <w:t>3.4.3</w:t>
            </w:r>
          </w:p>
        </w:tc>
        <w:tc>
          <w:tcPr>
            <w:tcW w:w="2881" w:type="dxa"/>
            <w:vAlign w:val="center"/>
          </w:tcPr>
          <w:p>
            <w:r>
              <w:rPr>
                <w:rFonts w:hint="eastAsia"/>
              </w:rPr>
              <w:t>投标保证金的退还</w:t>
            </w:r>
          </w:p>
        </w:tc>
        <w:tc>
          <w:tcPr>
            <w:tcW w:w="4890" w:type="dxa"/>
            <w:vAlign w:val="center"/>
          </w:tcPr>
          <w:p>
            <w:pPr>
              <w:jc w:val="both"/>
            </w:pPr>
            <w:r>
              <w:rPr>
                <w:rFonts w:hint="eastAsia"/>
              </w:rPr>
              <w:t>未在候选人排名内的投标人递交的投标保证金在公示期结束之后退还；候选人排名内的投标人递交的投标保证金在书面合同签订后3日内退还投标人的投标保证金。</w:t>
            </w:r>
          </w:p>
          <w:p>
            <w:pPr>
              <w:jc w:val="both"/>
            </w:pPr>
            <w:r>
              <w:rPr>
                <w:rFonts w:hint="eastAsia"/>
              </w:rPr>
              <w:t>注：投标人提交的投标保函，超过投标有效期（包括延长期）的，自动失效。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1008" w:type="dxa"/>
            <w:vAlign w:val="center"/>
          </w:tcPr>
          <w:p>
            <w:r>
              <w:t>3.4.4</w:t>
            </w:r>
          </w:p>
        </w:tc>
        <w:tc>
          <w:tcPr>
            <w:tcW w:w="2881" w:type="dxa"/>
            <w:vAlign w:val="center"/>
          </w:tcPr>
          <w:p>
            <w:r>
              <w:t>其他可以不予退还投标保证金的情形</w:t>
            </w:r>
          </w:p>
        </w:tc>
        <w:tc>
          <w:tcPr>
            <w:tcW w:w="4890" w:type="dxa"/>
            <w:vAlign w:val="center"/>
          </w:tcPr>
          <w:p>
            <w:pPr>
              <w:jc w:val="both"/>
            </w:pPr>
            <w:r>
              <w:rPr>
                <w:rFonts w:hint="eastAsia"/>
              </w:rPr>
              <w:t>（1）明示不与招标人签订合同，视为自愿放弃中标，并不予退还投标保证金；</w:t>
            </w:r>
          </w:p>
          <w:p>
            <w:pPr>
              <w:jc w:val="both"/>
            </w:pPr>
            <w:r>
              <w:rPr>
                <w:rFonts w:hint="eastAsia"/>
              </w:rPr>
              <w:t>（2）没有明示但不按照招标文件、中标人的投标文件、中标通知书要求与招标人签订合同，视为自愿放弃中标，并不予退还投标保证金。</w:t>
            </w:r>
          </w:p>
          <w:p>
            <w:pPr>
              <w:jc w:val="both"/>
            </w:pPr>
            <w:r>
              <w:rPr>
                <w:rFonts w:hint="eastAsia"/>
              </w:rPr>
              <w:t>（3）投标人在投标活动中串通投标、弄虚作假的，投标保证金也不予退还。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 w:hRule="atLeast"/>
        </w:trPr>
        <w:tc>
          <w:tcPr>
            <w:tcW w:w="1008" w:type="dxa"/>
            <w:vAlign w:val="center"/>
          </w:tcPr>
          <w:p>
            <w:r>
              <w:t>3.5</w:t>
            </w:r>
            <w:r>
              <w:rPr>
                <w:rFonts w:hint="eastAsia"/>
              </w:rPr>
              <w:t>.1</w:t>
            </w:r>
          </w:p>
        </w:tc>
        <w:tc>
          <w:tcPr>
            <w:tcW w:w="2881" w:type="dxa"/>
            <w:vAlign w:val="center"/>
          </w:tcPr>
          <w:p>
            <w:r>
              <w:t>资格审查资料的特殊要求</w:t>
            </w:r>
          </w:p>
        </w:tc>
        <w:tc>
          <w:tcPr>
            <w:tcW w:w="4890" w:type="dxa"/>
            <w:vAlign w:val="center"/>
          </w:tcPr>
          <w:p>
            <w:pPr>
              <w:jc w:val="both"/>
            </w:pPr>
            <w:r>
              <w:t>□无</w:t>
            </w:r>
          </w:p>
          <w:p>
            <w:pPr>
              <w:jc w:val="both"/>
            </w:pPr>
            <w:r>
              <w:t>□有，具体要求：</w:t>
            </w:r>
            <w:r>
              <w:rPr>
                <w:rFonts w:hint="eastAsia"/>
              </w:rPr>
              <w:t>______________</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1008" w:type="dxa"/>
            <w:vAlign w:val="center"/>
          </w:tcPr>
          <w:p>
            <w:r>
              <w:t>3.5.2</w:t>
            </w:r>
          </w:p>
        </w:tc>
        <w:tc>
          <w:tcPr>
            <w:tcW w:w="2881" w:type="dxa"/>
            <w:vAlign w:val="center"/>
          </w:tcPr>
          <w:p>
            <w:r>
              <w:t>近年完成的类似项目情况的时间要求</w:t>
            </w:r>
          </w:p>
        </w:tc>
        <w:tc>
          <w:tcPr>
            <w:tcW w:w="4890" w:type="dxa"/>
            <w:vAlign w:val="center"/>
          </w:tcPr>
          <w:p>
            <w:pPr>
              <w:jc w:val="both"/>
            </w:pPr>
            <w:r>
              <w:rPr>
                <w:rFonts w:hint="eastAsia"/>
              </w:rPr>
              <w:t>____</w:t>
            </w:r>
            <w:r>
              <w:t>年</w:t>
            </w:r>
            <w:r>
              <w:rPr>
                <w:rFonts w:hint="eastAsia"/>
              </w:rPr>
              <w:t>____</w:t>
            </w:r>
            <w:r>
              <w:t>月</w:t>
            </w:r>
            <w:r>
              <w:rPr>
                <w:rFonts w:hint="eastAsia"/>
              </w:rPr>
              <w:t>____</w:t>
            </w:r>
            <w:r>
              <w:t>日至</w:t>
            </w:r>
            <w:r>
              <w:rPr>
                <w:rFonts w:hint="eastAsia"/>
              </w:rPr>
              <w:t>____</w:t>
            </w:r>
            <w:r>
              <w:t>年</w:t>
            </w:r>
            <w:r>
              <w:rPr>
                <w:rFonts w:hint="eastAsia"/>
              </w:rPr>
              <w:t>____</w:t>
            </w:r>
            <w:r>
              <w:t>月</w:t>
            </w:r>
            <w:r>
              <w:rPr>
                <w:rFonts w:hint="eastAsia"/>
              </w:rPr>
              <w:t>____</w:t>
            </w:r>
            <w: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6" w:hRule="atLeast"/>
        </w:trPr>
        <w:tc>
          <w:tcPr>
            <w:tcW w:w="1008" w:type="dxa"/>
            <w:vAlign w:val="center"/>
          </w:tcPr>
          <w:p>
            <w:r>
              <w:rPr>
                <w:rFonts w:hint="eastAsia"/>
              </w:rPr>
              <w:t>3.6.1</w:t>
            </w:r>
          </w:p>
        </w:tc>
        <w:tc>
          <w:tcPr>
            <w:tcW w:w="2881" w:type="dxa"/>
            <w:vAlign w:val="center"/>
          </w:tcPr>
          <w:p>
            <w:r>
              <w:rPr>
                <w:rFonts w:hint="eastAsia"/>
              </w:rPr>
              <w:t>投标文件格式</w:t>
            </w:r>
          </w:p>
        </w:tc>
        <w:tc>
          <w:tcPr>
            <w:tcW w:w="4890" w:type="dxa"/>
            <w:vAlign w:val="center"/>
          </w:tcPr>
          <w:p>
            <w:pPr>
              <w:jc w:val="both"/>
            </w:pPr>
            <w:r>
              <w:rPr>
                <w:rFonts w:hint="eastAsia"/>
              </w:rPr>
              <w:t>（1）投标人不得对招标文件格式中的内容进行删减或修改。</w:t>
            </w:r>
          </w:p>
          <w:p>
            <w:pPr>
              <w:jc w:val="both"/>
            </w:pPr>
            <w:r>
              <w:rPr>
                <w:rFonts w:hint="eastAsia"/>
              </w:rPr>
              <w:t>（2）投标人可以在格式内容之外另行说明和增加相关的内容作为投标文件的组成部分。另行说明或自行增加的内容、以及按投标文件格式在空格（下划线）由投标人填写的内容，不得与招标文件的强制性审查标准和禁止性规定相抵触。</w:t>
            </w:r>
          </w:p>
          <w:p>
            <w:pPr>
              <w:jc w:val="both"/>
            </w:pPr>
            <w:r>
              <w:rPr>
                <w:rFonts w:hint="eastAsia"/>
              </w:rPr>
              <w:t>（3）按投标文件格式在空格（下划线）由投标人填写的内容，确实没有需要填写的，可以在空格中用“/”标示,也可以不填（空白）。但招标文件中另有规定的从其规定。</w:t>
            </w:r>
          </w:p>
          <w:p>
            <w:pPr>
              <w:jc w:val="both"/>
            </w:pPr>
            <w:r>
              <w:rPr>
                <w:rFonts w:hint="eastAsia"/>
              </w:rPr>
              <w:t>（4）投标文件应对招标文件提出的所有实质性要求和条件作出实质性响应，并且实质性响应的内容不得互相矛盾。</w:t>
            </w:r>
          </w:p>
          <w:p>
            <w:pPr>
              <w:jc w:val="both"/>
            </w:pPr>
            <w:r>
              <w:rPr>
                <w:rFonts w:hint="eastAsia"/>
              </w:rPr>
              <w:t>（5）投标文件应内容完整，字迹清晰可辨。投标文件（不包括所附证明材料）字迹或印章模糊导致无法确认关键技术方案、关键工期、关键工程质量保证措施、投标价格的，应作废标处理。</w:t>
            </w:r>
          </w:p>
          <w:p>
            <w:pPr>
              <w:jc w:val="both"/>
            </w:pPr>
            <w:r>
              <w:rPr>
                <w:rFonts w:hint="eastAsia"/>
              </w:rPr>
              <w:t>（6）投标文件所附证明材料应内容完整并清晰可辨。所附证明材料内容不完整或字迹模糊的、印章模糊的，评标委员会应要求投标人提供原件核验。</w:t>
            </w:r>
          </w:p>
          <w:p>
            <w:pPr>
              <w:jc w:val="both"/>
            </w:pPr>
            <w:r>
              <w:rPr>
                <w:rFonts w:hint="eastAsia"/>
                <w:b w:val="0"/>
                <w:bCs w:val="0"/>
              </w:rPr>
              <w:t>（</w:t>
            </w:r>
            <w:r>
              <w:rPr>
                <w:b w:val="0"/>
                <w:bCs w:val="0"/>
              </w:rPr>
              <w:t>7</w:t>
            </w:r>
            <w:r>
              <w:rPr>
                <w:rFonts w:hint="eastAsia"/>
                <w:b w:val="0"/>
                <w:bCs w:val="0"/>
              </w:rPr>
              <w:t>）</w:t>
            </w:r>
            <w:r>
              <w:rPr>
                <w:rFonts w:hint="eastAsia"/>
                <w:b w:val="0"/>
                <w:bCs w:val="0"/>
                <w:color w:val="000000"/>
              </w:rPr>
              <w:t>本次投标使用电子投标文件，需使用新点投标文件制作软件（广元版）制作。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9" w:hRule="atLeast"/>
        </w:trPr>
        <w:tc>
          <w:tcPr>
            <w:tcW w:w="1008" w:type="dxa"/>
            <w:vAlign w:val="center"/>
          </w:tcPr>
          <w:p>
            <w:r>
              <w:rPr>
                <w:rFonts w:hint="eastAsia"/>
              </w:rPr>
              <w:t>3.6.2</w:t>
            </w:r>
          </w:p>
        </w:tc>
        <w:tc>
          <w:tcPr>
            <w:tcW w:w="2881" w:type="dxa"/>
            <w:vAlign w:val="center"/>
          </w:tcPr>
          <w:p>
            <w:r>
              <w:rPr>
                <w:rFonts w:hint="eastAsia"/>
              </w:rPr>
              <w:t>投标文件份数</w:t>
            </w:r>
          </w:p>
        </w:tc>
        <w:tc>
          <w:tcPr>
            <w:tcW w:w="4890" w:type="dxa"/>
            <w:vAlign w:val="center"/>
          </w:tcPr>
          <w:p>
            <w:pPr>
              <w:adjustRightInd w:val="0"/>
              <w:spacing w:before="120" w:beforeLines="50" w:after="120" w:afterLines="50"/>
              <w:ind w:right="240"/>
              <w:jc w:val="both"/>
              <w:rPr>
                <w:color w:val="000000"/>
              </w:rPr>
            </w:pPr>
            <w:r>
              <w:rPr>
                <w:rFonts w:hint="eastAsia"/>
                <w:color w:val="000000"/>
              </w:rPr>
              <w:t>（1）电子交易平台递交的投标文件：</w:t>
            </w:r>
          </w:p>
          <w:p>
            <w:pPr>
              <w:adjustRightInd w:val="0"/>
              <w:spacing w:before="120" w:beforeLines="50" w:after="120" w:afterLines="50"/>
              <w:ind w:right="240"/>
              <w:jc w:val="both"/>
              <w:rPr>
                <w:color w:val="000000"/>
              </w:rPr>
            </w:pPr>
            <w:r>
              <w:rPr>
                <w:rFonts w:hint="eastAsia"/>
                <w:color w:val="000000"/>
              </w:rPr>
              <w:t>投标截止时间前投标人上传加密的第一个信封（商务及技术文件）电子投标文件、加密的第二个信封（报价文件）电子投标文件至“全国公共资源交易平台（四川省·广元市）电子交易平台”。</w:t>
            </w:r>
          </w:p>
          <w:p>
            <w:pPr>
              <w:adjustRightInd w:val="0"/>
              <w:spacing w:before="120" w:beforeLines="50" w:after="120" w:afterLines="50"/>
              <w:ind w:right="240"/>
              <w:jc w:val="both"/>
              <w:rPr>
                <w:color w:val="000000"/>
              </w:rPr>
            </w:pPr>
            <w:r>
              <w:rPr>
                <w:rFonts w:hint="eastAsia"/>
                <w:color w:val="000000"/>
              </w:rPr>
              <w:t>（2）现场递交的投标文件份数：</w:t>
            </w:r>
          </w:p>
          <w:p>
            <w:pPr>
              <w:adjustRightInd w:val="0"/>
              <w:spacing w:before="120" w:beforeLines="50" w:after="120" w:afterLines="50"/>
              <w:ind w:right="240"/>
              <w:jc w:val="both"/>
              <w:rPr>
                <w:color w:val="000000"/>
              </w:rPr>
            </w:pPr>
            <w:r>
              <w:rPr>
                <w:rFonts w:hint="eastAsia"/>
                <w:color w:val="000000"/>
              </w:rPr>
              <w:t xml:space="preserve"> 载有非加密的第一个信封（商务及技术文件）电子投标文件的光盘_1_ 份；</w:t>
            </w:r>
          </w:p>
          <w:p>
            <w:pPr>
              <w:adjustRightInd w:val="0"/>
              <w:spacing w:before="120" w:beforeLines="50" w:after="120" w:afterLines="50"/>
              <w:ind w:right="240"/>
              <w:jc w:val="both"/>
              <w:rPr>
                <w:color w:val="000000"/>
              </w:rPr>
            </w:pPr>
            <w:r>
              <w:rPr>
                <w:rFonts w:hint="eastAsia"/>
                <w:color w:val="000000"/>
              </w:rPr>
              <w:t xml:space="preserve"> 载有未加密的第二个信封（报价文件）电子投标文件的光盘_1_份；</w:t>
            </w:r>
          </w:p>
          <w:p>
            <w:pPr>
              <w:adjustRightInd w:val="0"/>
              <w:spacing w:before="120" w:beforeLines="50" w:after="120" w:afterLines="50"/>
              <w:ind w:right="240"/>
              <w:jc w:val="both"/>
              <w:rPr>
                <w:color w:val="000000"/>
              </w:rPr>
            </w:pPr>
            <w:r>
              <w:rPr>
                <w:rFonts w:hint="eastAsia"/>
                <w:color w:val="000000"/>
              </w:rPr>
              <w:t>以银行保函形式缴纳的投标保证金原件1份。</w:t>
            </w:r>
          </w:p>
          <w:p>
            <w:pPr>
              <w:adjustRightInd w:val="0"/>
              <w:spacing w:before="120" w:beforeLines="50" w:after="120" w:afterLines="50"/>
              <w:ind w:right="240"/>
              <w:jc w:val="both"/>
              <w:rPr>
                <w:color w:val="000000"/>
              </w:rPr>
            </w:pPr>
            <w:r>
              <w:rPr>
                <w:rFonts w:hint="eastAsia"/>
                <w:color w:val="000000"/>
              </w:rPr>
              <w:t xml:space="preserve"> 其他：___________ </w:t>
            </w:r>
          </w:p>
          <w:p>
            <w:pPr>
              <w:adjustRightInd w:val="0"/>
              <w:spacing w:before="120" w:beforeLines="50" w:after="120" w:afterLines="50"/>
              <w:ind w:right="240"/>
              <w:jc w:val="both"/>
              <w:rPr>
                <w:color w:val="000000"/>
              </w:rPr>
            </w:pPr>
            <w:r>
              <w:rPr>
                <w:rFonts w:hint="eastAsia"/>
                <w:color w:val="000000"/>
              </w:rPr>
              <w:t>要求：（1）开标时使用投标人在线递交加密的电子投标文件。在投标人在线递交的电子投标文件无法解密、无法正常读取或无法正常导入电子开评标系统，或由于系统故障导致投标人无法正常上传加密的电子投标文件时，招标人（或招标代理机构）启动补救措施，使用该投标人现场递交的光盘中的不加密的电子投标文件进行开标。不加密的电子投标文件（光盘备份）仍然无法正常读取或者导入电子开标评标系统的，视为撤回其投标文件。</w:t>
            </w:r>
          </w:p>
          <w:p>
            <w:pPr>
              <w:jc w:val="both"/>
            </w:pPr>
            <w:r>
              <w:rPr>
                <w:rFonts w:hint="eastAsia"/>
                <w:color w:val="000000"/>
              </w:rPr>
              <w:t>（2）若在读取投标人递交的备用光盘内容时发现投标人递交的光盘包含两份及两份以上文件格式相同的投标文件，招标人将不予接收其投标文件（光盘）。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9" w:hRule="atLeast"/>
        </w:trPr>
        <w:tc>
          <w:tcPr>
            <w:tcW w:w="1008" w:type="dxa"/>
            <w:vAlign w:val="center"/>
          </w:tcPr>
          <w:p>
            <w:r>
              <w:rPr>
                <w:rFonts w:hint="eastAsia"/>
              </w:rPr>
              <w:t>3</w:t>
            </w:r>
            <w:r>
              <w:t>.6.3</w:t>
            </w:r>
          </w:p>
        </w:tc>
        <w:tc>
          <w:tcPr>
            <w:tcW w:w="2881" w:type="dxa"/>
            <w:vAlign w:val="center"/>
          </w:tcPr>
          <w:p>
            <w:r>
              <w:rPr>
                <w:rFonts w:hint="eastAsia"/>
              </w:rPr>
              <w:t>刻盘要求</w:t>
            </w:r>
          </w:p>
        </w:tc>
        <w:tc>
          <w:tcPr>
            <w:tcW w:w="4890" w:type="dxa"/>
            <w:vAlign w:val="center"/>
          </w:tcPr>
          <w:p>
            <w:pPr>
              <w:wordWrap w:val="0"/>
              <w:adjustRightInd w:val="0"/>
              <w:spacing w:before="120" w:beforeLines="50" w:after="120" w:afterLines="50"/>
              <w:ind w:right="238"/>
              <w:jc w:val="both"/>
              <w:rPr>
                <w:color w:val="000000"/>
              </w:rPr>
            </w:pPr>
            <w:r>
              <w:rPr>
                <w:rFonts w:hint="eastAsia"/>
                <w:color w:val="000000"/>
              </w:rPr>
              <w:t>为了避免光盘文件格式不兼容，而造成光盘无法读取，请不要使用操作系统自带的“直接写入光盘”功能来刻录光盘。刻录光盘必须在简体中文版Windows 2000/Windows XP/Windows Vista/Windows 7平台上通过光盘刻录软件（推荐使用Nero）来刻录CD光盘，刻录时选择“刻录后检验光盘数据”，不要对电子投标文件进行压缩，否则不接受其投标；</w:t>
            </w:r>
          </w:p>
          <w:p>
            <w:pPr>
              <w:adjustRightInd w:val="0"/>
              <w:spacing w:before="120" w:beforeLines="50" w:after="120" w:afterLines="50"/>
              <w:ind w:right="240"/>
              <w:jc w:val="both"/>
              <w:rPr>
                <w:color w:val="000000"/>
              </w:rPr>
            </w:pPr>
            <w:r>
              <w:rPr>
                <w:rFonts w:hint="eastAsia"/>
                <w:color w:val="000000"/>
              </w:rPr>
              <w:t>光盘刻录完成后，必须检验光盘刻录的质量，检验光盘时不要在本机的刻录光驱上进行，建议将刻录好的光盘用另外一台运行简体中文版Windows 2000/Windows XP/Windows Vista/Windows 7电脑的“只读光驱”进行读取测试，测试的方法：将刻录光盘上的投标文件数据拷贝到电脑硬盘上，检查拷贝是否成功，同时使用投标文件制作软件自带的【文件查看】功能对刻录后的电子标书文件进行查看。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008" w:type="dxa"/>
            <w:vAlign w:val="center"/>
          </w:tcPr>
          <w:p>
            <w:r>
              <w:rPr>
                <w:rFonts w:hint="eastAsia"/>
              </w:rPr>
              <w:t>3.6.</w:t>
            </w:r>
            <w:r>
              <w:t>4</w:t>
            </w:r>
          </w:p>
        </w:tc>
        <w:tc>
          <w:tcPr>
            <w:tcW w:w="2881" w:type="dxa"/>
            <w:vAlign w:val="center"/>
          </w:tcPr>
          <w:p>
            <w:r>
              <w:rPr>
                <w:rFonts w:hint="eastAsia"/>
              </w:rPr>
              <w:t>投标文件的包装和密封</w:t>
            </w:r>
          </w:p>
        </w:tc>
        <w:tc>
          <w:tcPr>
            <w:tcW w:w="4890" w:type="dxa"/>
            <w:vAlign w:val="center"/>
          </w:tcPr>
          <w:p>
            <w:pPr>
              <w:adjustRightInd w:val="0"/>
              <w:spacing w:before="120" w:beforeLines="50" w:after="120" w:afterLines="50"/>
              <w:ind w:right="240"/>
              <w:jc w:val="both"/>
              <w:rPr>
                <w:color w:val="000000"/>
              </w:rPr>
            </w:pPr>
            <w:r>
              <w:rPr>
                <w:rFonts w:hint="eastAsia"/>
                <w:color w:val="000000"/>
              </w:rPr>
              <w:t>第一个信封和第二个信封非加密电子投标文件应分别使用光盘刻盘后单独包装现场递交。（非加密电子投标文件必须是和上传的加密电子投标文件同时生成的。）</w:t>
            </w:r>
          </w:p>
          <w:p>
            <w:pPr>
              <w:adjustRightInd w:val="0"/>
              <w:spacing w:before="120" w:beforeLines="50" w:after="120" w:afterLines="50"/>
              <w:ind w:right="240"/>
              <w:jc w:val="both"/>
              <w:rPr>
                <w:color w:val="000000"/>
              </w:rPr>
            </w:pPr>
            <w:r>
              <w:rPr>
                <w:rFonts w:hint="eastAsia"/>
                <w:color w:val="000000"/>
              </w:rPr>
              <w:t>采用保函形式提交投标保证金的，保函原件应单独包装。</w:t>
            </w:r>
          </w:p>
          <w:p>
            <w:pPr>
              <w:jc w:val="both"/>
              <w:rPr>
                <w:color w:val="000000"/>
              </w:rPr>
            </w:pPr>
            <w:r>
              <w:rPr>
                <w:rFonts w:hint="eastAsia"/>
                <w:color w:val="000000"/>
              </w:rPr>
              <w:t>每一个包装应在其封套的封口处加贴封条，并在封套的封口处加盖投标人单位章（鲜章）。要求：投标人应保证所递交的投标文件（光盘）的完好无损，否则造成的损失由投标人自己承担。</w:t>
            </w:r>
          </w:p>
          <w:p>
            <w:pPr>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008" w:type="dxa"/>
            <w:vAlign w:val="center"/>
          </w:tcPr>
          <w:p>
            <w:pPr>
              <w:rPr>
                <w:lang w:val="en-US"/>
              </w:rPr>
            </w:pPr>
            <w:r>
              <w:rPr>
                <w:rFonts w:hint="eastAsia"/>
                <w:lang w:val="en-US"/>
              </w:rPr>
              <w:t>3.6.5</w:t>
            </w:r>
          </w:p>
        </w:tc>
        <w:tc>
          <w:tcPr>
            <w:tcW w:w="2881" w:type="dxa"/>
            <w:vAlign w:val="center"/>
          </w:tcPr>
          <w:p>
            <w:r>
              <w:rPr>
                <w:rFonts w:hint="eastAsia"/>
                <w:szCs w:val="24"/>
              </w:rPr>
              <w:t>投标文件签字或盖章要求</w:t>
            </w:r>
          </w:p>
        </w:tc>
        <w:tc>
          <w:tcPr>
            <w:tcW w:w="4890" w:type="dxa"/>
            <w:vAlign w:val="center"/>
          </w:tcPr>
          <w:p>
            <w:pPr>
              <w:adjustRightInd w:val="0"/>
              <w:snapToGrid w:val="0"/>
              <w:spacing w:line="360" w:lineRule="auto"/>
              <w:jc w:val="left"/>
              <w:rPr>
                <w:szCs w:val="24"/>
              </w:rPr>
            </w:pPr>
            <w:r>
              <w:rPr>
                <w:rFonts w:hint="eastAsia"/>
                <w:szCs w:val="24"/>
                <w:lang w:val="en-US"/>
              </w:rPr>
              <w:t>1</w:t>
            </w:r>
            <w:r>
              <w:rPr>
                <w:rFonts w:hint="eastAsia"/>
                <w:szCs w:val="24"/>
              </w:rPr>
              <w:t>）投标文件所有要求签字（名）的地方都应用 电子签字（名）。</w:t>
            </w:r>
          </w:p>
          <w:p>
            <w:pPr>
              <w:adjustRightInd w:val="0"/>
              <w:snapToGrid w:val="0"/>
              <w:spacing w:line="360" w:lineRule="auto"/>
              <w:jc w:val="left"/>
              <w:rPr>
                <w:szCs w:val="24"/>
              </w:rPr>
            </w:pPr>
            <w:r>
              <w:rPr>
                <w:rFonts w:hint="eastAsia"/>
                <w:szCs w:val="24"/>
              </w:rPr>
              <w:t>（2）投标文件所有要求盖章的地方都应加盖投标人单位（法定名称）章（电子章）,不得使用专用印章（如经济合同章、投标专用章等）或下属单位印章代替。</w:t>
            </w:r>
          </w:p>
          <w:p>
            <w:pPr>
              <w:jc w:val="both"/>
            </w:pPr>
            <w:r>
              <w:rPr>
                <w:rFonts w:hint="eastAsia"/>
                <w:szCs w:val="24"/>
              </w:rPr>
              <w:t>（3）投标文件格式中要求投标人“法定代表人或其委托代理人”签字的，如法定代表人亲自投标而不委托代理人投标，由法定代表人签字；如法定代表人授权委托代理人投标，则法定代表人和委托代理人均需签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56" w:hRule="atLeast"/>
        </w:trPr>
        <w:tc>
          <w:tcPr>
            <w:tcW w:w="1008" w:type="dxa"/>
            <w:vAlign w:val="center"/>
          </w:tcPr>
          <w:p>
            <w:r>
              <w:t>4.1.</w:t>
            </w:r>
            <w:r>
              <w:rPr>
                <w:rFonts w:hint="eastAsia"/>
              </w:rPr>
              <w:t>1</w:t>
            </w:r>
          </w:p>
        </w:tc>
        <w:tc>
          <w:tcPr>
            <w:tcW w:w="2881" w:type="dxa"/>
            <w:vAlign w:val="center"/>
          </w:tcPr>
          <w:p>
            <w:r>
              <w:t>封套上应载明的信息</w:t>
            </w:r>
          </w:p>
        </w:tc>
        <w:tc>
          <w:tcPr>
            <w:tcW w:w="4890" w:type="dxa"/>
            <w:vAlign w:val="center"/>
          </w:tcPr>
          <w:p>
            <w:pPr>
              <w:jc w:val="both"/>
            </w:pPr>
            <w:r>
              <w:t>投标文件第一个信封（商务及技术文件）封套：</w:t>
            </w:r>
          </w:p>
          <w:p>
            <w:pPr>
              <w:jc w:val="both"/>
            </w:pPr>
            <w:r>
              <w:t>招标人名称：</w:t>
            </w:r>
            <w:r>
              <w:rPr>
                <w:rFonts w:hint="eastAsia"/>
              </w:rPr>
              <w:t>____________</w:t>
            </w:r>
          </w:p>
          <w:p>
            <w:pPr>
              <w:jc w:val="both"/>
            </w:pPr>
            <w:r>
              <w:t>招标人地址：</w:t>
            </w:r>
            <w:r>
              <w:rPr>
                <w:rFonts w:hint="eastAsia"/>
              </w:rPr>
              <w:t>____________</w:t>
            </w:r>
          </w:p>
          <w:p>
            <w:pPr>
              <w:jc w:val="both"/>
            </w:pPr>
            <w:r>
              <w:rPr>
                <w:rFonts w:hint="eastAsia"/>
              </w:rPr>
              <w:t>____________</w:t>
            </w:r>
            <w:r>
              <w:t>（项目名称）</w:t>
            </w:r>
            <w:r>
              <w:rPr>
                <w:rFonts w:hint="eastAsia"/>
              </w:rPr>
              <w:t>________</w:t>
            </w:r>
            <w:r>
              <w:t>标段勘察设计招标第一个信封（商务及技术文件）投标文件</w:t>
            </w:r>
          </w:p>
          <w:p>
            <w:pPr>
              <w:jc w:val="both"/>
            </w:pPr>
            <w:r>
              <w:t>招标项目编号</w:t>
            </w:r>
            <w:r>
              <w:rPr>
                <w:rFonts w:hint="eastAsia"/>
              </w:rPr>
              <w:t>____________</w:t>
            </w:r>
            <w:r>
              <w:tab/>
            </w:r>
          </w:p>
          <w:p>
            <w:pPr>
              <w:jc w:val="both"/>
            </w:pPr>
            <w:r>
              <w:t>在</w:t>
            </w:r>
            <w:r>
              <w:rPr>
                <w:rFonts w:hint="eastAsia"/>
              </w:rPr>
              <w:t>____</w:t>
            </w:r>
            <w:r>
              <w:t>年</w:t>
            </w:r>
            <w:r>
              <w:rPr>
                <w:rFonts w:hint="eastAsia"/>
              </w:rPr>
              <w:t>____</w:t>
            </w:r>
            <w:r>
              <w:t>月</w:t>
            </w:r>
            <w:r>
              <w:rPr>
                <w:rFonts w:hint="eastAsia"/>
              </w:rPr>
              <w:t>____</w:t>
            </w:r>
            <w:r>
              <w:t>日</w:t>
            </w:r>
            <w:r>
              <w:rPr>
                <w:rFonts w:hint="eastAsia"/>
              </w:rPr>
              <w:t>____</w:t>
            </w:r>
            <w:r>
              <w:t>时</w:t>
            </w:r>
            <w:r>
              <w:rPr>
                <w:rFonts w:hint="eastAsia"/>
              </w:rPr>
              <w:t>____</w:t>
            </w:r>
            <w:r>
              <w:t>分前不得开启</w:t>
            </w:r>
          </w:p>
          <w:p>
            <w:pPr>
              <w:jc w:val="both"/>
            </w:pPr>
            <w:r>
              <w:t>投标人名称：</w:t>
            </w:r>
            <w:r>
              <w:rPr>
                <w:rFonts w:hint="eastAsia"/>
              </w:rPr>
              <w:t>____________________</w:t>
            </w:r>
          </w:p>
          <w:p>
            <w:pPr>
              <w:jc w:val="both"/>
            </w:pPr>
          </w:p>
          <w:p>
            <w:pPr>
              <w:jc w:val="both"/>
            </w:pPr>
            <w:r>
              <w:t xml:space="preserve">投标文件第二个信封（报价文件）封套： </w:t>
            </w:r>
          </w:p>
          <w:p>
            <w:pPr>
              <w:jc w:val="both"/>
            </w:pPr>
            <w:r>
              <w:t>招标人名称：</w:t>
            </w:r>
            <w:r>
              <w:rPr>
                <w:rFonts w:hint="eastAsia"/>
              </w:rPr>
              <w:t>____________</w:t>
            </w:r>
            <w:r>
              <w:t xml:space="preserve"> </w:t>
            </w:r>
            <w:r>
              <w:tab/>
            </w:r>
          </w:p>
          <w:p>
            <w:pPr>
              <w:jc w:val="both"/>
            </w:pPr>
            <w:r>
              <w:t>招标人地址：</w:t>
            </w:r>
            <w:r>
              <w:rPr>
                <w:rFonts w:hint="eastAsia"/>
              </w:rPr>
              <w:t>____________</w:t>
            </w:r>
            <w:r>
              <w:tab/>
            </w:r>
          </w:p>
          <w:p>
            <w:pPr>
              <w:jc w:val="both"/>
            </w:pPr>
            <w:r>
              <w:rPr>
                <w:rFonts w:hint="eastAsia"/>
              </w:rPr>
              <w:t>____________</w:t>
            </w:r>
            <w:r>
              <w:t>（项目名称）</w:t>
            </w:r>
            <w:r>
              <w:rPr>
                <w:rFonts w:hint="eastAsia"/>
              </w:rPr>
              <w:t>________</w:t>
            </w:r>
            <w:r>
              <w:t>标段勘察设计招标第二个信封（报价文件）投标文件</w:t>
            </w:r>
          </w:p>
          <w:p>
            <w:pPr>
              <w:jc w:val="both"/>
            </w:pPr>
            <w:r>
              <w:t>招标项目编号：</w:t>
            </w:r>
            <w:r>
              <w:rPr>
                <w:rFonts w:hint="eastAsia"/>
              </w:rPr>
              <w:t>____________________</w:t>
            </w:r>
          </w:p>
          <w:p>
            <w:pPr>
              <w:jc w:val="both"/>
            </w:pPr>
            <w:r>
              <w:t>在投标文件第二个信封（报价文件）开标前不得开启</w:t>
            </w:r>
          </w:p>
          <w:p>
            <w:pPr>
              <w:jc w:val="both"/>
            </w:pPr>
            <w:r>
              <w:t>投标人名称：</w:t>
            </w:r>
            <w:r>
              <w:rPr>
                <w:rFonts w:hint="eastAsia"/>
              </w:rPr>
              <w:t>____________________</w:t>
            </w:r>
          </w:p>
          <w:p>
            <w:pPr>
              <w:jc w:val="both"/>
            </w:pPr>
            <w:r>
              <w:t>投标人地址：</w:t>
            </w:r>
            <w:r>
              <w:rPr>
                <w:rFonts w:hint="eastAsia"/>
              </w:rPr>
              <w:t>____________________</w:t>
            </w:r>
            <w:r>
              <w:t xml:space="preserve">                   </w:t>
            </w:r>
            <w:r>
              <w:tab/>
            </w:r>
          </w:p>
          <w:p>
            <w:pPr>
              <w:jc w:val="both"/>
            </w:pPr>
            <w:r>
              <w:t>银行保函封套：</w:t>
            </w:r>
          </w:p>
          <w:p>
            <w:pPr>
              <w:jc w:val="both"/>
            </w:pPr>
            <w:r>
              <w:t>招标人名称：</w:t>
            </w:r>
            <w:r>
              <w:rPr>
                <w:rFonts w:hint="eastAsia"/>
              </w:rPr>
              <w:t>____________________</w:t>
            </w:r>
          </w:p>
          <w:p>
            <w:pPr>
              <w:jc w:val="both"/>
            </w:pPr>
            <w:r>
              <w:t>招标人地址：</w:t>
            </w:r>
            <w:r>
              <w:rPr>
                <w:rFonts w:hint="eastAsia"/>
              </w:rPr>
              <w:t>____________________</w:t>
            </w:r>
          </w:p>
          <w:p>
            <w:pPr>
              <w:jc w:val="both"/>
            </w:pPr>
            <w:r>
              <w:rPr>
                <w:rFonts w:hint="eastAsia"/>
              </w:rPr>
              <w:t>____________</w:t>
            </w:r>
            <w:r>
              <w:t>（项目名称）</w:t>
            </w:r>
            <w:r>
              <w:rPr>
                <w:rFonts w:hint="eastAsia"/>
              </w:rPr>
              <w:t>________</w:t>
            </w:r>
            <w:r>
              <w:t>标段勘察设计招标投标保证金（银行保函原件）</w:t>
            </w:r>
          </w:p>
          <w:p>
            <w:pPr>
              <w:jc w:val="both"/>
            </w:pPr>
            <w:r>
              <w:t>招标项目编号：</w:t>
            </w:r>
            <w:r>
              <w:rPr>
                <w:rFonts w:hint="eastAsia"/>
              </w:rPr>
              <w:t>__________________</w:t>
            </w:r>
            <w:r>
              <w:tab/>
            </w:r>
          </w:p>
          <w:p>
            <w:pPr>
              <w:jc w:val="both"/>
            </w:pPr>
            <w:r>
              <w:t>投标人名称：</w:t>
            </w:r>
            <w:r>
              <w:rPr>
                <w:rFonts w:hint="eastAsia"/>
              </w:rPr>
              <w:t>____________________</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08" w:type="dxa"/>
            <w:vAlign w:val="center"/>
          </w:tcPr>
          <w:p>
            <w:r>
              <w:t>4.2.</w:t>
            </w:r>
            <w:r>
              <w:rPr>
                <w:rFonts w:hint="eastAsia"/>
              </w:rPr>
              <w:t>1</w:t>
            </w:r>
          </w:p>
        </w:tc>
        <w:tc>
          <w:tcPr>
            <w:tcW w:w="2881" w:type="dxa"/>
            <w:vAlign w:val="center"/>
          </w:tcPr>
          <w:p>
            <w:r>
              <w:t>是否退还投标文件</w:t>
            </w:r>
          </w:p>
        </w:tc>
        <w:tc>
          <w:tcPr>
            <w:tcW w:w="4890" w:type="dxa"/>
            <w:vAlign w:val="center"/>
          </w:tcPr>
          <w:p>
            <w:pPr>
              <w:jc w:val="both"/>
            </w:pPr>
            <w: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59" w:hRule="atLeast"/>
        </w:trPr>
        <w:tc>
          <w:tcPr>
            <w:tcW w:w="1008" w:type="dxa"/>
            <w:vAlign w:val="center"/>
          </w:tcPr>
          <w:p>
            <w:r>
              <w:t>5.1</w:t>
            </w:r>
          </w:p>
        </w:tc>
        <w:tc>
          <w:tcPr>
            <w:tcW w:w="2881" w:type="dxa"/>
            <w:vAlign w:val="center"/>
          </w:tcPr>
          <w:p>
            <w:r>
              <w:t>开标时间和地点</w:t>
            </w:r>
          </w:p>
        </w:tc>
        <w:tc>
          <w:tcPr>
            <w:tcW w:w="4890" w:type="dxa"/>
            <w:vAlign w:val="center"/>
          </w:tcPr>
          <w:p>
            <w:pPr>
              <w:jc w:val="both"/>
            </w:pPr>
            <w:r>
              <w:t>投标文件第一个信封（商务及技术文件）开标时间： 同投标截止时间</w:t>
            </w:r>
          </w:p>
          <w:p>
            <w:pPr>
              <w:spacing w:before="120" w:after="120"/>
              <w:ind w:right="240"/>
              <w:jc w:val="both"/>
              <w:rPr>
                <w:color w:val="000000"/>
              </w:rPr>
            </w:pPr>
            <w:r>
              <w:t>投标文件第一个信封（商务及技术文件）开标地点：</w:t>
            </w:r>
            <w:r>
              <w:rPr>
                <w:rFonts w:hint="eastAsia"/>
                <w:color w:val="000000"/>
              </w:rPr>
              <w:t xml:space="preserve">广元市万缘新区市政务服务中心C区三楼本项目开标室 </w:t>
            </w:r>
          </w:p>
          <w:p>
            <w:pPr>
              <w:jc w:val="both"/>
            </w:pPr>
          </w:p>
          <w:p>
            <w:pPr>
              <w:jc w:val="both"/>
            </w:pPr>
            <w:r>
              <w:t>投标文件第二个信封（报价文件）开标时间：</w:t>
            </w:r>
            <w:r>
              <w:rPr>
                <w:rFonts w:hint="eastAsia"/>
                <w:color w:val="000000"/>
              </w:rPr>
              <w:t>招标人另行通知</w:t>
            </w:r>
            <w:r>
              <w:tab/>
            </w:r>
          </w:p>
          <w:p>
            <w:pPr>
              <w:jc w:val="both"/>
            </w:pPr>
            <w:r>
              <w:t>投标文件第二个信封（报价文件）开标地点：</w:t>
            </w:r>
            <w:r>
              <w:rPr>
                <w:rFonts w:hint="eastAsia"/>
                <w:color w:val="000000"/>
              </w:rPr>
              <w:t>招标人另行通知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1008" w:type="dxa"/>
            <w:vAlign w:val="center"/>
          </w:tcPr>
          <w:p>
            <w:r>
              <w:t>5.2.1</w:t>
            </w:r>
          </w:p>
        </w:tc>
        <w:tc>
          <w:tcPr>
            <w:tcW w:w="2881" w:type="dxa"/>
            <w:vAlign w:val="center"/>
          </w:tcPr>
          <w:p>
            <w:r>
              <w:t>第一个信封（商务及技术文</w:t>
            </w:r>
          </w:p>
          <w:p>
            <w:r>
              <w:t>件）开标程序</w:t>
            </w:r>
          </w:p>
        </w:tc>
        <w:tc>
          <w:tcPr>
            <w:tcW w:w="4890" w:type="dxa"/>
            <w:vAlign w:val="center"/>
          </w:tcPr>
          <w:p>
            <w:pPr>
              <w:adjustRightInd w:val="0"/>
              <w:spacing w:before="120" w:beforeLines="50" w:after="120" w:afterLines="50"/>
              <w:ind w:right="240"/>
              <w:jc w:val="both"/>
              <w:rPr>
                <w:color w:val="000000"/>
              </w:rPr>
            </w:pPr>
            <w:r>
              <w:rPr>
                <w:rFonts w:hint="eastAsia"/>
                <w:color w:val="000000"/>
              </w:rPr>
              <w:t>现场开标方式：</w:t>
            </w:r>
            <w:r>
              <w:rPr>
                <w:rFonts w:hint="eastAsia"/>
                <w:color w:val="000000"/>
              </w:rPr>
              <w:br w:type="textWrapping"/>
            </w:r>
            <w:r>
              <w:rPr>
                <w:rFonts w:hint="eastAsia"/>
                <w:color w:val="000000"/>
              </w:rPr>
              <w:t>（1）宣布开标纪律；</w:t>
            </w:r>
          </w:p>
          <w:p>
            <w:pPr>
              <w:adjustRightInd w:val="0"/>
              <w:spacing w:before="120" w:beforeLines="50" w:after="120" w:afterLines="50"/>
              <w:ind w:right="240"/>
              <w:jc w:val="both"/>
              <w:rPr>
                <w:color w:val="000000"/>
              </w:rPr>
            </w:pPr>
            <w:r>
              <w:rPr>
                <w:rFonts w:hint="eastAsia"/>
                <w:color w:val="000000"/>
              </w:rPr>
              <w:t>宣布开标人、唱标人、记录人等有关人员姓名；</w:t>
            </w:r>
          </w:p>
          <w:p>
            <w:pPr>
              <w:adjustRightInd w:val="0"/>
              <w:spacing w:before="120" w:beforeLines="50" w:after="120" w:afterLines="50"/>
              <w:ind w:right="240"/>
              <w:jc w:val="both"/>
              <w:rPr>
                <w:color w:val="000000"/>
              </w:rPr>
            </w:pPr>
            <w:r>
              <w:rPr>
                <w:rFonts w:hint="eastAsia"/>
                <w:color w:val="000000"/>
              </w:rPr>
              <w:t>现场核验投标人签到情况，核验递交纸质保函情况、查看保证金缴纳情况；</w:t>
            </w:r>
          </w:p>
          <w:p>
            <w:pPr>
              <w:adjustRightInd w:val="0"/>
              <w:spacing w:before="120" w:beforeLines="50" w:after="120" w:afterLines="50"/>
              <w:ind w:right="240"/>
              <w:jc w:val="both"/>
              <w:rPr>
                <w:color w:val="000000"/>
              </w:rPr>
            </w:pPr>
            <w:r>
              <w:rPr>
                <w:rFonts w:hint="eastAsia"/>
                <w:color w:val="000000"/>
              </w:rPr>
              <w:t>（4）公布投标人名单；</w:t>
            </w:r>
          </w:p>
          <w:p>
            <w:pPr>
              <w:adjustRightInd w:val="0"/>
              <w:spacing w:before="120" w:beforeLines="50" w:after="120" w:afterLines="50"/>
              <w:ind w:right="240"/>
              <w:jc w:val="both"/>
              <w:rPr>
                <w:color w:val="000000"/>
              </w:rPr>
            </w:pPr>
            <w:r>
              <w:rPr>
                <w:rFonts w:hint="eastAsia"/>
                <w:color w:val="000000"/>
              </w:rPr>
              <w:t>（5）招标人组织投标人依次对在线递交电子投标文件进解密。</w:t>
            </w:r>
          </w:p>
          <w:p>
            <w:pPr>
              <w:adjustRightInd w:val="0"/>
              <w:spacing w:before="120" w:beforeLines="50" w:after="120" w:afterLines="50"/>
              <w:ind w:right="240"/>
              <w:jc w:val="both"/>
              <w:rPr>
                <w:color w:val="000000"/>
              </w:rPr>
            </w:pPr>
            <w:r>
              <w:rPr>
                <w:rFonts w:hint="eastAsia"/>
                <w:color w:val="000000"/>
              </w:rPr>
              <w:t xml:space="preserve">（6）导入并读取所有解密成功的投标文件第一个信封（商务及技术文件）的内容； </w:t>
            </w:r>
          </w:p>
          <w:p>
            <w:pPr>
              <w:adjustRightInd w:val="0"/>
              <w:spacing w:before="120" w:beforeLines="50" w:after="120" w:afterLines="50"/>
              <w:ind w:right="240"/>
              <w:jc w:val="both"/>
              <w:rPr>
                <w:color w:val="000000"/>
              </w:rPr>
            </w:pPr>
            <w:r>
              <w:rPr>
                <w:rFonts w:hint="eastAsia"/>
                <w:color w:val="000000"/>
              </w:rPr>
              <w:t>（7）公布标段名称、投标人名称、投标保证金的递交情况、工期、项目经理及其他内容,并记录在案；</w:t>
            </w:r>
          </w:p>
          <w:p>
            <w:pPr>
              <w:adjustRightInd w:val="0"/>
              <w:spacing w:before="120" w:beforeLines="50" w:after="120" w:afterLines="50"/>
              <w:ind w:right="240"/>
              <w:jc w:val="both"/>
              <w:rPr>
                <w:color w:val="000000"/>
              </w:rPr>
            </w:pPr>
            <w:r>
              <w:rPr>
                <w:rFonts w:hint="eastAsia"/>
                <w:color w:val="000000"/>
              </w:rPr>
              <w:t>（8）投标人代表、招标人、记录人等有关人员在开标记录上签字确认。投标人参加了开标会但未进行签字确认的视为默认开标结果；</w:t>
            </w:r>
          </w:p>
          <w:p>
            <w:pPr>
              <w:jc w:val="both"/>
            </w:pPr>
            <w:r>
              <w:rPr>
                <w:rFonts w:hint="eastAsia"/>
                <w:color w:val="000000"/>
              </w:rPr>
              <w:t>（9）第一个信封开标结束。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9" w:hRule="atLeast"/>
        </w:trPr>
        <w:tc>
          <w:tcPr>
            <w:tcW w:w="1008" w:type="dxa"/>
            <w:vAlign w:val="center"/>
          </w:tcPr>
          <w:p>
            <w:r>
              <w:t>5.2.</w:t>
            </w:r>
            <w:r>
              <w:rPr>
                <w:rFonts w:hint="eastAsia"/>
              </w:rPr>
              <w:t>2</w:t>
            </w:r>
          </w:p>
        </w:tc>
        <w:tc>
          <w:tcPr>
            <w:tcW w:w="2881" w:type="dxa"/>
            <w:vAlign w:val="center"/>
          </w:tcPr>
          <w:p>
            <w:r>
              <w:t>第二个信封（报价文件）开标程序</w:t>
            </w:r>
          </w:p>
        </w:tc>
        <w:tc>
          <w:tcPr>
            <w:tcW w:w="4890" w:type="dxa"/>
            <w:vAlign w:val="center"/>
          </w:tcPr>
          <w:p>
            <w:pPr>
              <w:adjustRightInd w:val="0"/>
              <w:spacing w:before="120" w:beforeLines="50" w:after="120" w:afterLines="50"/>
              <w:ind w:right="240"/>
              <w:jc w:val="both"/>
              <w:rPr>
                <w:color w:val="000000"/>
              </w:rPr>
            </w:pPr>
            <w:r>
              <w:rPr>
                <w:rFonts w:hint="eastAsia"/>
                <w:color w:val="000000"/>
              </w:rPr>
              <w:t xml:space="preserve">□ 现场开标方式： </w:t>
            </w:r>
          </w:p>
          <w:p>
            <w:pPr>
              <w:adjustRightInd w:val="0"/>
              <w:spacing w:before="120" w:beforeLines="50" w:after="120" w:afterLines="50"/>
              <w:ind w:right="240"/>
              <w:jc w:val="both"/>
              <w:rPr>
                <w:color w:val="000000"/>
              </w:rPr>
            </w:pPr>
            <w:r>
              <w:rPr>
                <w:rFonts w:hint="eastAsia"/>
                <w:color w:val="000000"/>
              </w:rPr>
              <w:t>（1）宣布开标纪律；</w:t>
            </w:r>
          </w:p>
          <w:p>
            <w:pPr>
              <w:adjustRightInd w:val="0"/>
              <w:spacing w:before="120" w:beforeLines="50" w:after="120" w:afterLines="50"/>
              <w:ind w:right="240"/>
              <w:jc w:val="both"/>
              <w:rPr>
                <w:color w:val="000000"/>
              </w:rPr>
            </w:pPr>
            <w:r>
              <w:rPr>
                <w:rFonts w:hint="eastAsia"/>
                <w:color w:val="000000"/>
              </w:rPr>
              <w:t>（2）当众拆开投标文件第一个信封（商务及技术文件）评审结果的密封袋，宣布进入投标文件第二个信封（报价文件）启封的投标人名单；</w:t>
            </w:r>
          </w:p>
          <w:p>
            <w:pPr>
              <w:adjustRightInd w:val="0"/>
              <w:spacing w:before="120" w:beforeLines="50" w:after="120" w:afterLines="50"/>
              <w:ind w:right="240"/>
              <w:jc w:val="both"/>
              <w:rPr>
                <w:color w:val="000000"/>
              </w:rPr>
            </w:pPr>
            <w:r>
              <w:rPr>
                <w:rFonts w:hint="eastAsia"/>
                <w:color w:val="000000"/>
              </w:rPr>
              <w:t>（3）宣布招标人代表、记录人等有关人员姓名；</w:t>
            </w:r>
          </w:p>
          <w:p>
            <w:pPr>
              <w:adjustRightInd w:val="0"/>
              <w:spacing w:before="120" w:beforeLines="50" w:after="120" w:afterLines="50"/>
              <w:ind w:right="240"/>
              <w:jc w:val="both"/>
              <w:rPr>
                <w:color w:val="000000"/>
              </w:rPr>
            </w:pPr>
            <w:r>
              <w:rPr>
                <w:rFonts w:hint="eastAsia"/>
                <w:color w:val="000000"/>
              </w:rPr>
              <w:t>（4）开标现场随机选定的投标人代表抽取评标基准价系数（如有）；</w:t>
            </w:r>
          </w:p>
          <w:p>
            <w:pPr>
              <w:adjustRightInd w:val="0"/>
              <w:spacing w:before="120" w:beforeLines="50" w:after="120" w:afterLines="50"/>
              <w:ind w:right="240"/>
              <w:jc w:val="both"/>
              <w:rPr>
                <w:color w:val="000000"/>
              </w:rPr>
            </w:pPr>
            <w:r>
              <w:rPr>
                <w:rFonts w:hint="eastAsia"/>
                <w:color w:val="000000"/>
              </w:rPr>
              <w:t>（5）由招标人代表检查投标文件的密封情况，将未通过投标文件第一个信封（商务及技术文件）评审的投标文件第二个信封(报价文件)退还给投标人；</w:t>
            </w:r>
          </w:p>
          <w:p>
            <w:pPr>
              <w:adjustRightInd w:val="0"/>
              <w:spacing w:before="120" w:beforeLines="50" w:after="120" w:afterLines="50"/>
              <w:ind w:right="240"/>
              <w:jc w:val="both"/>
              <w:rPr>
                <w:color w:val="000000"/>
              </w:rPr>
            </w:pPr>
            <w:r>
              <w:rPr>
                <w:rFonts w:hint="eastAsia"/>
                <w:color w:val="000000"/>
              </w:rPr>
              <w:t>（6）招标人因组织投标人有序解密加密的第二个信封电子投标文件,导入并读取所有解密成功的投标文件第二个信封（报价文件）的内容；</w:t>
            </w:r>
          </w:p>
          <w:p>
            <w:pPr>
              <w:adjustRightInd w:val="0"/>
              <w:spacing w:before="120" w:beforeLines="50" w:after="120" w:afterLines="50"/>
              <w:ind w:right="240"/>
              <w:jc w:val="both"/>
              <w:rPr>
                <w:color w:val="000000"/>
              </w:rPr>
            </w:pPr>
            <w:r>
              <w:rPr>
                <w:rFonts w:hint="eastAsia"/>
                <w:color w:val="000000"/>
              </w:rPr>
              <w:t>（7）公布标段名称、投标人名称、投标报价及其他内容,并记录在案；</w:t>
            </w:r>
          </w:p>
          <w:p>
            <w:pPr>
              <w:adjustRightInd w:val="0"/>
              <w:spacing w:before="120" w:beforeLines="50" w:after="120" w:afterLines="50"/>
              <w:ind w:right="240"/>
              <w:jc w:val="both"/>
              <w:rPr>
                <w:color w:val="000000"/>
              </w:rPr>
            </w:pPr>
            <w:r>
              <w:rPr>
                <w:rFonts w:hint="eastAsia"/>
                <w:color w:val="000000"/>
              </w:rPr>
              <w:t>（8）计算并宣布评标基准价（如有）；</w:t>
            </w:r>
          </w:p>
          <w:p>
            <w:pPr>
              <w:jc w:val="both"/>
            </w:pPr>
            <w:r>
              <w:rPr>
                <w:rFonts w:hint="eastAsia"/>
                <w:color w:val="000000"/>
              </w:rPr>
              <w:t>（9）投标人代表、招标人、记录人等有关人员在开标记录上签字确认；投标人若未派法定代表人或委托代理人参加第二个信封开标会或参加了开标会但未进行签字确认的投标人视为默认开标结果；</w:t>
            </w:r>
            <w:r>
              <w:rPr>
                <w:rFonts w:hint="eastAsia"/>
                <w:color w:val="000000"/>
              </w:rPr>
              <w:br w:type="textWrapping"/>
            </w:r>
            <w:r>
              <w:rPr>
                <w:rFonts w:hint="eastAsia"/>
                <w:color w:val="000000"/>
              </w:rPr>
              <w:t>_（10）开标结束。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0" w:hRule="atLeast"/>
        </w:trPr>
        <w:tc>
          <w:tcPr>
            <w:tcW w:w="1008" w:type="dxa"/>
            <w:vAlign w:val="center"/>
          </w:tcPr>
          <w:p>
            <w:r>
              <w:t>6.1.1</w:t>
            </w:r>
          </w:p>
        </w:tc>
        <w:tc>
          <w:tcPr>
            <w:tcW w:w="2881" w:type="dxa"/>
            <w:vAlign w:val="center"/>
          </w:tcPr>
          <w:p>
            <w:r>
              <w:t>评标委员会的组建</w:t>
            </w:r>
          </w:p>
        </w:tc>
        <w:tc>
          <w:tcPr>
            <w:tcW w:w="4890" w:type="dxa"/>
            <w:vAlign w:val="center"/>
          </w:tcPr>
          <w:p>
            <w:pPr>
              <w:jc w:val="both"/>
            </w:pPr>
            <w:r>
              <w:t>评标委员会构成：</w:t>
            </w:r>
            <w:r>
              <w:rPr>
                <w:rFonts w:hint="eastAsia"/>
              </w:rPr>
              <w:t>______</w:t>
            </w:r>
            <w:r>
              <w:t>人</w:t>
            </w:r>
            <w:r>
              <w:rPr>
                <w:rFonts w:hint="eastAsia"/>
              </w:rPr>
              <w:t>（不少于5人）</w:t>
            </w:r>
            <w:r>
              <w:t>，其中招标人代表</w:t>
            </w:r>
            <w:r>
              <w:rPr>
                <w:rFonts w:hint="eastAsia"/>
              </w:rPr>
              <w:t>______</w:t>
            </w:r>
            <w:r>
              <w:t>人， 专家</w:t>
            </w:r>
            <w:r>
              <w:rPr>
                <w:rFonts w:hint="eastAsia"/>
              </w:rPr>
              <w:t>______</w:t>
            </w:r>
            <w:r>
              <w:t>人；</w:t>
            </w:r>
          </w:p>
          <w:p>
            <w:pPr>
              <w:jc w:val="both"/>
            </w:pPr>
            <w:r>
              <w:t>评标专家确定方式：依法从相应评标专家库中随机抽取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0" w:hRule="atLeast"/>
        </w:trPr>
        <w:tc>
          <w:tcPr>
            <w:tcW w:w="1008" w:type="dxa"/>
            <w:vAlign w:val="center"/>
          </w:tcPr>
          <w:p>
            <w:r>
              <w:rPr>
                <w:rFonts w:hint="eastAsia"/>
              </w:rPr>
              <w:t>6.1.2</w:t>
            </w:r>
          </w:p>
        </w:tc>
        <w:tc>
          <w:tcPr>
            <w:tcW w:w="2881" w:type="dxa"/>
            <w:vAlign w:val="center"/>
          </w:tcPr>
          <w:p>
            <w:r>
              <w:rPr>
                <w:rFonts w:hint="eastAsia"/>
              </w:rPr>
              <w:t>评标办法</w:t>
            </w:r>
          </w:p>
        </w:tc>
        <w:tc>
          <w:tcPr>
            <w:tcW w:w="4890" w:type="dxa"/>
            <w:vAlign w:val="center"/>
          </w:tcPr>
          <w:p>
            <w:pPr>
              <w:jc w:val="both"/>
            </w:pPr>
            <w:r>
              <w:rPr>
                <w:rFonts w:hint="eastAsia"/>
              </w:rPr>
              <w:t>综合评估法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1008" w:type="dxa"/>
            <w:vAlign w:val="center"/>
          </w:tcPr>
          <w:p>
            <w:r>
              <w:t>6.</w:t>
            </w:r>
            <w:r>
              <w:rPr>
                <w:rFonts w:hint="eastAsia"/>
              </w:rPr>
              <w:t>1</w:t>
            </w:r>
            <w:r>
              <w:t>.</w:t>
            </w:r>
            <w:r>
              <w:rPr>
                <w:rFonts w:hint="eastAsia"/>
              </w:rPr>
              <w:t>3</w:t>
            </w:r>
          </w:p>
        </w:tc>
        <w:tc>
          <w:tcPr>
            <w:tcW w:w="2881" w:type="dxa"/>
            <w:vAlign w:val="center"/>
          </w:tcPr>
          <w:p>
            <w:r>
              <w:t>评标委员会推荐中标候选人的人数</w:t>
            </w:r>
          </w:p>
        </w:tc>
        <w:tc>
          <w:tcPr>
            <w:tcW w:w="4890" w:type="dxa"/>
            <w:vAlign w:val="center"/>
          </w:tcPr>
          <w:p>
            <w:pPr>
              <w:jc w:val="both"/>
            </w:pPr>
            <w:r>
              <w:rPr>
                <w:rFonts w:hint="eastAsia"/>
              </w:rPr>
              <w:t>推荐的中标候选人数：1～3人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0" w:hRule="atLeast"/>
        </w:trPr>
        <w:tc>
          <w:tcPr>
            <w:tcW w:w="1008" w:type="dxa"/>
            <w:vAlign w:val="center"/>
          </w:tcPr>
          <w:p>
            <w:r>
              <w:t>7.1</w:t>
            </w:r>
          </w:p>
        </w:tc>
        <w:tc>
          <w:tcPr>
            <w:tcW w:w="2881" w:type="dxa"/>
            <w:vAlign w:val="center"/>
          </w:tcPr>
          <w:p>
            <w:r>
              <w:t>中标候选人公示媒介及期限</w:t>
            </w:r>
          </w:p>
        </w:tc>
        <w:tc>
          <w:tcPr>
            <w:tcW w:w="4890" w:type="dxa"/>
            <w:vAlign w:val="center"/>
          </w:tcPr>
          <w:p>
            <w:pPr>
              <w:jc w:val="both"/>
            </w:pPr>
            <w:r>
              <w:t>公示媒介：</w:t>
            </w:r>
            <w:r>
              <w:rPr>
                <w:rFonts w:hint="eastAsia"/>
                <w:color w:val="000000"/>
              </w:rPr>
              <w:t>同招标公告</w:t>
            </w:r>
          </w:p>
          <w:p>
            <w:pPr>
              <w:jc w:val="both"/>
            </w:pPr>
            <w:r>
              <w:t>公示期限：</w:t>
            </w:r>
            <w:r>
              <w:rPr>
                <w:rFonts w:hint="eastAsia"/>
              </w:rPr>
              <w:t>_________</w:t>
            </w:r>
            <w:r>
              <w:t>日</w:t>
            </w:r>
          </w:p>
          <w:p>
            <w:pPr>
              <w:jc w:val="both"/>
            </w:pPr>
            <w:r>
              <w:t xml:space="preserve">公示的其他内容： </w:t>
            </w:r>
            <w: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4" w:hRule="atLeast"/>
        </w:trPr>
        <w:tc>
          <w:tcPr>
            <w:tcW w:w="1008" w:type="dxa"/>
            <w:vAlign w:val="center"/>
          </w:tcPr>
          <w:p>
            <w:r>
              <w:t>7.</w:t>
            </w:r>
            <w:r>
              <w:rPr>
                <w:rFonts w:hint="eastAsia"/>
              </w:rPr>
              <w:t>2</w:t>
            </w:r>
          </w:p>
        </w:tc>
        <w:tc>
          <w:tcPr>
            <w:tcW w:w="2881" w:type="dxa"/>
            <w:vAlign w:val="center"/>
          </w:tcPr>
          <w:p>
            <w:r>
              <w:t>是否授权评标委员会确定中标人</w:t>
            </w:r>
          </w:p>
        </w:tc>
        <w:tc>
          <w:tcPr>
            <w:tcW w:w="4890" w:type="dxa"/>
            <w:vAlign w:val="center"/>
          </w:tcPr>
          <w:p>
            <w:pPr>
              <w:jc w:val="both"/>
            </w:pPr>
            <w: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2" w:hRule="atLeast"/>
        </w:trPr>
        <w:tc>
          <w:tcPr>
            <w:tcW w:w="1008" w:type="dxa"/>
            <w:vAlign w:val="center"/>
          </w:tcPr>
          <w:p>
            <w:r>
              <w:t>7.</w:t>
            </w:r>
            <w:r>
              <w:rPr>
                <w:rFonts w:hint="eastAsia"/>
              </w:rPr>
              <w:t>3</w:t>
            </w:r>
          </w:p>
        </w:tc>
        <w:tc>
          <w:tcPr>
            <w:tcW w:w="2881" w:type="dxa"/>
            <w:vAlign w:val="center"/>
          </w:tcPr>
          <w:p>
            <w:r>
              <w:t>中标通知书和中标结果通知发出的形式</w:t>
            </w:r>
          </w:p>
        </w:tc>
        <w:tc>
          <w:tcPr>
            <w:tcW w:w="4890" w:type="dxa"/>
            <w:vAlign w:val="center"/>
          </w:tcPr>
          <w:p>
            <w:pPr>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1008" w:type="dxa"/>
            <w:vAlign w:val="center"/>
          </w:tcPr>
          <w:p>
            <w:r>
              <w:t>7.</w:t>
            </w:r>
            <w:r>
              <w:rPr>
                <w:rFonts w:hint="eastAsia"/>
              </w:rPr>
              <w:t>4</w:t>
            </w:r>
          </w:p>
        </w:tc>
        <w:tc>
          <w:tcPr>
            <w:tcW w:w="2881" w:type="dxa"/>
            <w:vAlign w:val="center"/>
          </w:tcPr>
          <w:p>
            <w:r>
              <w:t>中标结果公告媒介及期限</w:t>
            </w:r>
          </w:p>
        </w:tc>
        <w:tc>
          <w:tcPr>
            <w:tcW w:w="4890" w:type="dxa"/>
            <w:vAlign w:val="center"/>
          </w:tcPr>
          <w:p>
            <w:pPr>
              <w:jc w:val="both"/>
            </w:pPr>
            <w:r>
              <w:t>公告媒介：</w:t>
            </w:r>
            <w:r>
              <w:rPr>
                <w:rFonts w:hint="eastAsia"/>
                <w:color w:val="000000"/>
              </w:rPr>
              <w:t>同招标公告</w:t>
            </w:r>
          </w:p>
          <w:p>
            <w:pPr>
              <w:jc w:val="both"/>
            </w:pPr>
            <w:r>
              <w:t>公告期限：</w:t>
            </w:r>
            <w:r>
              <w:rPr>
                <w:rFonts w:hint="eastAsia"/>
              </w:rPr>
              <w:t>_________</w:t>
            </w:r>
            <w: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4" w:hRule="atLeast"/>
        </w:trPr>
        <w:tc>
          <w:tcPr>
            <w:tcW w:w="1008" w:type="dxa"/>
            <w:vAlign w:val="center"/>
          </w:tcPr>
          <w:p>
            <w:r>
              <w:t>7.</w:t>
            </w:r>
            <w:r>
              <w:rPr>
                <w:rFonts w:hint="eastAsia"/>
              </w:rPr>
              <w:t>5</w:t>
            </w:r>
          </w:p>
        </w:tc>
        <w:tc>
          <w:tcPr>
            <w:tcW w:w="2881" w:type="dxa"/>
            <w:vAlign w:val="center"/>
          </w:tcPr>
          <w:p>
            <w:r>
              <w:t>履约保证金</w:t>
            </w:r>
          </w:p>
        </w:tc>
        <w:tc>
          <w:tcPr>
            <w:tcW w:w="4890" w:type="dxa"/>
            <w:vAlign w:val="center"/>
          </w:tcPr>
          <w:p>
            <w:pPr>
              <w:jc w:val="both"/>
            </w:pPr>
            <w:r>
              <w:t>履约保证金的形式：银行保函或现金、支</w:t>
            </w:r>
          </w:p>
          <w:p>
            <w:pPr>
              <w:jc w:val="both"/>
            </w:pPr>
            <w:r>
              <w:t>票形式</w:t>
            </w:r>
            <w:r>
              <w:rPr>
                <w:rFonts w:cs="黑体"/>
                <w:position w:val="13"/>
                <w:sz w:val="20"/>
                <w:szCs w:val="24"/>
              </w:rPr>
              <w:t>②</w:t>
            </w:r>
          </w:p>
          <w:p>
            <w:pPr>
              <w:jc w:val="both"/>
            </w:pPr>
            <w:r>
              <w:t>履约保证金的金额：</w:t>
            </w:r>
            <w:r>
              <w:rPr>
                <w:rFonts w:hint="eastAsia"/>
              </w:rPr>
              <w:t>______</w:t>
            </w:r>
            <w:r>
              <w:t>％签约合同价，被</w:t>
            </w:r>
            <w:r>
              <w:rPr>
                <w:rFonts w:hint="eastAsia"/>
                <w:color w:val="000000"/>
              </w:rPr>
              <w:t>被招标项目所在地省级</w:t>
            </w:r>
            <w:r>
              <w:t>交通运输主管部门评为</w:t>
            </w:r>
            <w:r>
              <w:rPr>
                <w:rFonts w:hint="eastAsia"/>
              </w:rPr>
              <w:t>______</w:t>
            </w:r>
            <w:r>
              <w:t>信用等级的中标人，履约保证金金额为</w:t>
            </w:r>
            <w:r>
              <w:rPr>
                <w:rFonts w:hint="eastAsia"/>
              </w:rPr>
              <w:t>______</w:t>
            </w:r>
            <w:r>
              <w:t>%签约合同价</w:t>
            </w:r>
            <w:r>
              <w:rPr>
                <w:rFonts w:cs="黑体"/>
                <w:position w:val="13"/>
                <w:sz w:val="20"/>
                <w:szCs w:val="24"/>
              </w:rPr>
              <w:t>③</w:t>
            </w:r>
          </w:p>
          <w:p>
            <w:pPr>
              <w:jc w:val="both"/>
            </w:pPr>
            <w:r>
              <w:t>采用银行保函时，出具保函的银行级别：</w:t>
            </w:r>
            <w:r>
              <w:rPr>
                <w:rFonts w:hint="eastAsia"/>
              </w:rPr>
              <w:t>__________________</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1008" w:type="dxa"/>
            <w:vAlign w:val="center"/>
          </w:tcPr>
          <w:p>
            <w:r>
              <w:t>8</w:t>
            </w:r>
          </w:p>
        </w:tc>
        <w:tc>
          <w:tcPr>
            <w:tcW w:w="2881" w:type="dxa"/>
            <w:vAlign w:val="center"/>
          </w:tcPr>
          <w:p>
            <w:r>
              <w:t>监督部门</w:t>
            </w:r>
          </w:p>
        </w:tc>
        <w:tc>
          <w:tcPr>
            <w:tcW w:w="4890" w:type="dxa"/>
            <w:vAlign w:val="center"/>
          </w:tcPr>
          <w:p>
            <w:pPr>
              <w:jc w:val="both"/>
            </w:pPr>
            <w:r>
              <w:t>监督部门：</w:t>
            </w:r>
            <w:r>
              <w:rPr>
                <w:rFonts w:hint="eastAsia"/>
              </w:rPr>
              <w:t>____________</w:t>
            </w:r>
          </w:p>
          <w:p>
            <w:pPr>
              <w:jc w:val="both"/>
            </w:pPr>
            <w:r>
              <w:t>地    址：</w:t>
            </w:r>
            <w:r>
              <w:rPr>
                <w:rFonts w:hint="eastAsia"/>
              </w:rPr>
              <w:t>____________</w:t>
            </w:r>
          </w:p>
          <w:p>
            <w:pPr>
              <w:jc w:val="both"/>
            </w:pPr>
            <w:r>
              <w:t>电    话：</w:t>
            </w:r>
            <w:r>
              <w:rPr>
                <w:rFonts w:hint="eastAsia"/>
              </w:rPr>
              <w:t>____________</w:t>
            </w:r>
          </w:p>
          <w:p>
            <w:pPr>
              <w:jc w:val="both"/>
            </w:pPr>
            <w:r>
              <w:t>传    真：</w:t>
            </w:r>
            <w:r>
              <w:rPr>
                <w:rFonts w:hint="eastAsia"/>
              </w:rPr>
              <w:t>____________</w:t>
            </w:r>
          </w:p>
          <w:p>
            <w:pPr>
              <w:jc w:val="both"/>
            </w:pPr>
            <w:r>
              <w:t>邮政编码：</w:t>
            </w:r>
            <w:r>
              <w:rPr>
                <w:rFonts w:hint="eastAsia"/>
              </w:rPr>
              <w:t>____________</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4" w:hRule="atLeast"/>
        </w:trPr>
        <w:tc>
          <w:tcPr>
            <w:tcW w:w="1008" w:type="dxa"/>
            <w:vAlign w:val="center"/>
          </w:tcPr>
          <w:p>
            <w:r>
              <w:t>9</w:t>
            </w:r>
          </w:p>
        </w:tc>
        <w:tc>
          <w:tcPr>
            <w:tcW w:w="2881" w:type="dxa"/>
            <w:vAlign w:val="center"/>
          </w:tcPr>
          <w:p>
            <w:r>
              <w:t>是否采用电子招标投标</w:t>
            </w:r>
          </w:p>
        </w:tc>
        <w:tc>
          <w:tcPr>
            <w:tcW w:w="4890" w:type="dxa"/>
            <w:vAlign w:val="center"/>
          </w:tcPr>
          <w:p>
            <w:pPr>
              <w:jc w:val="both"/>
            </w:pPr>
            <w:r>
              <w:rPr>
                <w:color w:val="000000"/>
              </w:rPr>
              <w:sym w:font="Wingdings 2" w:char="0052"/>
            </w:r>
            <w:r>
              <w:rPr>
                <w:rFonts w:hint="eastAsia"/>
                <w:color w:val="000000"/>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8779" w:type="dxa"/>
            <w:gridSpan w:val="3"/>
          </w:tcPr>
          <w:p>
            <w:pPr>
              <w:pStyle w:val="47"/>
            </w:pPr>
            <w:r>
              <w:t>需要补充的其他内容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008" w:type="dxa"/>
          </w:tcPr>
          <w:p>
            <w:pPr>
              <w:pStyle w:val="47"/>
            </w:pPr>
          </w:p>
        </w:tc>
        <w:tc>
          <w:tcPr>
            <w:tcW w:w="7771" w:type="dxa"/>
            <w:gridSpan w:val="2"/>
          </w:tcPr>
          <w:p>
            <w:pPr>
              <w:pStyle w:val="47"/>
            </w:pPr>
          </w:p>
        </w:tc>
      </w:tr>
    </w:tbl>
    <w:p>
      <w:pPr>
        <w:sectPr>
          <w:pgSz w:w="11910" w:h="16850"/>
          <w:pgMar w:top="1480" w:right="720" w:bottom="1280" w:left="1220" w:header="882" w:footer="1093" w:gutter="0"/>
          <w:cols w:space="720" w:num="1"/>
        </w:sectPr>
      </w:pPr>
      <w:r>
        <w:rPr/>
        <w:br w:type="textWrapping" w:clear="all"/>
      </w:r>
    </w:p>
    <w:p>
      <w:pPr>
        <w:rPr>
          <w:position w:val="13"/>
          <w:sz w:val="14"/>
        </w:rPr>
      </w:pPr>
      <w:r>
        <w:rPr>
          <w:rStyle w:val="34"/>
          <w:rFonts w:hint="eastAsia"/>
        </w:rPr>
        <w:t>附录 1</w:t>
      </w:r>
      <w:r>
        <w:rPr>
          <w:rStyle w:val="34"/>
          <w:rFonts w:hint="eastAsia"/>
        </w:rPr>
        <w:tab/>
      </w:r>
      <w:r>
        <w:rPr>
          <w:rStyle w:val="34"/>
          <w:rFonts w:hint="eastAsia"/>
        </w:rPr>
        <w:t>资格审查条件（资质最低要求）</w:t>
      </w:r>
      <w:r>
        <w:rPr>
          <w:rFonts w:hint="eastAsia"/>
          <w:position w:val="13"/>
          <w:sz w:val="20"/>
        </w:rPr>
        <w:t>①</w:t>
      </w:r>
    </w:p>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8" w:hRule="atLeast"/>
        </w:trPr>
        <w:tc>
          <w:tcPr>
            <w:tcW w:w="5000" w:type="pct"/>
            <w:vAlign w:val="center"/>
          </w:tcPr>
          <w:p>
            <w:r>
              <w:t>勘察设计企业资质等级要求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4" w:hRule="atLeast"/>
        </w:trPr>
        <w:tc>
          <w:tcPr>
            <w:tcW w:w="5000" w:type="pct"/>
          </w:tcPr>
          <w:p/>
        </w:tc>
      </w:tr>
    </w:tbl>
    <w:p>
      <w:pPr>
        <w:pStyle w:val="12"/>
      </w:pPr>
    </w:p>
    <w:p>
      <w:pPr>
        <w:pStyle w:val="12"/>
        <w:rPr>
          <w:sz w:val="18"/>
        </w:rPr>
      </w:pPr>
      <w:r>
        <w:rPr>
          <w:lang w:bidi="ar-SA"/>
        </w:rPr>
        <mc:AlternateContent>
          <mc:Choice Requires="wps">
            <w:drawing>
              <wp:anchor distT="0" distB="0" distL="114300" distR="114300" simplePos="0" relativeHeight="251640832" behindDoc="1" locked="0" layoutInCell="1" allowOverlap="1">
                <wp:simplePos x="0" y="0"/>
                <wp:positionH relativeFrom="page">
                  <wp:posOffset>1009015</wp:posOffset>
                </wp:positionH>
                <wp:positionV relativeFrom="paragraph">
                  <wp:posOffset>177800</wp:posOffset>
                </wp:positionV>
                <wp:extent cx="1828800" cy="0"/>
                <wp:effectExtent l="0" t="0" r="0" b="0"/>
                <wp:wrapTopAndBottom/>
                <wp:docPr id="11" name="直线 21"/>
                <wp:cNvGraphicFramePr/>
                <a:graphic xmlns:a="http://schemas.openxmlformats.org/drawingml/2006/main">
                  <a:graphicData uri="http://schemas.microsoft.com/office/word/2010/wordprocessingShape">
                    <wps:wsp>
                      <wps:cNvCnPr/>
                      <wps:spPr>
                        <a:xfrm>
                          <a:off x="0" y="0"/>
                          <a:ext cx="182880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21" o:spid="_x0000_s1026" o:spt="20" style="position:absolute;left:0pt;margin-left:79.45pt;margin-top:14pt;height:0pt;width:144pt;mso-position-horizontal-relative:page;mso-wrap-distance-bottom:0pt;mso-wrap-distance-top:0pt;z-index:-251675648;mso-width-relative:page;mso-height-relative:page;" filled="f" stroked="t" coordsize="21600,21600" o:gfxdata="UEsDBAoAAAAAAIdO4kAAAAAAAAAAAAAAAAAEAAAAZHJzL1BLAwQUAAAACACHTuJAC/17M9cAAAAJ&#10;AQAADwAAAGRycy9kb3ducmV2LnhtbE2PzW7CMBCE75X6DtZW6q04IAomjcMB1Eocqoof9WzibZIm&#10;XkexIfD23aqHcpzZT7Mz2fLiWnHGPtSeNIxHCQikwtuaSg2H/euTAhGiIWtaT6jhigGW+f1dZlLr&#10;B9rieRdLwSEUUqOhirFLpQxFhc6Eke+Q+Pble2ciy76UtjcDh7tWTpJkJp2piT9UpsNVhUWzOzkN&#10;70qu/UfzWVy/h/2bUptmMd8ctH58GCcvICJe4j8Mv/W5OuTc6ehPZINoWT+rBaMaJoo3MTCdztg4&#10;/hkyz+TtgvwHUEsDBBQAAAAIAIdO4kCB7rny4AEAANEDAAAOAAAAZHJzL2Uyb0RvYy54bWytU0tu&#10;2zAQ3RfoHQjuY0leGK5gOYu4yaZoDbQ9wJikLAL8gcNY9ll6ja666XFyjQ4px0nTjRfVghoOZ97M&#10;exyubo/WsIOKqL3reDOrOVNOeKndvuPfv93fLDnDBE6C8U51/KSQ367fv1uNoVVzP3gjVWQE4rAd&#10;Q8eHlEJbVSgGZQFnPihHh72PFhJt476SEUZCt6aa1/WiGn2UIXqhEMm7mQ75GTFeA+j7Xgu18eLR&#10;Kpcm1KgMJKKEgw7I16Xbvlcifel7VImZjhPTVFYqQvYur9V6Be0+Qhi0OLcA17TwhpMF7ajoBWoD&#10;Cdhj1P9AWS2iR9+nmfC2mogURYhFU7/R5usAQRUuJDWGi+j4/2DF58M2Mi1pEhrOHFi68acfP59+&#10;/WbzJqszBmwp6M5t43mHYRsz1WMfbf4TCXYsip4uiqpjYoKczXK+XNYktng+q14SQ8T0oLxl2ei4&#10;0S6ThRYOnzBRMQp9Dslu49jY8UX9YUFwQJPX042TaQN1j25fctEbLe+1MTkD4353ZyI7QL798mVK&#10;hPtXWC6yARymuHI0zcWgQH50kqVTIFkcPQeeW7BKcmYUvZ5sESC0CbS5JpJKG0cdZFUnHbO18/JU&#10;5C1+uunS43kq8yi93pfsl5e4/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L/Xsz1wAAAAkBAAAP&#10;AAAAAAAAAAEAIAAAACIAAABkcnMvZG93bnJldi54bWxQSwECFAAUAAAACACHTuJAge658uABAADR&#10;AwAADgAAAAAAAAABACAAAAAmAQAAZHJzL2Uyb0RvYy54bWxQSwUGAAAAAAYABgBZAQAAeAUAAAAA&#10;">
                <v:fill on="f" focussize="0,0"/>
                <v:stroke weight="0.48pt" color="#000000" joinstyle="round"/>
                <v:imagedata o:title=""/>
                <o:lock v:ext="edit" aspectratio="f"/>
                <w10:wrap type="topAndBottom"/>
              </v:line>
            </w:pict>
          </mc:Fallback>
        </mc:AlternateContent>
      </w:r>
    </w:p>
    <w:p>
      <w:pPr>
        <w:pStyle w:val="12"/>
      </w:pPr>
    </w:p>
    <w:p>
      <w:pPr>
        <w:pStyle w:val="12"/>
      </w:pPr>
      <w:r>
        <w:rPr>
          <w:rFonts w:hint="eastAsia"/>
        </w:rPr>
        <w:t xml:space="preserve"> </w:t>
      </w:r>
      <w:r>
        <w:t>① 资质要求由招标人在满足国家相关法律法规前提下，根据招标项目具体特点和实际情况确定。</w:t>
      </w:r>
      <w:r>
        <w:br w:type="page"/>
      </w:r>
    </w:p>
    <w:p>
      <w:pPr>
        <w:rPr>
          <w:position w:val="13"/>
          <w:sz w:val="14"/>
        </w:rPr>
      </w:pPr>
      <w:r>
        <w:rPr>
          <w:rStyle w:val="34"/>
          <w:rFonts w:hint="eastAsia"/>
        </w:rPr>
        <w:t>附录 2</w:t>
      </w:r>
      <w:r>
        <w:rPr>
          <w:rStyle w:val="34"/>
          <w:rFonts w:hint="eastAsia"/>
        </w:rPr>
        <w:tab/>
      </w:r>
      <w:r>
        <w:rPr>
          <w:rStyle w:val="34"/>
          <w:rFonts w:hint="eastAsia"/>
        </w:rPr>
        <w:t>资格审查条件（业绩最低要求）</w:t>
      </w:r>
      <w:r>
        <w:rPr>
          <w:rFonts w:hint="eastAsia"/>
          <w:position w:val="13"/>
          <w:sz w:val="14"/>
        </w:rPr>
        <w:t>①</w:t>
      </w:r>
    </w:p>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8" w:hRule="atLeast"/>
        </w:trPr>
        <w:tc>
          <w:tcPr>
            <w:tcW w:w="5000" w:type="pct"/>
            <w:vAlign w:val="center"/>
          </w:tcPr>
          <w:p>
            <w:r>
              <w:rPr>
                <w:rFonts w:hint="eastAsia"/>
              </w:rPr>
              <w:t>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7" w:hRule="atLeast"/>
        </w:trPr>
        <w:tc>
          <w:tcPr>
            <w:tcW w:w="5000" w:type="pct"/>
          </w:tcPr>
          <w:p/>
        </w:tc>
      </w:tr>
    </w:tbl>
    <w:p>
      <w:pPr>
        <w:pStyle w:val="12"/>
      </w:pPr>
    </w:p>
    <w:p>
      <w:pPr>
        <w:pStyle w:val="12"/>
        <w:rPr>
          <w:sz w:val="25"/>
        </w:rPr>
      </w:pPr>
      <w:r>
        <w:rPr>
          <w:lang w:bidi="ar-SA"/>
        </w:rPr>
        <mc:AlternateContent>
          <mc:Choice Requires="wps">
            <w:drawing>
              <wp:anchor distT="0" distB="0" distL="114300" distR="114300" simplePos="0" relativeHeight="251642880" behindDoc="1" locked="0" layoutInCell="1" allowOverlap="1">
                <wp:simplePos x="0" y="0"/>
                <wp:positionH relativeFrom="page">
                  <wp:posOffset>1009015</wp:posOffset>
                </wp:positionH>
                <wp:positionV relativeFrom="paragraph">
                  <wp:posOffset>236220</wp:posOffset>
                </wp:positionV>
                <wp:extent cx="1828800" cy="0"/>
                <wp:effectExtent l="0" t="0" r="0" b="0"/>
                <wp:wrapTopAndBottom/>
                <wp:docPr id="23" name="直线 33"/>
                <wp:cNvGraphicFramePr/>
                <a:graphic xmlns:a="http://schemas.openxmlformats.org/drawingml/2006/main">
                  <a:graphicData uri="http://schemas.microsoft.com/office/word/2010/wordprocessingShape">
                    <wps:wsp>
                      <wps:cNvCnPr/>
                      <wps:spPr>
                        <a:xfrm>
                          <a:off x="0" y="0"/>
                          <a:ext cx="182880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33" o:spid="_x0000_s1026" o:spt="20" style="position:absolute;left:0pt;margin-left:79.45pt;margin-top:18.6pt;height:0pt;width:144pt;mso-position-horizontal-relative:page;mso-wrap-distance-bottom:0pt;mso-wrap-distance-top:0pt;z-index:-251673600;mso-width-relative:page;mso-height-relative:page;" filled="f" stroked="t" coordsize="21600,21600" o:gfxdata="UEsDBAoAAAAAAIdO4kAAAAAAAAAAAAAAAAAEAAAAZHJzL1BLAwQUAAAACACHTuJAbZ4GMNcAAAAJ&#10;AQAADwAAAGRycy9kb3ducmV2LnhtbE2PQU/CQBCF7yb+h82YeJMtiLCUbjloNOFgiEA8L92hre3O&#10;Nt2Fwr93jAc9vjdf3ryXrS6uFWfsQ+1Jw3iUgEAqvK2p1LDfvT4oECEasqb1hBquGGCV395kJrV+&#10;oA88b2MpOIRCajRUMXaplKGo0Jkw8h0S346+dyay7EtpezNwuGvlJElm0pma+ENlOnyusGi2J6fh&#10;XckXv2k+i+vXsHtTat0s5uu91vd342QJIuIl/sHwU5+rQ86dDv5ENoiW9ZNaMKrhcT4BwcB0OmPj&#10;8GvIPJP/F+TfUEsDBBQAAAAIAIdO4kBI81wt4QEAANEDAAAOAAAAZHJzL2Uyb0RvYy54bWytU0tu&#10;2zAQ3RfIHQjuY8k2YLiC5SzippuiNdD2AGOSsgjwBw5j2WfpNbrqpsfJNTqkHCdNN15UC2o4nHkz&#10;73G4ujtaww4qovau5dNJzZlywkvt9i3//u3hdskZJnASjHeq5SeF/G598241hEbNfO+NVJERiMNm&#10;CC3vUwpNVaHolQWc+KAcHXY+Wki0jftKRhgI3ZpqVteLavBRhuiFQiTvZjzkZ8R4DaDvOi3UxotH&#10;q1waUaMykIgS9jogX5duu06J9KXrUCVmWk5MU1mpCNm7vFbrFTT7CKHX4twCXNPCG04WtKOiF6gN&#10;JGCPUf8DZbWIHn2XJsLbaiRSFCEW0/qNNl97CKpwIakxXETH/wcrPh+2kWnZ8tmcMweWbvzpx8+n&#10;X7/ZfJ7VGQI2FHTvtvG8w7CNmeqxizb/iQQ7FkVPF0XVMTFBzulytlzWJLZ4PqteEkPE9FF5y7LR&#10;cqNdJgsNHD5homIU+hyS3caxoeWL+v2C4IAmr6MbJ9MG6h7dvuSiN1o+aGNyBsb97t5EdoB8++XL&#10;lAj3r7BcZAPYj3HlaJyLXoH84CRLp0CyOHoOPLdgleTMKHo92SJAaBJoc00klTaOOsiqjjpma+fl&#10;qchb/HTTpcfzVOZRer0v2S8vcf0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bZ4GMNcAAAAJAQAA&#10;DwAAAAAAAAABACAAAAAiAAAAZHJzL2Rvd25yZXYueG1sUEsBAhQAFAAAAAgAh07iQEjzXC3hAQAA&#10;0QMAAA4AAAAAAAAAAQAgAAAAJgEAAGRycy9lMm9Eb2MueG1sUEsFBgAAAAAGAAYAWQEAAHkFAAAA&#10;AA==&#10;">
                <v:fill on="f" focussize="0,0"/>
                <v:stroke weight="0.48pt" color="#000000" joinstyle="round"/>
                <v:imagedata o:title=""/>
                <o:lock v:ext="edit" aspectratio="f"/>
                <w10:wrap type="topAndBottom"/>
              </v:line>
            </w:pict>
          </mc:Fallback>
        </mc:AlternateContent>
      </w:r>
    </w:p>
    <w:p/>
    <w:p>
      <w:pPr>
        <w:pStyle w:val="12"/>
        <w:rPr>
          <w:rStyle w:val="44"/>
        </w:rPr>
      </w:pPr>
      <w:r>
        <w:t xml:space="preserve">① </w:t>
      </w:r>
      <w:r>
        <w:rPr>
          <w:rStyle w:val="44"/>
        </w:rPr>
        <w:t>具体业绩要求由招标人在满足国家相关法律法规前提下，根据招标项目具体特点和实际情况确定，但不得设置过高的业绩资格条件。</w:t>
      </w:r>
      <w:r>
        <w:rPr>
          <w:rStyle w:val="44"/>
        </w:rPr>
        <w:br w:type="page"/>
      </w:r>
    </w:p>
    <w:p>
      <w:pPr>
        <w:pStyle w:val="12"/>
        <w:sectPr>
          <w:pgSz w:w="11910" w:h="16850"/>
          <w:pgMar w:top="1480" w:right="720" w:bottom="1280" w:left="1220" w:header="882" w:footer="1093" w:gutter="0"/>
          <w:cols w:space="720" w:num="1"/>
        </w:sectPr>
      </w:pPr>
    </w:p>
    <w:p>
      <w:pPr>
        <w:rPr>
          <w:position w:val="13"/>
          <w:sz w:val="14"/>
        </w:rPr>
      </w:pPr>
      <w:r>
        <w:rPr>
          <w:rStyle w:val="34"/>
          <w:rFonts w:hint="eastAsia"/>
        </w:rPr>
        <w:t>附录 3</w:t>
      </w:r>
      <w:r>
        <w:rPr>
          <w:rStyle w:val="34"/>
          <w:rFonts w:hint="eastAsia"/>
        </w:rPr>
        <w:tab/>
      </w:r>
      <w:r>
        <w:rPr>
          <w:rStyle w:val="34"/>
          <w:rFonts w:hint="eastAsia"/>
        </w:rPr>
        <w:t>资格审查条件（信誉最低要求）</w:t>
      </w:r>
      <w:r>
        <w:rPr>
          <w:rFonts w:hint="eastAsia"/>
          <w:position w:val="13"/>
          <w:sz w:val="14"/>
        </w:rPr>
        <w:t>①</w:t>
      </w:r>
    </w:p>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78" w:hRule="atLeast"/>
        </w:trPr>
        <w:tc>
          <w:tcPr>
            <w:tcW w:w="5000" w:type="pct"/>
            <w:vAlign w:val="center"/>
          </w:tcPr>
          <w:p>
            <w:r>
              <w:rPr>
                <w:rFonts w:hint="eastAsia"/>
              </w:rPr>
              <w:t>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6" w:hRule="atLeast"/>
        </w:trPr>
        <w:tc>
          <w:tcPr>
            <w:tcW w:w="5000" w:type="pct"/>
          </w:tcPr>
          <w:p/>
        </w:tc>
      </w:tr>
    </w:tbl>
    <w:p>
      <w:pPr>
        <w:pStyle w:val="12"/>
      </w:pPr>
    </w:p>
    <w:p>
      <w:pPr>
        <w:pStyle w:val="12"/>
        <w:rPr>
          <w:sz w:val="14"/>
        </w:rPr>
      </w:pPr>
      <w:r>
        <w:rPr>
          <w:lang w:bidi="ar-SA"/>
        </w:rPr>
        <mc:AlternateContent>
          <mc:Choice Requires="wps">
            <w:drawing>
              <wp:anchor distT="0" distB="0" distL="114300" distR="114300" simplePos="0" relativeHeight="251644928" behindDoc="1" locked="0" layoutInCell="1" allowOverlap="1">
                <wp:simplePos x="0" y="0"/>
                <wp:positionH relativeFrom="page">
                  <wp:posOffset>1009015</wp:posOffset>
                </wp:positionH>
                <wp:positionV relativeFrom="paragraph">
                  <wp:posOffset>148590</wp:posOffset>
                </wp:positionV>
                <wp:extent cx="1828800" cy="0"/>
                <wp:effectExtent l="0" t="0" r="0" b="0"/>
                <wp:wrapTopAndBottom/>
                <wp:docPr id="35" name="直线 45"/>
                <wp:cNvGraphicFramePr/>
                <a:graphic xmlns:a="http://schemas.openxmlformats.org/drawingml/2006/main">
                  <a:graphicData uri="http://schemas.microsoft.com/office/word/2010/wordprocessingShape">
                    <wps:wsp>
                      <wps:cNvCnPr/>
                      <wps:spPr>
                        <a:xfrm>
                          <a:off x="0" y="0"/>
                          <a:ext cx="182880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45" o:spid="_x0000_s1026" o:spt="20" style="position:absolute;left:0pt;margin-left:79.45pt;margin-top:11.7pt;height:0pt;width:144pt;mso-position-horizontal-relative:page;mso-wrap-distance-bottom:0pt;mso-wrap-distance-top:0pt;z-index:-251671552;mso-width-relative:page;mso-height-relative:page;" filled="f" stroked="t" coordsize="21600,21600" o:gfxdata="UEsDBAoAAAAAAIdO4kAAAAAAAAAAAAAAAAAEAAAAZHJzL1BLAwQUAAAACACHTuJAGKH2VtcAAAAJ&#10;AQAADwAAAGRycy9kb3ducmV2LnhtbE2PwU7DMBBE70j8g7VI3KjTEoqbxukBBFIPCNFWnN14SdLE&#10;6yh2m/bvWcQBjjP7NDuTr86uEyccQuNJw3SSgEAqvW2o0rDbvtwpECEasqbzhBouGGBVXF/lJrN+&#10;pA88bWIlOIRCZjTUMfaZlKGs0Zkw8T0S37784ExkOVTSDmbkcNfJWZLMpTMN8Yfa9PhUY9lujk7D&#10;m5LP/r39LC+Hcfuq1LpdPK53Wt/eTJMliIjn+AfDT32uDgV32vsj2SA61g9qwaiG2X0KgoE0nbOx&#10;/zVkkcv/C4pvUEsDBBQAAAAIAIdO4kDhtmlO4gEAANEDAAAOAAAAZHJzL2Uyb0RvYy54bWytU0tu&#10;2zAQ3RfoHQjua8luY7iC5SzippuiNdD0AGOSsgjwBw5j2WfpNbrqpsfJNTqkHKdNNl5EC2o4nHkz&#10;73G4vD5Yw/Yqovau5dNJzZlywkvtdi3/cXf7bsEZJnASjHeq5UeF/Hr19s1yCI2a+d4bqSIjEIfN&#10;EFrepxSaqkLRKws48UE5Oux8tJBoG3eVjDAQujXVrK7n1eCjDNELhUje9XjIT4jxEkDfdVqotRf3&#10;Vrk0okZlIBEl7HVAvirddp0S6VvXoUrMtJyYprJSEbK3ea1WS2h2EUKvxakFuKSFZ5wsaEdFz1Br&#10;SMDuo34BZbWIHn2XJsLbaiRSFCEW0/qZNt97CKpwIakxnEXH14MVX/ebyLRs+fsrzhxYuvGHn78e&#10;fv9hH66yOkPAhoJu3Caedhg2MVM9dNHmP5Fgh6Lo8ayoOiQmyDldzBaLmsQWj2fVU2KImD4rb1k2&#10;Wm60y2Shgf0XTFSMQh9Dsts4NrR8Xn+cExzQ5HV042TaQN2j25Vc9EbLW21MzsC4296YyPaQb798&#10;mRLh/heWi6wB+zGuHI1z0SuQn5xk6RhIFkfPgecWrJKcGUWvJ1sECE0CbS6JpNLGUQdZ1VHHbG29&#10;PBZ5i59uuvR4mso8Sv/uS/bTS1z9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Bih9lbXAAAACQEA&#10;AA8AAAAAAAAAAQAgAAAAIgAAAGRycy9kb3ducmV2LnhtbFBLAQIUABQAAAAIAIdO4kDhtmlO4gEA&#10;ANEDAAAOAAAAAAAAAAEAIAAAACYBAABkcnMvZTJvRG9jLnhtbFBLBQYAAAAABgAGAFkBAAB6BQAA&#10;AAA=&#10;">
                <v:fill on="f" focussize="0,0"/>
                <v:stroke weight="0.48pt" color="#000000" joinstyle="round"/>
                <v:imagedata o:title=""/>
                <o:lock v:ext="edit" aspectratio="f"/>
                <w10:wrap type="topAndBottom"/>
              </v:line>
            </w:pict>
          </mc:Fallback>
        </mc:AlternateContent>
      </w:r>
    </w:p>
    <w:p>
      <w:pPr>
        <w:pStyle w:val="12"/>
      </w:pPr>
      <w:r>
        <w:t>①具体信誉要求由招标人在满足国家相关法律法规前提下，根据招标项目具体特点和实际情况确定，但不得与“投</w:t>
      </w:r>
    </w:p>
    <w:p>
      <w:pPr>
        <w:pStyle w:val="12"/>
      </w:pPr>
      <w:r>
        <w:t xml:space="preserve">标人须知”第 </w:t>
      </w:r>
      <w:r>
        <w:rPr>
          <w:rFonts w:hint="eastAsia"/>
        </w:rPr>
        <w:t>1.4.3及</w:t>
      </w:r>
      <w:r>
        <w:t>1.4.4 项规定的内容重复。</w:t>
      </w:r>
    </w:p>
    <w:p>
      <w:r>
        <w:br w:type="page"/>
      </w:r>
    </w:p>
    <w:p>
      <w:pPr>
        <w:sectPr>
          <w:pgSz w:w="11910" w:h="16850"/>
          <w:pgMar w:top="1480" w:right="720" w:bottom="1280" w:left="1220" w:header="882" w:footer="1093" w:gutter="0"/>
          <w:cols w:space="720" w:num="1"/>
        </w:sectPr>
      </w:pPr>
    </w:p>
    <w:p>
      <w:pPr>
        <w:rPr>
          <w:sz w:val="14"/>
        </w:rPr>
      </w:pPr>
      <w:r>
        <w:rPr>
          <w:rStyle w:val="34"/>
          <w:rFonts w:hint="eastAsia"/>
        </w:rPr>
        <w:t>附录 4</w:t>
      </w:r>
      <w:r>
        <w:rPr>
          <w:rStyle w:val="34"/>
          <w:rFonts w:hint="eastAsia"/>
        </w:rPr>
        <w:tab/>
      </w:r>
      <w:r>
        <w:rPr>
          <w:rStyle w:val="34"/>
          <w:rFonts w:hint="eastAsia"/>
        </w:rPr>
        <w:t>资格审查条件（项目负责人最低要求）</w:t>
      </w:r>
      <w:r>
        <w:rPr>
          <w:rFonts w:hint="eastAsia"/>
          <w:position w:val="13"/>
          <w:sz w:val="14"/>
        </w:rPr>
        <w:t>①</w:t>
      </w:r>
    </w:p>
    <w:p>
      <w:pPr>
        <w:pStyle w:val="12"/>
      </w:pPr>
    </w:p>
    <w:tbl>
      <w:tblPr>
        <w:tblStyle w:val="26"/>
        <w:tblW w:w="8779" w:type="dxa"/>
        <w:tblInd w:w="3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41"/>
        <w:gridCol w:w="1748"/>
        <w:gridCol w:w="48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trPr>
        <w:tc>
          <w:tcPr>
            <w:tcW w:w="2141" w:type="dxa"/>
            <w:vAlign w:val="center"/>
          </w:tcPr>
          <w:p>
            <w:pPr>
              <w:pStyle w:val="47"/>
            </w:pPr>
            <w:r>
              <w:t>人</w:t>
            </w:r>
            <w:r>
              <w:tab/>
            </w:r>
            <w:r>
              <w:t>员</w:t>
            </w:r>
          </w:p>
        </w:tc>
        <w:tc>
          <w:tcPr>
            <w:tcW w:w="1748" w:type="dxa"/>
            <w:vAlign w:val="center"/>
          </w:tcPr>
          <w:p>
            <w:pPr>
              <w:pStyle w:val="47"/>
            </w:pPr>
            <w:r>
              <w:t>数</w:t>
            </w:r>
            <w:r>
              <w:tab/>
            </w:r>
            <w:r>
              <w:t>量</w:t>
            </w:r>
          </w:p>
        </w:tc>
        <w:tc>
          <w:tcPr>
            <w:tcW w:w="4890" w:type="dxa"/>
            <w:vAlign w:val="center"/>
          </w:tcPr>
          <w:p>
            <w:pPr>
              <w:pStyle w:val="47"/>
            </w:pPr>
            <w:r>
              <w:t>资 格 要 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2" w:hRule="atLeast"/>
        </w:trPr>
        <w:tc>
          <w:tcPr>
            <w:tcW w:w="2141" w:type="dxa"/>
            <w:vAlign w:val="center"/>
          </w:tcPr>
          <w:p>
            <w:pPr>
              <w:pStyle w:val="47"/>
            </w:pPr>
            <w:r>
              <w:t>项目负责人</w:t>
            </w:r>
          </w:p>
        </w:tc>
        <w:tc>
          <w:tcPr>
            <w:tcW w:w="1748" w:type="dxa"/>
            <w:vAlign w:val="center"/>
          </w:tcPr>
          <w:p>
            <w:pPr>
              <w:pStyle w:val="47"/>
            </w:pPr>
          </w:p>
        </w:tc>
        <w:tc>
          <w:tcPr>
            <w:tcW w:w="4890" w:type="dxa"/>
            <w:vAlign w:val="center"/>
          </w:tcPr>
          <w:p>
            <w:pPr>
              <w:pStyle w:val="47"/>
            </w:pPr>
          </w:p>
        </w:tc>
      </w:tr>
    </w:tbl>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rPr>
          <w:sz w:val="14"/>
        </w:rPr>
      </w:pPr>
      <w:r>
        <w:rPr>
          <w:lang w:bidi="ar-SA"/>
        </w:rPr>
        <mc:AlternateContent>
          <mc:Choice Requires="wps">
            <w:drawing>
              <wp:anchor distT="0" distB="0" distL="114300" distR="114300" simplePos="0" relativeHeight="251675648" behindDoc="1" locked="0" layoutInCell="1" allowOverlap="1">
                <wp:simplePos x="0" y="0"/>
                <wp:positionH relativeFrom="page">
                  <wp:posOffset>1009015</wp:posOffset>
                </wp:positionH>
                <wp:positionV relativeFrom="paragraph">
                  <wp:posOffset>148590</wp:posOffset>
                </wp:positionV>
                <wp:extent cx="1828800" cy="0"/>
                <wp:effectExtent l="0" t="0" r="0" b="0"/>
                <wp:wrapTopAndBottom/>
                <wp:docPr id="55" name="直线 45"/>
                <wp:cNvGraphicFramePr/>
                <a:graphic xmlns:a="http://schemas.openxmlformats.org/drawingml/2006/main">
                  <a:graphicData uri="http://schemas.microsoft.com/office/word/2010/wordprocessingShape">
                    <wps:wsp>
                      <wps:cNvCnPr/>
                      <wps:spPr>
                        <a:xfrm>
                          <a:off x="0" y="0"/>
                          <a:ext cx="182880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45" o:spid="_x0000_s1026" o:spt="20" style="position:absolute;left:0pt;margin-left:79.45pt;margin-top:11.7pt;height:0pt;width:144pt;mso-position-horizontal-relative:page;mso-wrap-distance-bottom:0pt;mso-wrap-distance-top:0pt;z-index:-251640832;mso-width-relative:page;mso-height-relative:page;" filled="f" stroked="t" coordsize="21600,21600" o:gfxdata="UEsDBAoAAAAAAIdO4kAAAAAAAAAAAAAAAAAEAAAAZHJzL1BLAwQUAAAACACHTuJAGKH2VtcAAAAJ&#10;AQAADwAAAGRycy9kb3ducmV2LnhtbE2PwU7DMBBE70j8g7VI3KjTEoqbxukBBFIPCNFWnN14SdLE&#10;6yh2m/bvWcQBjjP7NDuTr86uEyccQuNJw3SSgEAqvW2o0rDbvtwpECEasqbzhBouGGBVXF/lJrN+&#10;pA88bWIlOIRCZjTUMfaZlKGs0Zkw8T0S37784ExkOVTSDmbkcNfJWZLMpTMN8Yfa9PhUY9lujk7D&#10;m5LP/r39LC+Hcfuq1LpdPK53Wt/eTJMliIjn+AfDT32uDgV32vsj2SA61g9qwaiG2X0KgoE0nbOx&#10;/zVkkcv/C4pvUEsDBBQAAAAIAIdO4kCi4a2M4QEAANEDAAAOAAAAZHJzL2Uyb0RvYy54bWytU0tu&#10;2zAQ3RfoHQjua8lGbbiC5SzipJuiNdD2AGOSsgjwBw5j2WfpNbrqpsfJNTqkHKdNN15EC2o4nHkz&#10;73G4ujlaww4qovau5dNJzZlywkvt9i3//u3+3ZIzTOAkGO9Uy08K+c367ZvVEBo18703UkVGIA6b&#10;IbS8Tyk0VYWiVxZw4oNydNj5aCHRNu4rGWEgdGuqWV0vqsFHGaIXCpG8m/GQnxHjNYC+67RQGy8e&#10;rHJpRI3KQCJK2OuAfF267Tol0peuQ5WYaTkxTWWlImTv8lqtV9DsI4Rei3MLcE0LLzhZ0I6KXqA2&#10;kIA9RP0flNUievRdmghvq5FIUYRYTOsX2nztIajChaTGcBEdXw9WfD5sI9Oy5fM5Zw4s3fjjj5+P&#10;v36z9/OszhCwoaBbt43nHYZtzFSPXbT5TyTYsSh6uiiqjokJck6Xs+WyJrHF01n1nBgipo/KW5aN&#10;lhvtMllo4PAJExWj0KeQ7DaODS1f1B8WBAc0eR3dOJk2UPfo9iUXvdHyXhuTMzDud7cmsgPk2y9f&#10;pkS4/4TlIhvAfowrR+Nc9ArknZMsnQLJ4ug58NyCVZIzo+j1ZIsAoUmgzTWRVNo46iCrOuqYrZ2X&#10;pyJv8dNNlx7PU5lH6e99yX5+ie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GKH2VtcAAAAJAQAA&#10;DwAAAAAAAAABACAAAAAiAAAAZHJzL2Rvd25yZXYueG1sUEsBAhQAFAAAAAgAh07iQKLhrYzhAQAA&#10;0QMAAA4AAAAAAAAAAQAgAAAAJgEAAGRycy9lMm9Eb2MueG1sUEsFBgAAAAAGAAYAWQEAAHkFAAAA&#10;AA==&#10;">
                <v:fill on="f" focussize="0,0"/>
                <v:stroke weight="0.48pt" color="#000000" joinstyle="round"/>
                <v:imagedata o:title=""/>
                <o:lock v:ext="edit" aspectratio="f"/>
                <w10:wrap type="topAndBottom"/>
              </v:line>
            </w:pict>
          </mc:Fallback>
        </mc:AlternateContent>
      </w:r>
    </w:p>
    <w:p>
      <w:pPr>
        <w:pStyle w:val="12"/>
      </w:pPr>
      <w:r>
        <w:t>① 对项目负责人的具体资格要求由招标人在满足国家相关法律法规前提下，根据招标项目具体特点和实际情况确定，但不得设置过高的资格条件。</w:t>
      </w:r>
    </w:p>
    <w:p>
      <w:r>
        <w:br w:type="page"/>
      </w:r>
    </w:p>
    <w:p>
      <w:pPr>
        <w:sectPr>
          <w:pgSz w:w="11910" w:h="16850"/>
          <w:pgMar w:top="1480" w:right="720" w:bottom="1280" w:left="1220" w:header="882" w:footer="1093" w:gutter="0"/>
          <w:cols w:space="720" w:num="1"/>
        </w:sectPr>
      </w:pPr>
    </w:p>
    <w:p>
      <w:pPr>
        <w:rPr>
          <w:sz w:val="14"/>
        </w:rPr>
      </w:pPr>
      <w:r>
        <w:rPr>
          <w:rFonts w:hint="eastAsia"/>
          <w:sz w:val="32"/>
        </w:rPr>
        <w:t>附录 5</w:t>
      </w:r>
      <w:r>
        <w:rPr>
          <w:rFonts w:hint="eastAsia"/>
          <w:sz w:val="32"/>
        </w:rPr>
        <w:tab/>
      </w:r>
      <w:r>
        <w:rPr>
          <w:rFonts w:hint="eastAsia"/>
          <w:sz w:val="32"/>
        </w:rPr>
        <w:t>资格审查条件</w:t>
      </w:r>
      <w:r>
        <w:rPr>
          <w:rStyle w:val="34"/>
          <w:rFonts w:hint="eastAsia"/>
        </w:rPr>
        <w:t>（分项负责人最低要求）</w:t>
      </w:r>
      <w:r>
        <w:rPr>
          <w:rFonts w:hint="eastAsia"/>
          <w:position w:val="13"/>
          <w:sz w:val="14"/>
        </w:rPr>
        <w:t>①</w:t>
      </w:r>
    </w:p>
    <w:p>
      <w:pPr>
        <w:pStyle w:val="12"/>
      </w:pPr>
    </w:p>
    <w:tbl>
      <w:tblPr>
        <w:tblStyle w:val="26"/>
        <w:tblW w:w="8779" w:type="dxa"/>
        <w:tblInd w:w="3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81"/>
        <w:gridCol w:w="1297"/>
        <w:gridCol w:w="5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781" w:type="dxa"/>
            <w:vAlign w:val="center"/>
          </w:tcPr>
          <w:p>
            <w:r>
              <w:t>人</w:t>
            </w:r>
            <w:r>
              <w:tab/>
            </w:r>
            <w:r>
              <w:t>员</w:t>
            </w:r>
          </w:p>
        </w:tc>
        <w:tc>
          <w:tcPr>
            <w:tcW w:w="1297" w:type="dxa"/>
            <w:vAlign w:val="center"/>
          </w:tcPr>
          <w:p>
            <w:r>
              <w:t>数</w:t>
            </w:r>
            <w:r>
              <w:tab/>
            </w:r>
            <w:r>
              <w:t>量</w:t>
            </w:r>
          </w:p>
        </w:tc>
        <w:tc>
          <w:tcPr>
            <w:tcW w:w="5701" w:type="dxa"/>
            <w:vAlign w:val="center"/>
          </w:tcPr>
          <w:p>
            <w:r>
              <w:t>资 格 要 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1" w:hRule="atLeast"/>
        </w:trPr>
        <w:tc>
          <w:tcPr>
            <w:tcW w:w="1781" w:type="dxa"/>
            <w:vAlign w:val="center"/>
          </w:tcPr>
          <w:p>
            <w:r>
              <w:t>工程地质勘察</w:t>
            </w:r>
          </w:p>
          <w:p>
            <w:r>
              <w:t>分项负责人</w:t>
            </w:r>
          </w:p>
        </w:tc>
        <w:tc>
          <w:tcPr>
            <w:tcW w:w="1297" w:type="dxa"/>
            <w:vAlign w:val="center"/>
          </w:tcPr>
          <w:p/>
        </w:tc>
        <w:tc>
          <w:tcPr>
            <w:tcW w:w="5701"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trPr>
        <w:tc>
          <w:tcPr>
            <w:tcW w:w="1781" w:type="dxa"/>
            <w:vAlign w:val="center"/>
          </w:tcPr>
          <w:p>
            <w:r>
              <w:t>工程造价</w:t>
            </w:r>
          </w:p>
          <w:p>
            <w:r>
              <w:t>分项负责人</w:t>
            </w:r>
          </w:p>
        </w:tc>
        <w:tc>
          <w:tcPr>
            <w:tcW w:w="1297" w:type="dxa"/>
            <w:vAlign w:val="center"/>
          </w:tcPr>
          <w:p/>
        </w:tc>
        <w:tc>
          <w:tcPr>
            <w:tcW w:w="5701"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1" w:hRule="atLeast"/>
        </w:trPr>
        <w:tc>
          <w:tcPr>
            <w:tcW w:w="1781" w:type="dxa"/>
            <w:vAlign w:val="center"/>
          </w:tcPr>
          <w:p>
            <w:r>
              <w:t>**专业</w:t>
            </w:r>
          </w:p>
          <w:p>
            <w:r>
              <w:t>分项负责人</w:t>
            </w:r>
          </w:p>
        </w:tc>
        <w:tc>
          <w:tcPr>
            <w:tcW w:w="1297" w:type="dxa"/>
            <w:vAlign w:val="center"/>
          </w:tcPr>
          <w:p/>
        </w:tc>
        <w:tc>
          <w:tcPr>
            <w:tcW w:w="5701"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1" w:hRule="atLeast"/>
        </w:trPr>
        <w:tc>
          <w:tcPr>
            <w:tcW w:w="1781" w:type="dxa"/>
            <w:vAlign w:val="center"/>
          </w:tcPr>
          <w:p>
            <w:r>
              <w:t>**专业</w:t>
            </w:r>
          </w:p>
          <w:p>
            <w:r>
              <w:t>分项负责人</w:t>
            </w:r>
          </w:p>
        </w:tc>
        <w:tc>
          <w:tcPr>
            <w:tcW w:w="1297" w:type="dxa"/>
            <w:vAlign w:val="center"/>
          </w:tcPr>
          <w:p/>
        </w:tc>
        <w:tc>
          <w:tcPr>
            <w:tcW w:w="5701"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781" w:type="dxa"/>
            <w:vAlign w:val="center"/>
          </w:tcPr>
          <w:p>
            <w:r>
              <w:t>……</w:t>
            </w:r>
          </w:p>
        </w:tc>
        <w:tc>
          <w:tcPr>
            <w:tcW w:w="1297" w:type="dxa"/>
            <w:vAlign w:val="center"/>
          </w:tcPr>
          <w:p/>
        </w:tc>
        <w:tc>
          <w:tcPr>
            <w:tcW w:w="5701"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781" w:type="dxa"/>
            <w:vAlign w:val="center"/>
          </w:tcPr>
          <w:p/>
        </w:tc>
        <w:tc>
          <w:tcPr>
            <w:tcW w:w="1297" w:type="dxa"/>
            <w:vAlign w:val="center"/>
          </w:tcPr>
          <w:p/>
        </w:tc>
        <w:tc>
          <w:tcPr>
            <w:tcW w:w="5701"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781" w:type="dxa"/>
            <w:tcBorders>
              <w:bottom w:val="single" w:color="000000" w:sz="6" w:space="0"/>
            </w:tcBorders>
            <w:vAlign w:val="center"/>
          </w:tcPr>
          <w:p/>
        </w:tc>
        <w:tc>
          <w:tcPr>
            <w:tcW w:w="1297" w:type="dxa"/>
            <w:tcBorders>
              <w:bottom w:val="single" w:color="000000" w:sz="6" w:space="0"/>
            </w:tcBorders>
            <w:vAlign w:val="center"/>
          </w:tcPr>
          <w:p/>
        </w:tc>
        <w:tc>
          <w:tcPr>
            <w:tcW w:w="5701" w:type="dxa"/>
            <w:tcBorders>
              <w:bottom w:val="single" w:color="000000" w:sz="6" w:space="0"/>
            </w:tcBorders>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1781" w:type="dxa"/>
            <w:tcBorders>
              <w:top w:val="single" w:color="000000" w:sz="6" w:space="0"/>
            </w:tcBorders>
            <w:vAlign w:val="center"/>
          </w:tcPr>
          <w:p/>
        </w:tc>
        <w:tc>
          <w:tcPr>
            <w:tcW w:w="1297" w:type="dxa"/>
            <w:tcBorders>
              <w:top w:val="single" w:color="000000" w:sz="6" w:space="0"/>
            </w:tcBorders>
            <w:vAlign w:val="center"/>
          </w:tcPr>
          <w:p/>
        </w:tc>
        <w:tc>
          <w:tcPr>
            <w:tcW w:w="5701" w:type="dxa"/>
            <w:tcBorders>
              <w:top w:val="single" w:color="000000" w:sz="6" w:space="0"/>
            </w:tcBorders>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781" w:type="dxa"/>
            <w:vAlign w:val="center"/>
          </w:tcPr>
          <w:p/>
        </w:tc>
        <w:tc>
          <w:tcPr>
            <w:tcW w:w="1297" w:type="dxa"/>
            <w:vAlign w:val="center"/>
          </w:tcPr>
          <w:p/>
        </w:tc>
        <w:tc>
          <w:tcPr>
            <w:tcW w:w="5701"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781" w:type="dxa"/>
            <w:vAlign w:val="center"/>
          </w:tcPr>
          <w:p/>
        </w:tc>
        <w:tc>
          <w:tcPr>
            <w:tcW w:w="1297" w:type="dxa"/>
            <w:vAlign w:val="center"/>
          </w:tcPr>
          <w:p/>
        </w:tc>
        <w:tc>
          <w:tcPr>
            <w:tcW w:w="5701"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781" w:type="dxa"/>
            <w:vAlign w:val="center"/>
          </w:tcPr>
          <w:p/>
        </w:tc>
        <w:tc>
          <w:tcPr>
            <w:tcW w:w="1297" w:type="dxa"/>
            <w:vAlign w:val="center"/>
          </w:tcPr>
          <w:p/>
        </w:tc>
        <w:tc>
          <w:tcPr>
            <w:tcW w:w="5701"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781" w:type="dxa"/>
            <w:vAlign w:val="center"/>
          </w:tcPr>
          <w:p/>
        </w:tc>
        <w:tc>
          <w:tcPr>
            <w:tcW w:w="1297" w:type="dxa"/>
            <w:vAlign w:val="center"/>
          </w:tcPr>
          <w:p/>
        </w:tc>
        <w:tc>
          <w:tcPr>
            <w:tcW w:w="5701"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781" w:type="dxa"/>
            <w:vAlign w:val="center"/>
          </w:tcPr>
          <w:p/>
        </w:tc>
        <w:tc>
          <w:tcPr>
            <w:tcW w:w="1297" w:type="dxa"/>
            <w:vAlign w:val="center"/>
          </w:tcPr>
          <w:p/>
        </w:tc>
        <w:tc>
          <w:tcPr>
            <w:tcW w:w="5701" w:type="dxa"/>
            <w:vAlign w:val="center"/>
          </w:tcPr>
          <w:p/>
        </w:tc>
      </w:tr>
    </w:tbl>
    <w:p>
      <w:pPr>
        <w:pStyle w:val="12"/>
      </w:pPr>
    </w:p>
    <w:p>
      <w:pPr>
        <w:pStyle w:val="12"/>
      </w:pPr>
    </w:p>
    <w:p>
      <w:pPr>
        <w:pStyle w:val="12"/>
      </w:pPr>
    </w:p>
    <w:p>
      <w:pPr>
        <w:pStyle w:val="12"/>
      </w:pPr>
    </w:p>
    <w:p>
      <w:pPr>
        <w:pStyle w:val="12"/>
      </w:pPr>
    </w:p>
    <w:p>
      <w:pPr>
        <w:pStyle w:val="12"/>
      </w:pPr>
    </w:p>
    <w:p>
      <w:pPr>
        <w:pStyle w:val="12"/>
        <w:rPr>
          <w:sz w:val="14"/>
        </w:rPr>
      </w:pPr>
      <w:r>
        <w:rPr>
          <w:lang w:bidi="ar-SA"/>
        </w:rPr>
        <mc:AlternateContent>
          <mc:Choice Requires="wps">
            <w:drawing>
              <wp:anchor distT="0" distB="0" distL="114300" distR="114300" simplePos="0" relativeHeight="251646976" behindDoc="1" locked="0" layoutInCell="1" allowOverlap="1">
                <wp:simplePos x="0" y="0"/>
                <wp:positionH relativeFrom="page">
                  <wp:posOffset>1009015</wp:posOffset>
                </wp:positionH>
                <wp:positionV relativeFrom="paragraph">
                  <wp:posOffset>148590</wp:posOffset>
                </wp:positionV>
                <wp:extent cx="1828800" cy="0"/>
                <wp:effectExtent l="0" t="0" r="0" b="0"/>
                <wp:wrapTopAndBottom/>
                <wp:docPr id="37" name="直线 47"/>
                <wp:cNvGraphicFramePr/>
                <a:graphic xmlns:a="http://schemas.openxmlformats.org/drawingml/2006/main">
                  <a:graphicData uri="http://schemas.microsoft.com/office/word/2010/wordprocessingShape">
                    <wps:wsp>
                      <wps:cNvCnPr/>
                      <wps:spPr>
                        <a:xfrm>
                          <a:off x="0" y="0"/>
                          <a:ext cx="182880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47" o:spid="_x0000_s1026" o:spt="20" style="position:absolute;left:0pt;margin-left:79.45pt;margin-top:11.7pt;height:0pt;width:144pt;mso-position-horizontal-relative:page;mso-wrap-distance-bottom:0pt;mso-wrap-distance-top:0pt;z-index:-251669504;mso-width-relative:page;mso-height-relative:page;" filled="f" stroked="t" coordsize="21600,21600" o:gfxdata="UEsDBAoAAAAAAIdO4kAAAAAAAAAAAAAAAAAEAAAAZHJzL1BLAwQUAAAACACHTuJAGKH2VtcAAAAJ&#10;AQAADwAAAGRycy9kb3ducmV2LnhtbE2PwU7DMBBE70j8g7VI3KjTEoqbxukBBFIPCNFWnN14SdLE&#10;6yh2m/bvWcQBjjP7NDuTr86uEyccQuNJw3SSgEAqvW2o0rDbvtwpECEasqbzhBouGGBVXF/lJrN+&#10;pA88bWIlOIRCZjTUMfaZlKGs0Zkw8T0S37784ExkOVTSDmbkcNfJWZLMpTMN8Yfa9PhUY9lujk7D&#10;m5LP/r39LC+Hcfuq1LpdPK53Wt/eTJMliIjn+AfDT32uDgV32vsj2SA61g9qwaiG2X0KgoE0nbOx&#10;/zVkkcv/C4pvUEsDBBQAAAAIAIdO4kA1gk594gEAANEDAAAOAAAAZHJzL2Uyb0RvYy54bWytU0tu&#10;2zAQ3RfoHQjua8lu4biC5SzippuiNdD0AGOSsgjwBw5j2WfpNbrqpsfJNTqkHKdNNl5EC2o4nHkz&#10;73G4vD5Yw/Yqovau5dNJzZlywkvtdi3/cXf7bsEZJnASjHeq5UeF/Hr19s1yCI2a+d4bqSIjEIfN&#10;EFrepxSaqkLRKws48UE5Oux8tJBoG3eVjDAQujXVrK7n1eCjDNELhUje9XjIT4jxEkDfdVqotRf3&#10;Vrk0okZlIBEl7HVAvirddp0S6VvXoUrMtJyYprJSEbK3ea1WS2h2EUKvxakFuKSFZ5wsaEdFz1Br&#10;SMDuo34BZbWIHn2XJsLbaiRSFCEW0/qZNt97CKpwIakxnEXH14MVX/ebyLRs+fsrzhxYuvGHn78e&#10;fv9hH66yOkPAhoJu3Caedhg2MVM9dNHmP5Fgh6Lo8ayoOiQmyDldzBaLmsQWj2fVU2KImD4rb1k2&#10;Wm60y2Shgf0XTFSMQh9Dsts4NrR8Xn+cExzQ5HV042TaQN2j25Vc9EbLW21MzsC4296YyPaQb798&#10;mRLh/heWi6wB+zGuHI1z0SuQn5xk6RhIFkfPgecWrJKcGUWvJ1sECE0CbS6JpNLGUQdZ1VHHbG29&#10;PBZ5i59uuvR4mso8Sv/uS/bTS1z9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Bih9lbXAAAACQEA&#10;AA8AAAAAAAAAAQAgAAAAIgAAAGRycy9kb3ducmV2LnhtbFBLAQIUABQAAAAIAIdO4kA1gk594gEA&#10;ANEDAAAOAAAAAAAAAAEAIAAAACYBAABkcnMvZTJvRG9jLnhtbFBLBQYAAAAABgAGAFkBAAB6BQAA&#10;AAA=&#10;">
                <v:fill on="f" focussize="0,0"/>
                <v:stroke weight="0.48pt" color="#000000" joinstyle="round"/>
                <v:imagedata o:title=""/>
                <o:lock v:ext="edit" aspectratio="f"/>
                <w10:wrap type="topAndBottom"/>
              </v:line>
            </w:pict>
          </mc:Fallback>
        </mc:AlternateContent>
      </w:r>
    </w:p>
    <w:p>
      <w:pPr>
        <w:pStyle w:val="12"/>
      </w:pPr>
      <w:r>
        <w:t>① 本表仅适用于特别复杂的特大桥梁和特长隧道项目主体工程以及其他有特殊要求的工程。对各专业分项负责人的最低要求，由招标人在满足国家相关法律法规前提下，根据招标项目具体特点和实际情况确定，但不得设置过高的资格条件。</w:t>
      </w:r>
      <w:r>
        <w:br w:type="page"/>
      </w:r>
    </w:p>
    <w:p>
      <w:pPr>
        <w:sectPr>
          <w:pgSz w:w="11910" w:h="16850"/>
          <w:pgMar w:top="1480" w:right="720" w:bottom="1280" w:left="1220" w:header="882" w:footer="1093" w:gutter="0"/>
          <w:cols w:space="720" w:num="1"/>
        </w:sectPr>
      </w:pPr>
    </w:p>
    <w:p>
      <w:pPr>
        <w:pStyle w:val="12"/>
      </w:pPr>
    </w:p>
    <w:p>
      <w:pPr>
        <w:pStyle w:val="3"/>
      </w:pPr>
      <w:r>
        <w:rPr>
          <w:rFonts w:hint="eastAsia"/>
        </w:rPr>
        <w:t>1. 总则</w:t>
      </w:r>
    </w:p>
    <w:p>
      <w:pPr>
        <w:pStyle w:val="47"/>
      </w:pPr>
      <w:r>
        <w:rPr>
          <w:rFonts w:hint="eastAsia"/>
        </w:rPr>
        <w:t>1.1 项目概况</w:t>
      </w:r>
    </w:p>
    <w:p>
      <w:pPr>
        <w:pStyle w:val="12"/>
      </w:pPr>
      <w:r>
        <w:rPr>
          <w:rFonts w:hint="eastAsia"/>
        </w:rPr>
        <w:t xml:space="preserve">1.1.1   </w:t>
      </w:r>
      <w:r>
        <w:t>根据《中华人民共和国招标投标法》《中华人民共和国招标投标法实施条例》《公路工程建设项目招标投标管理办法》等有关法律、法规和规章的规定，本招标项目已具备招标条件，现对本标段勘察设计进行招标。</w:t>
      </w:r>
    </w:p>
    <w:p>
      <w:pPr>
        <w:pStyle w:val="12"/>
      </w:pPr>
      <w:r>
        <w:rPr>
          <w:rFonts w:hint="eastAsia"/>
        </w:rPr>
        <w:t xml:space="preserve">1.1.2  </w:t>
      </w:r>
      <w:r>
        <w:t>本招标项目招标人：见投标人须知前附表。</w:t>
      </w:r>
    </w:p>
    <w:p>
      <w:pPr>
        <w:pStyle w:val="12"/>
      </w:pPr>
      <w:r>
        <w:rPr>
          <w:rFonts w:hint="eastAsia"/>
        </w:rPr>
        <w:t xml:space="preserve">1.1.3  </w:t>
      </w:r>
      <w:r>
        <w:t>本标段招标代理机构：见投标人须知前附表。</w:t>
      </w:r>
    </w:p>
    <w:p>
      <w:pPr>
        <w:pStyle w:val="12"/>
      </w:pPr>
      <w:r>
        <w:rPr>
          <w:rFonts w:hint="eastAsia"/>
        </w:rPr>
        <w:t xml:space="preserve">1.1.4  </w:t>
      </w:r>
      <w:r>
        <w:t>本招标项目名称：见投标人须知前附表。</w:t>
      </w:r>
    </w:p>
    <w:p>
      <w:pPr>
        <w:pStyle w:val="12"/>
      </w:pPr>
      <w:r>
        <w:rPr>
          <w:rFonts w:hint="eastAsia"/>
        </w:rPr>
        <w:t xml:space="preserve">1.1.5  </w:t>
      </w:r>
      <w:r>
        <w:t>本标段建设地点：见投标人须知前附表。</w:t>
      </w:r>
    </w:p>
    <w:p>
      <w:pPr>
        <w:pStyle w:val="12"/>
      </w:pPr>
      <w:r>
        <w:rPr>
          <w:rFonts w:hint="eastAsia"/>
        </w:rPr>
        <w:t xml:space="preserve">1.1.6  </w:t>
      </w:r>
      <w:r>
        <w:t>本标段建设规模：见投标人须知前附表。</w:t>
      </w:r>
    </w:p>
    <w:p>
      <w:pPr>
        <w:pStyle w:val="12"/>
      </w:pPr>
      <w:r>
        <w:rPr>
          <w:rFonts w:hint="eastAsia"/>
        </w:rPr>
        <w:t xml:space="preserve">1.1.7  </w:t>
      </w:r>
      <w:r>
        <w:t>本标段投资估算：见投标人须知前附表。</w:t>
      </w:r>
    </w:p>
    <w:p>
      <w:pPr>
        <w:pStyle w:val="47"/>
      </w:pPr>
      <w:r>
        <w:rPr>
          <w:rFonts w:hint="eastAsia"/>
        </w:rPr>
        <w:t>1.2 招标项目的资金来源和落实情况</w:t>
      </w:r>
    </w:p>
    <w:p>
      <w:pPr>
        <w:pStyle w:val="12"/>
      </w:pPr>
      <w:r>
        <w:rPr>
          <w:rFonts w:hint="eastAsia"/>
        </w:rPr>
        <w:t xml:space="preserve">1.2.1  </w:t>
      </w:r>
      <w:r>
        <w:t>资金来源及比例：见投标人须知前附表。</w:t>
      </w:r>
    </w:p>
    <w:p>
      <w:pPr>
        <w:pStyle w:val="12"/>
      </w:pPr>
      <w:r>
        <w:rPr>
          <w:rFonts w:hint="eastAsia"/>
        </w:rPr>
        <w:t xml:space="preserve">1.2.2  </w:t>
      </w:r>
      <w:r>
        <w:t>资金落实情况：见投标人须知前附表。</w:t>
      </w:r>
    </w:p>
    <w:p>
      <w:pPr>
        <w:pStyle w:val="47"/>
      </w:pPr>
      <w:r>
        <w:rPr>
          <w:rFonts w:hint="eastAsia"/>
        </w:rPr>
        <w:t>1.3 招标范围、勘察设计服务期限、质量要求和安全目标</w:t>
      </w:r>
    </w:p>
    <w:p>
      <w:pPr>
        <w:pStyle w:val="12"/>
      </w:pPr>
      <w:r>
        <w:rPr>
          <w:rFonts w:hint="eastAsia"/>
        </w:rPr>
        <w:t xml:space="preserve">1.3.1  </w:t>
      </w:r>
      <w:r>
        <w:t>招标范围：见投标人须知前附表。</w:t>
      </w:r>
    </w:p>
    <w:p>
      <w:pPr>
        <w:pStyle w:val="12"/>
      </w:pPr>
      <w:r>
        <w:rPr>
          <w:rFonts w:hint="eastAsia"/>
        </w:rPr>
        <w:t xml:space="preserve">1.3.2  </w:t>
      </w:r>
      <w:r>
        <w:t>本标段的勘察设计服务期限：见投标人须知前附表。</w:t>
      </w:r>
    </w:p>
    <w:p>
      <w:pPr>
        <w:pStyle w:val="12"/>
      </w:pPr>
      <w:r>
        <w:rPr>
          <w:rFonts w:hint="eastAsia"/>
        </w:rPr>
        <w:t xml:space="preserve">1.3.3  </w:t>
      </w:r>
      <w:r>
        <w:t>本标段的质量要求：见投标人须知前附表。</w:t>
      </w:r>
    </w:p>
    <w:p>
      <w:pPr>
        <w:pStyle w:val="12"/>
      </w:pPr>
      <w:r>
        <w:rPr>
          <w:rFonts w:hint="eastAsia"/>
        </w:rPr>
        <w:t xml:space="preserve">1.3.4  </w:t>
      </w:r>
      <w:r>
        <w:t>本标段的安全目标：见投标人须知前附表。</w:t>
      </w:r>
    </w:p>
    <w:p>
      <w:pPr>
        <w:pStyle w:val="12"/>
      </w:pPr>
      <w:r>
        <w:rPr>
          <w:rFonts w:hint="eastAsia"/>
        </w:rPr>
        <w:t>投标人资格要求（适用于已进行资格预审的）</w:t>
      </w:r>
    </w:p>
    <w:p>
      <w:pPr>
        <w:pStyle w:val="12"/>
      </w:pPr>
      <w:r>
        <w:t>投标人应是收到招标人发出投标邀请书的单位。</w:t>
      </w:r>
    </w:p>
    <w:p>
      <w:pPr>
        <w:pStyle w:val="47"/>
      </w:pPr>
      <w:r>
        <w:rPr>
          <w:rFonts w:hint="eastAsia"/>
        </w:rPr>
        <w:t>1.4 投标人资格要求（适用于未进行资格预审的）</w:t>
      </w:r>
    </w:p>
    <w:p>
      <w:pPr>
        <w:pStyle w:val="12"/>
      </w:pPr>
      <w:r>
        <w:rPr>
          <w:rFonts w:hint="eastAsia"/>
        </w:rPr>
        <w:t xml:space="preserve">1.4.1 </w:t>
      </w:r>
      <w:r>
        <w:t>投标人应具备承担本标段勘察设计的资质条件、能力和信誉。</w:t>
      </w:r>
    </w:p>
    <w:p>
      <w:pPr>
        <w:pStyle w:val="12"/>
      </w:pPr>
      <w:r>
        <w:rPr>
          <w:rFonts w:hint="eastAsia"/>
        </w:rPr>
        <w:t>（1）</w:t>
      </w:r>
      <w:r>
        <w:t>资质要求：见投标人须知前附表；</w:t>
      </w:r>
    </w:p>
    <w:p>
      <w:pPr>
        <w:pStyle w:val="12"/>
      </w:pPr>
      <w:r>
        <w:rPr>
          <w:rFonts w:hint="eastAsia"/>
        </w:rPr>
        <w:t>（2）</w:t>
      </w:r>
      <w:r>
        <w:t>业绩要求：见投标人须知前附表；</w:t>
      </w:r>
    </w:p>
    <w:p>
      <w:pPr>
        <w:pStyle w:val="12"/>
      </w:pPr>
      <w:r>
        <w:rPr>
          <w:rFonts w:hint="eastAsia"/>
        </w:rPr>
        <w:t>（3）</w:t>
      </w:r>
      <w:r>
        <w:t>信誉要求：见投标人须知前附表；</w:t>
      </w:r>
    </w:p>
    <w:p>
      <w:pPr>
        <w:pStyle w:val="12"/>
      </w:pPr>
      <w:r>
        <w:rPr>
          <w:rFonts w:hint="eastAsia"/>
        </w:rPr>
        <w:t>（4）</w:t>
      </w:r>
      <w:r>
        <w:t>项目负责人资格：见投标人须知前附表；</w:t>
      </w:r>
    </w:p>
    <w:p>
      <w:pPr>
        <w:pStyle w:val="12"/>
      </w:pPr>
      <w:r>
        <w:rPr>
          <w:rFonts w:hint="eastAsia"/>
        </w:rPr>
        <w:t>（5）</w:t>
      </w:r>
      <w:r>
        <w:t>其他要求：见投标人须知前附表。</w:t>
      </w:r>
    </w:p>
    <w:p>
      <w:pPr>
        <w:pStyle w:val="12"/>
      </w:pPr>
      <w:r>
        <w:t>需要提交的相关证明材料见本章第 3.5 款的规定。</w:t>
      </w:r>
    </w:p>
    <w:p>
      <w:pPr>
        <w:pStyle w:val="12"/>
      </w:pPr>
      <w:r>
        <w:rPr>
          <w:rFonts w:hint="eastAsia"/>
        </w:rPr>
        <w:t xml:space="preserve">1.4.2 </w:t>
      </w:r>
      <w:r>
        <w:t>投标人须知前附表规定接受联合体投标的，联合体除应符合本章第 1.4.1</w:t>
      </w:r>
    </w:p>
    <w:p>
      <w:pPr>
        <w:pStyle w:val="12"/>
      </w:pPr>
      <w:r>
        <w:t>项和投标人须知前附表的要求外，还应遵守以下规定：</w:t>
      </w:r>
    </w:p>
    <w:p>
      <w:pPr>
        <w:pStyle w:val="12"/>
      </w:pPr>
      <w:r>
        <w:rPr>
          <w:rFonts w:hint="eastAsia"/>
        </w:rPr>
        <w:t>（1）</w:t>
      </w:r>
      <w:r>
        <w:t>联合体各方应按招标文件提供的格式签订联合体协议书，明确联合体牵头人和各方权利义务，并承诺就中标项目向招标人承担连带责任；</w:t>
      </w:r>
    </w:p>
    <w:p>
      <w:pPr>
        <w:pStyle w:val="12"/>
      </w:pPr>
      <w:r>
        <w:rPr>
          <w:rFonts w:hint="eastAsia"/>
        </w:rPr>
        <w:t>（2）</w:t>
      </w:r>
      <w:r>
        <w:t>由同一专业的单位组成的联合体，按照资质等级较低的单位确定资质等级；</w:t>
      </w:r>
    </w:p>
    <w:p>
      <w:pPr>
        <w:pStyle w:val="12"/>
      </w:pPr>
      <w:r>
        <w:rPr>
          <w:rFonts w:hint="eastAsia"/>
        </w:rPr>
        <w:t>（3）</w:t>
      </w:r>
      <w:r>
        <w:t>联合体各方不得再以自己名义单独或参加其他联合体在同一标段中投标；</w:t>
      </w:r>
    </w:p>
    <w:p>
      <w:pPr>
        <w:pStyle w:val="12"/>
      </w:pPr>
      <w:r>
        <w:rPr>
          <w:rFonts w:hint="eastAsia"/>
        </w:rPr>
        <w:t>（4）</w:t>
      </w:r>
      <w:r>
        <w:t>联合体各方应分别按照本招标文件的要求，填写投标文件中的相应表格， 并由联合体牵头人负责对联合体各成员的资料进行统一汇总后一并提交给招标人；联合体牵头人所提交的投标文件应认为已代表了联合体各成员的真实情况；</w:t>
      </w:r>
    </w:p>
    <w:p>
      <w:pPr>
        <w:pStyle w:val="12"/>
      </w:pPr>
      <w:r>
        <w:rPr>
          <w:rFonts w:hint="eastAsia"/>
        </w:rPr>
        <w:t>（5）</w:t>
      </w:r>
      <w:r>
        <w:t>尽管委任了联合体牵头人，但联合体各成员在投标、签订合同与履行合同过程中，仍负有连带的和各自的法律责任。</w:t>
      </w:r>
    </w:p>
    <w:p>
      <w:pPr>
        <w:pStyle w:val="12"/>
      </w:pPr>
      <w:r>
        <w:rPr>
          <w:rFonts w:hint="eastAsia"/>
        </w:rPr>
        <w:t xml:space="preserve">1.4.3 </w:t>
      </w:r>
      <w:r>
        <w:t>投标人（包括联合体各成员）不得与本标段相关单位存在下列关联情形：</w:t>
      </w:r>
    </w:p>
    <w:p>
      <w:pPr>
        <w:pStyle w:val="12"/>
      </w:pPr>
      <w:r>
        <w:rPr>
          <w:rFonts w:hint="eastAsia"/>
        </w:rPr>
        <w:t xml:space="preserve">（1 </w:t>
      </w:r>
      <w:r>
        <w:t>为招标人不具有独立法人资格的附属机构（单位）；</w:t>
      </w:r>
    </w:p>
    <w:p>
      <w:pPr>
        <w:pStyle w:val="12"/>
      </w:pPr>
      <w:r>
        <w:rPr>
          <w:rFonts w:hint="eastAsia"/>
        </w:rPr>
        <w:t>（2）</w:t>
      </w:r>
      <w:r>
        <w:t>与招标人存在利害关系且可能影响招标公正性；</w:t>
      </w:r>
    </w:p>
    <w:p>
      <w:pPr>
        <w:pStyle w:val="12"/>
      </w:pPr>
      <w:r>
        <w:rPr>
          <w:rFonts w:hint="eastAsia"/>
        </w:rPr>
        <w:t>（3）</w:t>
      </w:r>
      <w:r>
        <w:t>与本标段的其他投标人同为一个单位负责人；</w:t>
      </w:r>
    </w:p>
    <w:p>
      <w:pPr>
        <w:pStyle w:val="12"/>
      </w:pPr>
      <w:r>
        <w:rPr>
          <w:rFonts w:hint="eastAsia"/>
        </w:rPr>
        <w:t>（4）</w:t>
      </w:r>
      <w:r>
        <w:t>与本标段的其他投标人存在控股、管理关系；</w:t>
      </w:r>
    </w:p>
    <w:p>
      <w:pPr>
        <w:pStyle w:val="12"/>
      </w:pPr>
      <w:r>
        <w:rPr>
          <w:rFonts w:hint="eastAsia"/>
        </w:rPr>
        <w:t>（5）</w:t>
      </w:r>
      <w:r>
        <w:t>为本标段的代建人；</w:t>
      </w:r>
    </w:p>
    <w:p>
      <w:pPr>
        <w:pStyle w:val="12"/>
      </w:pPr>
      <w:r>
        <w:rPr>
          <w:rFonts w:hint="eastAsia"/>
        </w:rPr>
        <w:t>（6）</w:t>
      </w:r>
      <w:r>
        <w:t>为本标段的招标代理机构；</w:t>
      </w:r>
    </w:p>
    <w:p>
      <w:pPr>
        <w:pStyle w:val="12"/>
      </w:pPr>
      <w:r>
        <w:rPr>
          <w:rFonts w:hint="eastAsia"/>
        </w:rPr>
        <w:t>（7）</w:t>
      </w:r>
      <w:r>
        <w:t>与本标段的代建人或招标代理机构同为一个法定代表人；</w:t>
      </w:r>
    </w:p>
    <w:p>
      <w:pPr>
        <w:pStyle w:val="12"/>
      </w:pPr>
      <w:r>
        <w:rPr>
          <w:rFonts w:hint="eastAsia"/>
        </w:rPr>
        <w:t>（8）</w:t>
      </w:r>
      <w:r>
        <w:t>与本标段的代建人或招标代理机构存在控股或参股关系；</w:t>
      </w:r>
    </w:p>
    <w:p>
      <w:pPr>
        <w:pStyle w:val="12"/>
      </w:pPr>
      <w:r>
        <w:rPr>
          <w:rFonts w:hint="eastAsia"/>
        </w:rPr>
        <w:t>（9）</w:t>
      </w:r>
      <w:r>
        <w:t>法律法规或投标人须知前附表规定的其他情形。</w:t>
      </w:r>
    </w:p>
    <w:p>
      <w:pPr>
        <w:pStyle w:val="12"/>
      </w:pPr>
      <w:r>
        <w:rPr>
          <w:rFonts w:hint="eastAsia"/>
        </w:rPr>
        <w:t xml:space="preserve">1.4.4 </w:t>
      </w:r>
      <w:r>
        <w:t>投标人（包括联合体各成员）不得存在下列不良状况或不良信用记录：</w:t>
      </w:r>
    </w:p>
    <w:p>
      <w:pPr>
        <w:pStyle w:val="12"/>
      </w:pPr>
      <w:r>
        <w:rPr>
          <w:rFonts w:hint="eastAsia"/>
        </w:rPr>
        <w:t>（1）</w:t>
      </w:r>
      <w:r>
        <w:t>被省级及以上交通运输主管部门取消招标项目所在地的投标资格且处于有效期内；</w:t>
      </w:r>
    </w:p>
    <w:p>
      <w:pPr>
        <w:pStyle w:val="12"/>
      </w:pPr>
      <w:r>
        <w:rPr>
          <w:rFonts w:hint="eastAsia"/>
        </w:rPr>
        <w:t>（2）</w:t>
      </w:r>
      <w:r>
        <w:t>被责令停业，暂扣或吊销执照，或吊销资质证书；</w:t>
      </w:r>
    </w:p>
    <w:p>
      <w:pPr>
        <w:pStyle w:val="12"/>
      </w:pPr>
      <w:r>
        <w:rPr>
          <w:rFonts w:hint="eastAsia"/>
        </w:rPr>
        <w:t>（3）</w:t>
      </w:r>
      <w:r>
        <w:t>进入清算程序，或被宣告破产，或其他丧失履约能力的情形；</w:t>
      </w:r>
    </w:p>
    <w:p>
      <w:pPr>
        <w:pStyle w:val="12"/>
      </w:pPr>
      <w:r>
        <w:rPr>
          <w:rFonts w:hint="eastAsia"/>
        </w:rPr>
        <w:t>（4）</w:t>
      </w:r>
      <w:r>
        <w:t>在国家企业信用信息公示系统（http://www.gsxt.gov.cn/）中被列入严重违法失信企业名单；</w:t>
      </w:r>
    </w:p>
    <w:p>
      <w:pPr>
        <w:pStyle w:val="12"/>
      </w:pPr>
      <w:r>
        <w:rPr>
          <w:rFonts w:hint="eastAsia"/>
        </w:rPr>
        <w:t>（5）</w:t>
      </w:r>
      <w:r>
        <w:t>在“信用中国”网站（http://www.creditchina.gov.cn/）中被列入失信被执行人名单；</w:t>
      </w:r>
    </w:p>
    <w:p>
      <w:pPr>
        <w:pStyle w:val="12"/>
      </w:pPr>
      <w:r>
        <w:rPr>
          <w:rFonts w:hint="eastAsia"/>
        </w:rPr>
        <w:t>（6）</w:t>
      </w:r>
      <w:r>
        <w:t>投标人或其法定代表人、拟委任的项目负责人在近三年内有行贿犯罪行为的（行贿犯罪行为的认定以检察机关职务犯罪预防部门出具的查询结果为准）；</w:t>
      </w:r>
    </w:p>
    <w:p>
      <w:pPr>
        <w:pStyle w:val="12"/>
      </w:pPr>
      <w:r>
        <w:rPr>
          <w:rFonts w:hint="eastAsia"/>
        </w:rPr>
        <w:t>（7）</w:t>
      </w:r>
      <w:r>
        <w:t>法律法规或投标人须知前附表规定的其他情形。</w:t>
      </w:r>
    </w:p>
    <w:p>
      <w:pPr>
        <w:pStyle w:val="12"/>
      </w:pPr>
      <w:r>
        <w:rPr>
          <w:rFonts w:hint="eastAsia"/>
        </w:rPr>
        <w:t>1.4.5 公路项目</w:t>
      </w:r>
      <w:r>
        <w:t>投标人（包括联合体各成员）应进入交通运输部“全国公路建设市场信用信息管理系统（http：//glxy.mot.gov.cn）”中的公路工程设计资质企业名录，且投标人名称和资质与该名录中的相应企业名称和资质完全一致。投标人不满足本项规定条件的，将被否决投标。</w:t>
      </w:r>
    </w:p>
    <w:p>
      <w:pPr>
        <w:pStyle w:val="12"/>
      </w:pPr>
      <w:r>
        <w:rPr>
          <w:rFonts w:hint="eastAsia"/>
        </w:rPr>
        <w:t>1.5 费用承担</w:t>
      </w:r>
    </w:p>
    <w:p>
      <w:pPr>
        <w:pStyle w:val="47"/>
      </w:pPr>
      <w:r>
        <w:rPr>
          <w:rFonts w:hint="eastAsia"/>
        </w:rPr>
        <w:t>1.6 保密</w:t>
      </w:r>
    </w:p>
    <w:p>
      <w:pPr>
        <w:pStyle w:val="12"/>
      </w:pPr>
      <w:r>
        <w:t>参与招标投标活动的各方应对招标文件和投标文件中的商业和技术等秘密保密， 否则应承担相应的法律责任。</w:t>
      </w:r>
    </w:p>
    <w:p>
      <w:pPr>
        <w:pStyle w:val="47"/>
      </w:pPr>
      <w:r>
        <w:rPr>
          <w:rFonts w:hint="eastAsia"/>
        </w:rPr>
        <w:t>1.7 语言文字</w:t>
      </w:r>
    </w:p>
    <w:p>
      <w:pPr>
        <w:pStyle w:val="12"/>
      </w:pPr>
      <w:r>
        <w:t>招标投标文件使用的语言文字为中文。专用术语使用外文的，应附有中文注释。</w:t>
      </w:r>
    </w:p>
    <w:p>
      <w:pPr>
        <w:pStyle w:val="47"/>
      </w:pPr>
      <w:r>
        <w:rPr>
          <w:rFonts w:hint="eastAsia"/>
        </w:rPr>
        <w:t>1.8 计量单位</w:t>
      </w:r>
    </w:p>
    <w:p>
      <w:pPr>
        <w:pStyle w:val="47"/>
      </w:pPr>
      <w:r>
        <w:rPr>
          <w:rFonts w:hint="eastAsia"/>
        </w:rPr>
        <w:t>1.9 分包</w:t>
      </w:r>
    </w:p>
    <w:p>
      <w:pPr>
        <w:pStyle w:val="12"/>
      </w:pPr>
      <w:r>
        <w:rPr>
          <w:rFonts w:hint="eastAsia"/>
        </w:rPr>
        <w:t xml:space="preserve">1.9.1 </w:t>
      </w:r>
      <w:r>
        <w:t>投标人拟在中标后将中标项目的非主体、非关键性勘察设计工作进行分包的，应符合以下规定：</w:t>
      </w:r>
    </w:p>
    <w:p>
      <w:pPr>
        <w:pStyle w:val="12"/>
      </w:pPr>
      <w:r>
        <w:rPr>
          <w:rFonts w:hint="eastAsia"/>
        </w:rPr>
        <w:t>（1）</w:t>
      </w:r>
      <w:r>
        <w:t>分包内容要求：允许分包的范围仅限于工程设计中跨专业或有特殊要求的勘察、设计工作。招标人允许分包或不允许分包的工程（如有）应在投标人须知前附表中载明。</w:t>
      </w:r>
    </w:p>
    <w:p>
      <w:pPr>
        <w:pStyle w:val="12"/>
      </w:pPr>
      <w:r>
        <w:rPr>
          <w:rFonts w:hint="eastAsia"/>
        </w:rPr>
        <w:t>（2）</w:t>
      </w:r>
      <w:r>
        <w:t>接受分包的第三人资格要求：分包人的资格能力应与其分包工程的标准和规模相适应，且具备投标人须知前附表中规定的资格条件。</w:t>
      </w:r>
    </w:p>
    <w:p>
      <w:pPr>
        <w:pStyle w:val="12"/>
      </w:pPr>
      <w:r>
        <w:rPr>
          <w:rFonts w:hint="eastAsia"/>
        </w:rPr>
        <w:t>（3）</w:t>
      </w:r>
      <w:r>
        <w:t>其他要求：投标人如有分包计划，应按第六章“投标文件格式”的要求填写“拟分包项目情况表”，明确拟分包的工程及规模，且投标人中标后的分包应满足合同条款第 4.3 款的相关要求。</w:t>
      </w:r>
    </w:p>
    <w:p>
      <w:pPr>
        <w:pStyle w:val="12"/>
      </w:pPr>
      <w:r>
        <w:rPr>
          <w:rFonts w:hint="eastAsia"/>
        </w:rPr>
        <w:t xml:space="preserve">1.9.2 </w:t>
      </w:r>
      <w:r>
        <w:t>中标人不得向他人转让中标项目，接受分包的人不得再次分包。中标人应就分包项目向招标人负责，接受分包的人就分包项目承担连带责任。</w:t>
      </w:r>
    </w:p>
    <w:p>
      <w:pPr>
        <w:pStyle w:val="47"/>
      </w:pPr>
      <w:r>
        <w:rPr>
          <w:rFonts w:hint="eastAsia"/>
        </w:rPr>
        <w:t>1.10 响应和偏差</w:t>
      </w:r>
    </w:p>
    <w:p>
      <w:pPr>
        <w:pStyle w:val="12"/>
      </w:pPr>
      <w:r>
        <w:rPr>
          <w:rFonts w:hint="eastAsia"/>
        </w:rPr>
        <w:t xml:space="preserve">1.10.1 </w:t>
      </w:r>
      <w:r>
        <w:t>投标文件偏离招标文件某些要求，视为投标文件存在偏差。偏差包括重大偏差和细微偏差。</w:t>
      </w:r>
    </w:p>
    <w:p>
      <w:pPr>
        <w:pStyle w:val="12"/>
      </w:pPr>
      <w:r>
        <w:rPr>
          <w:rFonts w:hint="eastAsia"/>
        </w:rPr>
        <w:t xml:space="preserve">1.10.2 </w:t>
      </w:r>
      <w:r>
        <w:t>投标文件应对招标文件的实质性要求和条件作出满足性或更有利于招标人的响应，否则，视为投标文件存在重大偏差，投标人的投标将被否决。</w:t>
      </w:r>
    </w:p>
    <w:p>
      <w:pPr>
        <w:pStyle w:val="12"/>
      </w:pPr>
      <w:r>
        <w:t>投标文件存在第三章“评标办法”中所列任一否决投标情形的，均属于存在重大偏差。</w:t>
      </w:r>
    </w:p>
    <w:p>
      <w:pPr>
        <w:pStyle w:val="12"/>
      </w:pPr>
      <w:r>
        <w:rPr>
          <w:rFonts w:hint="eastAsia"/>
        </w:rPr>
        <w:t xml:space="preserve">1.10.3 </w:t>
      </w:r>
      <w:r>
        <w:t>投标文件中的下列偏差为细微偏差：</w:t>
      </w:r>
    </w:p>
    <w:p>
      <w:pPr>
        <w:pStyle w:val="12"/>
      </w:pPr>
      <w:r>
        <w:rPr>
          <w:rFonts w:hint="eastAsia"/>
        </w:rPr>
        <w:t>（1）</w:t>
      </w:r>
      <w:r>
        <w:t>在按照第三章“评标办法”的规定对投标价进行算术性错误修正后，最终投标报价未超过最高投标限价（如有）的情况下，出现第三章“评标办法”规定的算术性错误；</w:t>
      </w:r>
    </w:p>
    <w:p>
      <w:pPr>
        <w:pStyle w:val="12"/>
      </w:pPr>
      <w:r>
        <w:rPr>
          <w:rFonts w:hint="eastAsia"/>
        </w:rPr>
        <w:t>（2）</w:t>
      </w:r>
      <w:r>
        <w:t>技术建议书不够完善；</w:t>
      </w:r>
    </w:p>
    <w:p>
      <w:pPr>
        <w:pStyle w:val="12"/>
      </w:pPr>
      <w:r>
        <w:rPr>
          <w:rFonts w:hint="eastAsia"/>
        </w:rPr>
        <w:t>（3）</w:t>
      </w:r>
      <w:r>
        <w:t>投标文件页码不连续、采用活页夹装订、个别文字有遗漏错误等不影响投标文件实质性内容的偏差。</w:t>
      </w:r>
    </w:p>
    <w:p>
      <w:pPr>
        <w:pStyle w:val="12"/>
      </w:pPr>
      <w:r>
        <w:rPr>
          <w:rFonts w:hint="eastAsia"/>
        </w:rPr>
        <w:t xml:space="preserve">1.10.4 </w:t>
      </w:r>
      <w:r>
        <w:t>评标委员会对投标文件中的细微偏差按如下规定处理：</w:t>
      </w:r>
    </w:p>
    <w:p>
      <w:pPr>
        <w:pStyle w:val="12"/>
      </w:pPr>
      <w:r>
        <w:rPr>
          <w:rFonts w:hint="eastAsia"/>
        </w:rPr>
        <w:t>（1）</w:t>
      </w:r>
      <w:r>
        <w:t>对于本章第 1.1</w:t>
      </w:r>
      <w:r>
        <w:rPr>
          <w:rFonts w:hint="eastAsia"/>
        </w:rPr>
        <w:t>0</w:t>
      </w:r>
      <w:r>
        <w:t>.3 项（1）目所述的细微偏差，按照第三章“评标办法”的规定予以修正并要求投标人进行澄清；</w:t>
      </w:r>
    </w:p>
    <w:p>
      <w:pPr>
        <w:pStyle w:val="12"/>
      </w:pPr>
      <w:r>
        <w:rPr>
          <w:rFonts w:hint="eastAsia"/>
        </w:rPr>
        <w:t>（2）</w:t>
      </w:r>
      <w:r>
        <w:t>对于本章第 1.1</w:t>
      </w:r>
      <w:r>
        <w:rPr>
          <w:rFonts w:hint="eastAsia"/>
        </w:rPr>
        <w:t>0</w:t>
      </w:r>
      <w:r>
        <w:t>.3 项（2）、（3）目所述的细微偏差，可在相关评分因素的评分中酌情扣分。</w:t>
      </w:r>
    </w:p>
    <w:p>
      <w:pPr>
        <w:pStyle w:val="12"/>
      </w:pPr>
      <w:r>
        <w:rPr>
          <w:rFonts w:hint="eastAsia"/>
        </w:rPr>
        <w:t xml:space="preserve">1.10.5 </w:t>
      </w:r>
      <w:r>
        <w:t>投标人应根据招标文件的要求提供技术建议书等内容以对招标文件作出响应。</w:t>
      </w:r>
    </w:p>
    <w:p>
      <w:pPr>
        <w:pStyle w:val="3"/>
      </w:pPr>
      <w:r>
        <w:rPr>
          <w:rFonts w:hint="eastAsia"/>
        </w:rPr>
        <w:t>2. 招标文件</w:t>
      </w:r>
    </w:p>
    <w:p>
      <w:pPr>
        <w:pStyle w:val="47"/>
      </w:pPr>
      <w:r>
        <w:rPr>
          <w:rFonts w:hint="eastAsia"/>
        </w:rPr>
        <w:t>2.1 招标文件的组成</w:t>
      </w:r>
    </w:p>
    <w:p>
      <w:pPr>
        <w:pStyle w:val="12"/>
      </w:pPr>
      <w:r>
        <w:t>本招标文件包括：</w:t>
      </w:r>
    </w:p>
    <w:p>
      <w:pPr>
        <w:pStyle w:val="12"/>
      </w:pPr>
      <w:r>
        <w:rPr>
          <w:rFonts w:hint="eastAsia"/>
        </w:rPr>
        <w:t xml:space="preserve">（1） </w:t>
      </w:r>
      <w:r>
        <w:t>招标公告（或投标邀请书）；</w:t>
      </w:r>
    </w:p>
    <w:p>
      <w:pPr>
        <w:pStyle w:val="12"/>
      </w:pPr>
      <w:r>
        <w:rPr>
          <w:rFonts w:hint="eastAsia"/>
        </w:rPr>
        <w:t>（2）</w:t>
      </w:r>
      <w:r>
        <w:t>投标人须知；</w:t>
      </w:r>
    </w:p>
    <w:p>
      <w:pPr>
        <w:pStyle w:val="12"/>
      </w:pPr>
      <w:r>
        <w:rPr>
          <w:rFonts w:hint="eastAsia"/>
        </w:rPr>
        <w:t>（3）</w:t>
      </w:r>
      <w:r>
        <w:t>评标办法；</w:t>
      </w:r>
    </w:p>
    <w:p>
      <w:pPr>
        <w:pStyle w:val="12"/>
      </w:pPr>
      <w:r>
        <w:rPr>
          <w:rFonts w:hint="eastAsia"/>
        </w:rPr>
        <w:t>（4）</w:t>
      </w:r>
      <w:r>
        <w:t>合同条款及格式；</w:t>
      </w:r>
    </w:p>
    <w:p>
      <w:pPr>
        <w:pStyle w:val="12"/>
      </w:pPr>
      <w:r>
        <w:rPr>
          <w:rFonts w:hint="eastAsia"/>
        </w:rPr>
        <w:t>（5）</w:t>
      </w:r>
      <w:r>
        <w:t>发包人要求；</w:t>
      </w:r>
    </w:p>
    <w:p>
      <w:pPr>
        <w:pStyle w:val="12"/>
      </w:pPr>
      <w:r>
        <w:rPr>
          <w:rFonts w:hint="eastAsia"/>
        </w:rPr>
        <w:t>（6）</w:t>
      </w:r>
      <w:r>
        <w:t>投标文件格式；</w:t>
      </w:r>
    </w:p>
    <w:p>
      <w:pPr>
        <w:pStyle w:val="12"/>
      </w:pPr>
      <w:r>
        <w:rPr>
          <w:rFonts w:hint="eastAsia"/>
        </w:rPr>
        <w:t>（7）</w:t>
      </w:r>
      <w:r>
        <w:t>投标人须知前附表规定的其他资料。</w:t>
      </w:r>
    </w:p>
    <w:p>
      <w:pPr>
        <w:pStyle w:val="12"/>
      </w:pPr>
      <w:r>
        <w:t>根据本章第 1.10 款、第 2.2 款和第 2.3 款对招标文件所作的澄清、修改，构成招标文件的组成部分。</w:t>
      </w:r>
    </w:p>
    <w:p>
      <w:pPr>
        <w:pStyle w:val="12"/>
      </w:pPr>
      <w:r>
        <w:t>当招标文件、招标文件的澄清或修改等在同一内容的表述上不一致时，以最后发出的书面文件为准。</w:t>
      </w:r>
    </w:p>
    <w:p>
      <w:pPr>
        <w:pStyle w:val="47"/>
      </w:pPr>
      <w:r>
        <w:rPr>
          <w:rFonts w:hint="eastAsia"/>
        </w:rPr>
        <w:t>2.2 招标文件的澄清</w:t>
      </w:r>
    </w:p>
    <w:p>
      <w:pPr>
        <w:pStyle w:val="12"/>
      </w:pPr>
      <w:r>
        <w:rPr>
          <w:rFonts w:hint="eastAsia"/>
        </w:rPr>
        <w:t xml:space="preserve">2.2.1  </w:t>
      </w:r>
      <w:r>
        <w:t>投标人应仔细阅读和检查招标文件的全部内容。如发现缺页或附件不全， 应及时向招标人提出，以便补齐。如有疑问，应按投标人须知前附表规定的时间和形式将提出的问题送达招标人，要求招标人对招标文件予以澄清。</w:t>
      </w:r>
    </w:p>
    <w:p>
      <w:pPr>
        <w:pStyle w:val="12"/>
      </w:pPr>
      <w:r>
        <w:rPr>
          <w:rFonts w:hint="eastAsia"/>
        </w:rPr>
        <w:t xml:space="preserve">2.2.2 </w:t>
      </w:r>
      <w:r>
        <w:t>招标文件的澄清以投标人须知前附表规定的形式发给所有购买招标文件的投标人，但不指明澄清问题的来源。澄清发出的时间距本章第 4.2.1 项规定的投标截止时间不足 15 日，且澄清内容可能影响投标文件编制的，将相应延长投标截止时间。</w:t>
      </w:r>
    </w:p>
    <w:p>
      <w:pPr>
        <w:pStyle w:val="12"/>
      </w:pPr>
      <w:r>
        <w:rPr>
          <w:rFonts w:hint="eastAsia"/>
        </w:rPr>
        <w:t xml:space="preserve">2.2.3  </w:t>
      </w:r>
      <w:r>
        <w:t>投标人在收到澄清后，应按投标人须知前附表规定的时间和形式通知招标人，确认已收到该澄清。</w:t>
      </w:r>
    </w:p>
    <w:p>
      <w:pPr>
        <w:pStyle w:val="12"/>
      </w:pPr>
      <w:r>
        <w:rPr>
          <w:rFonts w:hint="eastAsia"/>
        </w:rPr>
        <w:t xml:space="preserve">2.2.4  </w:t>
      </w:r>
      <w:r>
        <w:t>除非招标人认为确有必要答复，否则，招标人有权拒绝回复投标人在本章第 2.2.1 项规定的时间后提出的任何澄清要求。</w:t>
      </w:r>
    </w:p>
    <w:p>
      <w:pPr>
        <w:pStyle w:val="47"/>
      </w:pPr>
      <w:r>
        <w:rPr>
          <w:rFonts w:hint="eastAsia"/>
        </w:rPr>
        <w:t>2.3 招标文件的修改</w:t>
      </w:r>
    </w:p>
    <w:p>
      <w:pPr>
        <w:pStyle w:val="12"/>
      </w:pPr>
      <w:r>
        <w:rPr>
          <w:rFonts w:hint="eastAsia"/>
        </w:rPr>
        <w:t xml:space="preserve">2.3.1  </w:t>
      </w:r>
      <w:r>
        <w:t>招标人以投标人须知前附表规定的形式修改招标文件，并通知所有已购买招标文件的投标人。修改招标文件的时间距本章第 4.2.1 项规定的投标截止时间不足15 日，且修改内容可能影响投标文件编制的，将相应延长投标截止时间。</w:t>
      </w:r>
    </w:p>
    <w:p>
      <w:pPr>
        <w:pStyle w:val="12"/>
      </w:pPr>
      <w:r>
        <w:rPr>
          <w:rFonts w:hint="eastAsia"/>
        </w:rPr>
        <w:t xml:space="preserve">2.3.2  </w:t>
      </w:r>
      <w:r>
        <w:t>投标人收到修改内容后，应按投标人须知前附表规定的时间和形式通知招标人，确认已收到该修改。</w:t>
      </w:r>
    </w:p>
    <w:p>
      <w:pPr>
        <w:pStyle w:val="47"/>
      </w:pPr>
      <w:r>
        <w:rPr>
          <w:rFonts w:hint="eastAsia"/>
        </w:rPr>
        <w:t>2.4 招标文件的异议</w:t>
      </w:r>
    </w:p>
    <w:p>
      <w:pPr>
        <w:pStyle w:val="12"/>
      </w:pPr>
      <w:r>
        <w:t>投标人或其他利害关系人对招标文件有异议的，应在投标截止时间 10 日前以书面形式提出。招标人将在收到异议之日起 3 日内作出答复；作出答复前，将暂停招标投标活动。</w:t>
      </w:r>
    </w:p>
    <w:p>
      <w:pPr>
        <w:pStyle w:val="3"/>
      </w:pPr>
      <w:r>
        <w:rPr>
          <w:rFonts w:hint="eastAsia"/>
        </w:rPr>
        <w:t>3. 投标文件</w:t>
      </w:r>
    </w:p>
    <w:p>
      <w:pPr>
        <w:pStyle w:val="47"/>
      </w:pPr>
      <w:r>
        <w:rPr>
          <w:rFonts w:hint="eastAsia"/>
        </w:rPr>
        <w:t>3.1 投标文件的组成</w:t>
      </w:r>
    </w:p>
    <w:p>
      <w:pPr>
        <w:pStyle w:val="12"/>
      </w:pPr>
      <w:r>
        <w:t>投标文件应采用双信封形式，包括下列内容：</w:t>
      </w:r>
    </w:p>
    <w:p>
      <w:pPr>
        <w:pStyle w:val="12"/>
      </w:pPr>
      <w:r>
        <w:t>第一个信封（商务及技术文件）：</w:t>
      </w:r>
    </w:p>
    <w:p>
      <w:pPr>
        <w:pStyle w:val="12"/>
      </w:pPr>
      <w:r>
        <w:rPr>
          <w:rFonts w:hint="eastAsia"/>
        </w:rPr>
        <w:t>（1）</w:t>
      </w:r>
      <w:r>
        <w:t>投标函；</w:t>
      </w:r>
    </w:p>
    <w:p>
      <w:pPr>
        <w:pStyle w:val="12"/>
      </w:pPr>
      <w:r>
        <w:rPr>
          <w:rFonts w:hint="eastAsia"/>
        </w:rPr>
        <w:t>（2）</w:t>
      </w:r>
      <w:r>
        <w:t>授权委托书或法定代表人身份证明；</w:t>
      </w:r>
    </w:p>
    <w:p>
      <w:pPr>
        <w:pStyle w:val="12"/>
      </w:pPr>
      <w:r>
        <w:rPr>
          <w:rFonts w:hint="eastAsia"/>
        </w:rPr>
        <w:t>（3）</w:t>
      </w:r>
      <w:r>
        <w:t>联合体协议书；</w:t>
      </w:r>
    </w:p>
    <w:p>
      <w:pPr>
        <w:pStyle w:val="12"/>
      </w:pPr>
      <w:r>
        <w:rPr>
          <w:rFonts w:hint="eastAsia"/>
        </w:rPr>
        <w:t>（4）</w:t>
      </w:r>
      <w:r>
        <w:t>投标保证金；</w:t>
      </w:r>
    </w:p>
    <w:p>
      <w:pPr>
        <w:pStyle w:val="12"/>
      </w:pPr>
      <w:r>
        <w:rPr>
          <w:rFonts w:hint="eastAsia"/>
        </w:rPr>
        <w:t>（5）</w:t>
      </w:r>
      <w:r>
        <w:t>拟分包项目情况表；</w:t>
      </w:r>
    </w:p>
    <w:p>
      <w:pPr>
        <w:pStyle w:val="12"/>
      </w:pPr>
      <w:r>
        <w:rPr>
          <w:rFonts w:hint="eastAsia"/>
        </w:rPr>
        <w:t>（6）</w:t>
      </w:r>
      <w:r>
        <w:t>资格审查资料；</w:t>
      </w:r>
    </w:p>
    <w:p>
      <w:pPr>
        <w:pStyle w:val="12"/>
      </w:pPr>
      <w:r>
        <w:rPr>
          <w:rFonts w:hint="eastAsia"/>
        </w:rPr>
        <w:t>（7）</w:t>
      </w:r>
      <w:r>
        <w:t>技术建议书；</w:t>
      </w:r>
    </w:p>
    <w:p>
      <w:pPr>
        <w:pStyle w:val="12"/>
      </w:pPr>
      <w:r>
        <w:rPr>
          <w:rFonts w:hint="eastAsia"/>
        </w:rPr>
        <w:t>（8）</w:t>
      </w:r>
      <w:r>
        <w:t>投标人须知前附表规定的其他资料。</w:t>
      </w:r>
    </w:p>
    <w:p>
      <w:pPr>
        <w:pStyle w:val="12"/>
      </w:pPr>
      <w:r>
        <w:t>第二个信封（报价文件）：</w:t>
      </w:r>
    </w:p>
    <w:p>
      <w:pPr>
        <w:pStyle w:val="12"/>
      </w:pPr>
      <w:r>
        <w:rPr>
          <w:rFonts w:hint="eastAsia"/>
        </w:rPr>
        <w:t>（1）</w:t>
      </w:r>
      <w:r>
        <w:t>投标函；</w:t>
      </w:r>
    </w:p>
    <w:p>
      <w:pPr>
        <w:pStyle w:val="12"/>
      </w:pPr>
      <w:r>
        <w:rPr>
          <w:rFonts w:hint="eastAsia"/>
        </w:rPr>
        <w:t>（2）</w:t>
      </w:r>
      <w:r>
        <w:t>勘察设计费用清单。</w:t>
      </w:r>
    </w:p>
    <w:p>
      <w:pPr>
        <w:pStyle w:val="12"/>
      </w:pPr>
      <w:r>
        <w:rPr>
          <w:rFonts w:hint="eastAsia"/>
        </w:rPr>
        <w:t xml:space="preserve">3.1.2 </w:t>
      </w:r>
      <w:r>
        <w:t>投标人在评标过程中作出的符合法律法规和招标文件规定的澄清确认，构成投标文件的组成部分。</w:t>
      </w:r>
    </w:p>
    <w:p>
      <w:pPr>
        <w:pStyle w:val="12"/>
      </w:pPr>
      <w:r>
        <w:t>投标人须知前附表规定不接受联合体投标的，或投标人没有组成联合体的， 投标文件不包括本章第 3.1.1（3）目所指的联合体协议书。</w:t>
      </w:r>
    </w:p>
    <w:p>
      <w:pPr>
        <w:pStyle w:val="12"/>
      </w:pPr>
      <w:r>
        <w:rPr>
          <w:rFonts w:hint="eastAsia"/>
        </w:rPr>
        <w:t xml:space="preserve">3.1.3 </w:t>
      </w:r>
      <w:r>
        <w:t>投标人须知前附表未要求提交投标保证金的，投标文件不包括本章第 3.1.1</w:t>
      </w:r>
    </w:p>
    <w:p>
      <w:pPr>
        <w:pStyle w:val="12"/>
      </w:pPr>
      <w:r>
        <w:t>（4）目所指的投标保证金。</w:t>
      </w:r>
    </w:p>
    <w:p>
      <w:pPr>
        <w:pStyle w:val="47"/>
      </w:pPr>
      <w:r>
        <w:rPr>
          <w:rFonts w:hint="eastAsia"/>
        </w:rPr>
        <w:t>3.2 投标报价</w:t>
      </w:r>
    </w:p>
    <w:p>
      <w:pPr>
        <w:pStyle w:val="12"/>
      </w:pPr>
      <w:r>
        <w:rPr>
          <w:rFonts w:hint="eastAsia"/>
        </w:rPr>
        <w:t xml:space="preserve">3.2.1  </w:t>
      </w:r>
      <w:r>
        <w:t>投标报价应包括国家规定的增值税税金，除投标人须知前附表另有规定外， 增值税税金按一般计税方法计算。投标人应按第六章“投标文件格式”的要求在投标函中进行报价并填写勘察设计费用清单相应表格。</w:t>
      </w:r>
    </w:p>
    <w:p>
      <w:pPr>
        <w:pStyle w:val="12"/>
      </w:pPr>
      <w:r>
        <w:rPr>
          <w:rFonts w:hint="eastAsia"/>
        </w:rPr>
        <w:t xml:space="preserve">3.2.2  </w:t>
      </w:r>
      <w:r>
        <w:t>投标人应充分了解本项目的总体情况以及影响投标报价的其他要素，按照招标文件规定的勘察设计工作内容和计划工作量，自行测算勘察设计费用。</w:t>
      </w:r>
    </w:p>
    <w:p>
      <w:pPr>
        <w:pStyle w:val="12"/>
      </w:pPr>
      <w:r>
        <w:rPr>
          <w:rFonts w:hint="eastAsia"/>
        </w:rPr>
        <w:t xml:space="preserve">3.2.3  </w:t>
      </w:r>
      <w:r>
        <w:t>本项目的报价方式见投标人须知前附表。投标人在投标截止时间前修改投标函中的投标报价总额，应同时修改投标文件“勘察设计费用清单”中的相应报价。此修改须符合本章第 4.3 款的有关要求。</w:t>
      </w:r>
    </w:p>
    <w:p>
      <w:pPr>
        <w:pStyle w:val="12"/>
      </w:pPr>
      <w:r>
        <w:rPr>
          <w:rFonts w:hint="eastAsia"/>
        </w:rPr>
        <w:t xml:space="preserve">3.2.4  </w:t>
      </w:r>
      <w:r>
        <w:t>招标人设有最高投标限价的，投标人的投标报价不得超过最高投标限价， 最高投标限价在投标人须知前附表中载明。</w:t>
      </w:r>
    </w:p>
    <w:p>
      <w:pPr>
        <w:pStyle w:val="12"/>
      </w:pPr>
      <w:r>
        <w:rPr>
          <w:rFonts w:hint="eastAsia"/>
        </w:rPr>
        <w:t xml:space="preserve">3.2.5  </w:t>
      </w:r>
      <w:r>
        <w:t>投标报价的其他要求见投标人须知前附表。</w:t>
      </w:r>
    </w:p>
    <w:p>
      <w:pPr>
        <w:pStyle w:val="47"/>
      </w:pPr>
      <w:r>
        <w:rPr>
          <w:rFonts w:hint="eastAsia"/>
        </w:rPr>
        <w:t>3.3 投标有效期</w:t>
      </w:r>
    </w:p>
    <w:p>
      <w:pPr>
        <w:pStyle w:val="12"/>
      </w:pPr>
      <w:r>
        <w:rPr>
          <w:rFonts w:hint="eastAsia"/>
        </w:rPr>
        <w:t xml:space="preserve">3.3.1  </w:t>
      </w:r>
      <w:r>
        <w:t>除投标人须知前附表另有规定外，投标有效期为 90 日。</w:t>
      </w:r>
    </w:p>
    <w:p>
      <w:pPr>
        <w:pStyle w:val="12"/>
      </w:pPr>
      <w:r>
        <w:rPr>
          <w:rFonts w:hint="eastAsia"/>
        </w:rPr>
        <w:t xml:space="preserve">3.3.2  </w:t>
      </w:r>
      <w:r>
        <w:t>在投标有效期内，投标人撤销投标文件的，应承担招标文件和法律规定的责任。</w:t>
      </w:r>
    </w:p>
    <w:p>
      <w:pPr>
        <w:pStyle w:val="12"/>
      </w:pPr>
      <w:r>
        <w:rPr>
          <w:rFonts w:hint="eastAsia"/>
        </w:rPr>
        <w:t xml:space="preserve">3.3.3  </w:t>
      </w:r>
      <w:r>
        <w:t>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效，但投标人有权收回其投标保证金及以现金或支票形式递交的投标保证金的银行同期活期存款利息。</w:t>
      </w:r>
    </w:p>
    <w:p>
      <w:pPr>
        <w:pStyle w:val="47"/>
      </w:pPr>
      <w:r>
        <w:rPr>
          <w:rFonts w:hint="eastAsia"/>
        </w:rPr>
        <w:t>3.4 投标保证金</w:t>
      </w:r>
    </w:p>
    <w:p>
      <w:pPr>
        <w:pStyle w:val="12"/>
      </w:pPr>
      <w:r>
        <w:rPr>
          <w:rFonts w:hint="eastAsia"/>
        </w:rPr>
        <w:t xml:space="preserve">3.4.1  </w:t>
      </w:r>
      <w:r>
        <w:t>投标人在递交投标文件的同时，应按投标人须知前附表规定的金额①和第六章“投标文件格式”规定的投标保证金格式递交投标保证金，并作为其投标文件的组成部分。联合体投标的，其投标保证金由牵头人递交，并应符合投标人须知前附表的规定。</w:t>
      </w:r>
    </w:p>
    <w:p>
      <w:pPr>
        <w:pStyle w:val="12"/>
      </w:pPr>
      <w:r>
        <w:t>投标保证金应采用现金、支票、银行保函或招标人在投标人须知前附表规定的其他形式。</w:t>
      </w:r>
    </w:p>
    <w:p>
      <w:pPr>
        <w:pStyle w:val="12"/>
      </w:pPr>
      <w:r>
        <w:rPr>
          <w:rFonts w:hint="eastAsia"/>
        </w:rPr>
        <w:t>（1）</w:t>
      </w:r>
      <w:r>
        <w:t>若采用现金或支票，投标人应在递交投标文件截止时间之前，将投标保证金由投标人的基本账户转入招标人指定账户，否则视为投标保证金无效。招标人指定的开户银行及账号见投标人须知前附表。</w:t>
      </w:r>
    </w:p>
    <w:p>
      <w:pPr>
        <w:pStyle w:val="12"/>
      </w:pPr>
      <w:r>
        <w:rPr>
          <w:rFonts w:hint="eastAsia"/>
        </w:rPr>
        <w:t>（2）</w:t>
      </w:r>
      <w:r>
        <w:t>若采用银行保函，则应由符合投标人须知前附表规定级别的银行开具，并采用招标文件提供的格式。银行保函复印件装订在投标文件内，原件应在递交投标文件截止时间之前单独密封递交给招标人。</w:t>
      </w:r>
    </w:p>
    <w:p>
      <w:pPr>
        <w:pStyle w:val="12"/>
      </w:pPr>
      <w:r>
        <w:t>无论采取何种形式的投标保证金，投标保证金有效期均应与投标有效期一致。招标人如果按本章第 3.3.3 项的规定延长了投标有效期，则投标保证金的有效期也相应延长。</w:t>
      </w:r>
    </w:p>
    <w:p>
      <w:pPr>
        <w:pStyle w:val="12"/>
      </w:pPr>
      <w:r>
        <w:rPr>
          <w:rFonts w:hint="eastAsia"/>
        </w:rPr>
        <w:t xml:space="preserve">3.4.2  </w:t>
      </w:r>
      <w:r>
        <w:t>投标人不按本章第 3.4.1 项要求提交投标保证金的，评标委员会将否决其投标。</w:t>
      </w:r>
    </w:p>
    <w:p>
      <w:pPr>
        <w:pStyle w:val="12"/>
      </w:pPr>
      <w:r>
        <w:rPr>
          <w:rFonts w:hint="eastAsia"/>
        </w:rPr>
        <w:t xml:space="preserve">3.4.3  </w:t>
      </w:r>
      <w:r>
        <w:t xml:space="preserve">招标人最迟将在中标通知书发出后 </w:t>
      </w:r>
      <w:r>
        <w:rPr>
          <w:rFonts w:hint="eastAsia"/>
        </w:rPr>
        <w:t>3</w:t>
      </w:r>
      <w:r>
        <w:t xml:space="preserve"> 日内向中标候选人以外的其他投标人退还投标保证金，与中标人签订合同后 </w:t>
      </w:r>
      <w:r>
        <w:rPr>
          <w:rFonts w:hint="eastAsia"/>
        </w:rPr>
        <w:t>3</w:t>
      </w:r>
      <w:r>
        <w:t>日内向中标人和其他中标候选人退还投标保证金。</w:t>
      </w:r>
    </w:p>
    <w:p>
      <w:pPr>
        <w:pStyle w:val="12"/>
      </w:pPr>
      <w:r>
        <w:rPr>
          <w:rFonts w:hint="eastAsia"/>
        </w:rPr>
        <w:t xml:space="preserve">3.4.4  </w:t>
      </w:r>
      <w:r>
        <w:t>有下列情形之一的，投标保证金将不予退还：</w:t>
      </w:r>
    </w:p>
    <w:p>
      <w:pPr>
        <w:pStyle w:val="12"/>
      </w:pPr>
      <w:r>
        <w:rPr>
          <w:rFonts w:hint="eastAsia"/>
        </w:rPr>
        <w:t>（1）</w:t>
      </w:r>
      <w:r>
        <w:t>投标人在投标有效期内撤销投标文件；</w:t>
      </w:r>
    </w:p>
    <w:p>
      <w:pPr>
        <w:pStyle w:val="12"/>
      </w:pPr>
      <w:r>
        <w:rPr>
          <w:rFonts w:hint="eastAsia"/>
        </w:rPr>
        <w:t>（2）</w:t>
      </w:r>
      <w:r>
        <w:t>中标人在收到中标通知书后，无正当理由不与招标人订立合同，在签订合同时向招标人提出附加条件，或不按照招标文件要求提交履约保证金；</w:t>
      </w:r>
    </w:p>
    <w:p>
      <w:pPr>
        <w:pStyle w:val="12"/>
      </w:pPr>
      <w:r>
        <w:rPr>
          <w:rFonts w:hint="eastAsia"/>
        </w:rPr>
        <w:t>（3）</w:t>
      </w:r>
      <w:r>
        <w:t>发生投标人须知前附表规定的其他可以不予退还投标保证金的情形。</w:t>
      </w:r>
    </w:p>
    <w:p>
      <w:pPr>
        <w:pStyle w:val="47"/>
      </w:pPr>
      <w:r>
        <w:rPr>
          <w:rFonts w:hint="eastAsia"/>
        </w:rPr>
        <w:t>3.5 资格审查资料（适用于未进行资格预审的）</w:t>
      </w:r>
    </w:p>
    <w:p>
      <w:pPr>
        <w:pStyle w:val="12"/>
      </w:pPr>
      <w:r>
        <w:t>除投标人须知前附表另有规定外，投标人应按下列规定提供资格审查资料，以证明其满足本章第 1.4 款规定的资质、业绩、信誉等要求。</w:t>
      </w:r>
    </w:p>
    <w:p>
      <w:pPr>
        <w:pStyle w:val="12"/>
      </w:pPr>
      <w:r>
        <w:rPr>
          <w:rFonts w:hint="eastAsia"/>
        </w:rPr>
        <w:t xml:space="preserve">3.5.1 </w:t>
      </w:r>
      <w:r>
        <w:t>“投标人基本情况表”应附企业法人营业执照副本和组织机构代码证副本</w:t>
      </w:r>
    </w:p>
    <w:p>
      <w:pPr>
        <w:pStyle w:val="12"/>
      </w:pPr>
      <w:r>
        <w:t>（按照“三证合一”或“五证合一”登记制度进行登记的，可仅提供营业执照副本，下同）、勘察资质证书副本、设计资质证书副本、基本账户开户许可证的复印件①，投标人在交通运输部“全国公路建设市场信用信息管理系统”公路工程设计资质企业名录中的网页截图复印件，以及投标人在国家企业信用信息公示系统中基础信息（体现股东及出资详细信息）的网页截图或由法定的社会验资机构出具的验资报告或注册地工商部门出具的股东出资情况证明复印件。</w:t>
      </w:r>
    </w:p>
    <w:p>
      <w:pPr>
        <w:pStyle w:val="12"/>
      </w:pPr>
      <w:r>
        <w:t>企业法人营业执照副本和组织机构代码证副本、勘察资质证书副本、设计资质证书副本、基本账户开户许可证的复印件应提供全本（证书封面、封底、空白页除外），应包括投标人名称、投标人其他相关信息、颁发机构名称、投标人信息变更情况等关键页在内，并逐页加盖投标人单位章。</w:t>
      </w:r>
    </w:p>
    <w:p>
      <w:pPr>
        <w:pStyle w:val="12"/>
      </w:pPr>
      <w:r>
        <w:rPr>
          <w:rFonts w:hint="eastAsia"/>
        </w:rPr>
        <w:t xml:space="preserve">3.5.2 </w:t>
      </w:r>
      <w:r>
        <w:t>“近年完成的类似项目”应是已列入交通运输主管部门“公路建设市场信用信息管理系统”并公开的“初步设计已批复或施工图设计已批复”的主包业绩或分包业绩，具体时间要求见投标人须知前附表。</w:t>
      </w:r>
    </w:p>
    <w:p>
      <w:pPr>
        <w:pStyle w:val="12"/>
      </w:pPr>
      <w:r>
        <w:t>“近年完成的类似项目情况表”应附在交通运输部“全国公路建设市场信用信息管理系统”（网址：http://glxy.mot.gov.cn/BM/）中查询到的企业“业绩信息”相关项目网页截图复印件，即包括“工程名称”“项目类型”“合同价”“技术等级”“主要设计内容”“人员履约信息”等栏目在内的项目详细信息网页截图复印件。在交通运输部 “全国公路建设市场信用信息管理系统”中无法查询，但可在省级交通运输主管部门“公路建设市场信用信息管理系统”中查询的，应附省级交通运输主管部门“公路建设市场信用信息管理系统”中查询到的网页截图复印件并注明查询路径。除网页截图复印件外，投标人无须再提供任何业绩证明材料。</w:t>
      </w:r>
    </w:p>
    <w:p>
      <w:pPr>
        <w:pStyle w:val="12"/>
      </w:pPr>
      <w:r>
        <w:t>如投标人未提供相关项目网页截图复印件或相关项目网页截图中的信息无法证实投标人满足招标文件规定的资格审查条件（业绩最低要求），则该项目业绩不予认定。</w:t>
      </w:r>
    </w:p>
    <w:p>
      <w:pPr>
        <w:pStyle w:val="12"/>
      </w:pPr>
      <w:r>
        <w:rPr>
          <w:rFonts w:hint="eastAsia"/>
        </w:rPr>
        <w:t xml:space="preserve">3.5.3 </w:t>
      </w:r>
      <w:r>
        <w:t>“投标人的信誉情况表”应附投标人在国家企业信用信息公示系统中未被列入严重违法失信企业名单、在“信用中国”网站中未被列入失信被执行人名单的网页截图复印件。</w:t>
      </w:r>
    </w:p>
    <w:p>
      <w:pPr>
        <w:pStyle w:val="12"/>
      </w:pPr>
      <w:r>
        <w:rPr>
          <w:rFonts w:hint="eastAsia"/>
        </w:rPr>
        <w:t xml:space="preserve">3.5.4 </w:t>
      </w:r>
      <w:r>
        <w:t>“拟委任的项目负责人资历表”应附项目负责人的身份证、职称资格证书和资格审查条件所要求的其他相关证书的复印件，以及投标人所属社保机构出具的拟委任的项目负责人的社保缴费证明或其他能够证明拟委任的项目负责人参加社保的有效证明材料复印件。</w:t>
      </w:r>
    </w:p>
    <w:p>
      <w:pPr>
        <w:pStyle w:val="12"/>
      </w:pPr>
      <w:r>
        <w:t>“拟委任的项目负责人资历表”还应附交通运输部“全国公路建设市场信用信息管理系统”中载明的、能够证明项目负责人具有相关业绩的网页截图复印件。在交通运输部“全国公路建设市场信用信息管理系统”中无法查询，但可在省级交通运输主管部门“公路建设市场信用信息管理系统”中查询的，应附省级交通运输主管部门“公路建设市场信用信息管理系统”中查询到的网页截图复印件并注明查询路径。除网页截图复印件外，投标人无须再提供任何业绩证明材料。如投标人未提供相关业绩网页截图复印件或相关业绩网页截图中的信息无法证实投标人满足招标文件规定的资格审查条件（项目负责人最低要求），则该业绩不予认定。</w:t>
      </w:r>
    </w:p>
    <w:p>
      <w:pPr>
        <w:pStyle w:val="12"/>
      </w:pPr>
      <w:r>
        <w:rPr>
          <w:rFonts w:hint="eastAsia"/>
        </w:rPr>
        <w:t xml:space="preserve">3.5.5 </w:t>
      </w:r>
      <w:r>
        <w:t>“拟委任的分项负责人汇总表”（如有）应填报满足投标人须知前附表附录5规定的各专业分项负责人的相关信息。“拟委任的分项负责人资历表”（如有）中分 项负责人应附身份证、职称资格证书和资格审查条件所要求的其他相关证书的复印件， 相关业绩证明材料复印件，以及投标人所属社保机构出具的社保缴费证明或其他能够 证明其参加社保的有效证明材料复印件。</w:t>
      </w:r>
    </w:p>
    <w:p>
      <w:pPr>
        <w:pStyle w:val="12"/>
      </w:pPr>
      <w:r>
        <w:rPr>
          <w:rFonts w:hint="eastAsia"/>
        </w:rPr>
        <w:t xml:space="preserve">3.5.6 </w:t>
      </w:r>
      <w:r>
        <w:t>投标人须知前附表规定接受联合体投标的，本章第 3.5.1 项至第 3.5.5 项规定的表格和资料应包括联合体各方相关情况。</w:t>
      </w:r>
    </w:p>
    <w:p>
      <w:pPr>
        <w:pStyle w:val="12"/>
      </w:pPr>
      <w:r>
        <w:rPr>
          <w:rFonts w:hint="eastAsia"/>
        </w:rPr>
        <w:t xml:space="preserve">3.5.7 </w:t>
      </w:r>
      <w:r>
        <w:t>除合同条款约定的特殊情形外，投标人在投标文件中填报的项目负责人不允许更换。</w:t>
      </w:r>
    </w:p>
    <w:p>
      <w:pPr>
        <w:pStyle w:val="12"/>
      </w:pPr>
      <w:r>
        <w:rPr>
          <w:rFonts w:hint="eastAsia"/>
        </w:rPr>
        <w:t xml:space="preserve">3.5.8 </w:t>
      </w:r>
      <w:r>
        <w:t>投标人在投标文件中填报的资质、业绩、主要人员资历和目前在岗情况、 信用等级等信息，应与其在交通运输主管部门“公路建设市场信用信息管理系统”上 填报并发布的相关信息一致。投标人应根据本单位实际情况及时完成相关信息的申报、录入和动态更新，并对相关信息的真实性、完整性和准确性负责。</w:t>
      </w:r>
    </w:p>
    <w:p>
      <w:pPr>
        <w:pStyle w:val="12"/>
      </w:pPr>
      <w:r>
        <w:rPr>
          <w:rFonts w:hint="eastAsia"/>
        </w:rPr>
        <w:t xml:space="preserve">3.5.9 </w:t>
      </w:r>
      <w:r>
        <w:t>招标人有权核查投标人在投标文件中提供的资料，若在评标期间发现投标人提供了虚假资料，其投标将被否决；若在签订合同前发现作为中标候选人的投标人提供了虚假资料，招标人有权取消其中标资格；若在合同实施期间发现投标人提供了虚假资料，招标人有权从合同价款或履约保证金中扣除不超过 5％签约合同价的金额作为违约金。同时招标人将投标人上述弄虚作假行为上报省级交通运输主管部门，作为不良记录纳入公路建设市场信用信息管理系统。</w:t>
      </w:r>
    </w:p>
    <w:p>
      <w:pPr>
        <w:pStyle w:val="47"/>
      </w:pPr>
      <w:r>
        <w:rPr>
          <w:rFonts w:hint="eastAsia"/>
        </w:rPr>
        <w:t>3.6投标文件的编制</w:t>
      </w:r>
    </w:p>
    <w:p>
      <w:pPr>
        <w:pStyle w:val="12"/>
      </w:pPr>
      <w:r>
        <w:rPr>
          <w:rFonts w:hint="eastAsia"/>
        </w:rPr>
        <w:t xml:space="preserve">3.6.1 </w:t>
      </w:r>
      <w:r>
        <w:t>投标文件应按第六章“投标文件格式”进行编写，如有必要，可以增加附页， 作为投标文件的组成部分。</w:t>
      </w:r>
    </w:p>
    <w:p>
      <w:pPr>
        <w:pStyle w:val="12"/>
      </w:pPr>
      <w:r>
        <w:rPr>
          <w:rFonts w:hint="eastAsia"/>
        </w:rPr>
        <w:t xml:space="preserve">3.6.2 </w:t>
      </w:r>
      <w:r>
        <w:t>投标文件应对招标文件有关勘察设计服务期限、投标有效期、质量要求、安全目标、发包人要求、招标范围等实质性内容作出响应。</w:t>
      </w:r>
    </w:p>
    <w:p>
      <w:pPr>
        <w:pStyle w:val="12"/>
      </w:pPr>
      <w:r>
        <w:rPr>
          <w:rFonts w:hint="eastAsia"/>
        </w:rPr>
        <w:t>3.6.3 投标文件全部采用电子文件，投标文件电子文件必须使用《广元市投标文件制作软件》制作，加密电子文件格式为xxx.GYTF。由商务及技术文件、报价文件部分组成。</w:t>
      </w:r>
    </w:p>
    <w:p>
      <w:pPr>
        <w:pStyle w:val="12"/>
      </w:pPr>
      <w:r>
        <w:rPr>
          <w:rFonts w:hint="eastAsia"/>
        </w:rPr>
        <w:t>投标文件所有要求签字（名）的地方都应用 电子签字（名）；投标文件所有要求盖章的地方都应加盖投标人单位（法定名称）章（电子章）,不得使用专用印章（如经济合同章、投标专用章等）或下属单位印章代替；投标文件格式中要求投标人“法定代表人或其委托代理人”签字的，如法定代表人亲自投标而不委托代理人投标，由法定代表人签字；如法定代表人授权委托代理人投标，则法定代表人和委托代理人均需签字。</w:t>
      </w:r>
    </w:p>
    <w:p>
      <w:pPr>
        <w:pStyle w:val="12"/>
      </w:pPr>
      <w:r>
        <w:t>如果投标文件由委托代理人签署，则投标人须提交授权委托书，授权委托书应按第六章“投标文件格式”的要求出具，并由法定代表人和委托代理人亲笔签名，不得使用印章、签名章或其他电子制版签名代替。</w:t>
      </w:r>
    </w:p>
    <w:p>
      <w:pPr>
        <w:pStyle w:val="12"/>
      </w:pPr>
      <w:r>
        <w:t>如果由投标人的法定代表人亲自签署投标文件，则投标人须提交法定代表人身份证明，身份证明应符合第六章“投标文件格式”的要求。</w:t>
      </w:r>
    </w:p>
    <w:p>
      <w:pPr>
        <w:pStyle w:val="12"/>
      </w:pPr>
      <w:r>
        <w:t>以联合体形式参与投标的，投标文件由联合体牵头人的法定代表人或其委托代理人按上述规定签署并加盖联合体牵头人单位章。法定代表人授权委托书或法定代表人身份证明须由联合体牵头人按上述规定出具。</w:t>
      </w:r>
    </w:p>
    <w:p>
      <w:pPr>
        <w:spacing w:before="120" w:after="120"/>
        <w:ind w:right="240"/>
        <w:jc w:val="both"/>
      </w:pPr>
      <w:r>
        <w:rPr>
          <w:rFonts w:hint="eastAsia"/>
        </w:rPr>
        <w:t xml:space="preserve">3.6.4 </w:t>
      </w:r>
    </w:p>
    <w:p>
      <w:pPr>
        <w:spacing w:before="120" w:after="120"/>
        <w:ind w:right="240"/>
        <w:jc w:val="both"/>
        <w:rPr>
          <w:color w:val="000000"/>
        </w:rPr>
      </w:pPr>
      <w:r>
        <w:rPr>
          <w:rFonts w:hint="eastAsia"/>
          <w:color w:val="000000"/>
        </w:rPr>
        <w:t>（1）电子交易平台递交的投标文件：</w:t>
      </w:r>
    </w:p>
    <w:p>
      <w:pPr>
        <w:spacing w:before="120" w:after="120"/>
        <w:ind w:right="240"/>
        <w:jc w:val="both"/>
        <w:rPr>
          <w:color w:val="000000"/>
        </w:rPr>
      </w:pPr>
      <w:r>
        <w:rPr>
          <w:rFonts w:hint="eastAsia"/>
          <w:color w:val="000000"/>
        </w:rPr>
        <w:t>投标截止时间前投标人上传加密的第一个信封（商务及技术文件）电子投标文件、加密的第二个信封（报价文件）电子投标文件至“全国公共资源交易平台（四川省·广元市）电子交易平台”。</w:t>
      </w:r>
    </w:p>
    <w:p>
      <w:pPr>
        <w:spacing w:before="120" w:after="120"/>
        <w:ind w:right="240"/>
        <w:jc w:val="both"/>
        <w:rPr>
          <w:color w:val="000000"/>
        </w:rPr>
      </w:pPr>
      <w:r>
        <w:rPr>
          <w:rFonts w:hint="eastAsia"/>
          <w:color w:val="000000"/>
        </w:rPr>
        <w:t>（2）现场递交的投标文件份数：</w:t>
      </w:r>
    </w:p>
    <w:p>
      <w:pPr>
        <w:spacing w:before="120" w:after="120"/>
        <w:ind w:right="240"/>
        <w:jc w:val="both"/>
        <w:rPr>
          <w:color w:val="000000"/>
        </w:rPr>
      </w:pPr>
    </w:p>
    <w:p>
      <w:pPr>
        <w:spacing w:before="120" w:after="120"/>
        <w:ind w:right="240"/>
        <w:jc w:val="both"/>
        <w:rPr>
          <w:color w:val="000000"/>
        </w:rPr>
      </w:pPr>
      <w:r>
        <w:rPr>
          <w:rFonts w:hint="eastAsia"/>
          <w:color w:val="000000"/>
        </w:rPr>
        <w:t xml:space="preserve"> 载有非加密的第一个信封（商务及技术文件）电子投标文件的光盘_1_ 份；</w:t>
      </w:r>
    </w:p>
    <w:p>
      <w:pPr>
        <w:spacing w:before="120" w:after="120"/>
        <w:ind w:right="240"/>
        <w:jc w:val="both"/>
        <w:rPr>
          <w:color w:val="000000"/>
        </w:rPr>
      </w:pPr>
      <w:r>
        <w:rPr>
          <w:rFonts w:hint="eastAsia"/>
          <w:color w:val="000000"/>
        </w:rPr>
        <w:t xml:space="preserve"> 载有未加密的第二个信封（报价文件）电子投标文件的光盘_1_份；</w:t>
      </w:r>
    </w:p>
    <w:p>
      <w:pPr>
        <w:pStyle w:val="12"/>
      </w:pPr>
    </w:p>
    <w:p>
      <w:pPr>
        <w:pStyle w:val="12"/>
      </w:pPr>
      <w:r>
        <w:rPr>
          <w:rFonts w:hint="eastAsia"/>
        </w:rPr>
        <w:t>3.6.5</w:t>
      </w:r>
    </w:p>
    <w:p>
      <w:pPr>
        <w:pStyle w:val="3"/>
      </w:pPr>
      <w:r>
        <w:rPr>
          <w:rFonts w:hint="eastAsia"/>
        </w:rPr>
        <w:t>4. 投标</w:t>
      </w:r>
    </w:p>
    <w:p>
      <w:pPr>
        <w:pStyle w:val="47"/>
      </w:pPr>
      <w:r>
        <w:rPr>
          <w:rFonts w:hint="eastAsia"/>
        </w:rPr>
        <w:t>4.1 投标文件的密封和标识</w:t>
      </w:r>
    </w:p>
    <w:p>
      <w:pPr>
        <w:pStyle w:val="12"/>
      </w:pPr>
      <w:r>
        <w:rPr>
          <w:rFonts w:cs="Times New Roman"/>
        </w:rPr>
        <w:t>4.1.1</w:t>
      </w:r>
      <w:r>
        <w:rPr>
          <w:rFonts w:hint="eastAsia" w:cs="Times New Roman"/>
        </w:rPr>
        <w:t xml:space="preserve"> </w:t>
      </w:r>
      <w:r>
        <w:rPr>
          <w:rFonts w:hint="eastAsia"/>
        </w:rPr>
        <w:t>投标人使用“全国公共资源交易平台（四川省·广元市）电子交易平台”自带的“投标文件制作软件”制作生成的电子投标文件包括：</w:t>
      </w:r>
    </w:p>
    <w:p>
      <w:pPr>
        <w:pStyle w:val="12"/>
      </w:pPr>
      <w:r>
        <w:rPr>
          <w:rFonts w:hint="eastAsia"/>
        </w:rPr>
        <w:t>（1）第一个信封（商务及技术文件）加密的电子投标文件（文件后缀名为“GYTF”）</w:t>
      </w:r>
    </w:p>
    <w:p>
      <w:pPr>
        <w:pStyle w:val="12"/>
      </w:pPr>
      <w:r>
        <w:rPr>
          <w:rFonts w:hint="eastAsia"/>
        </w:rPr>
        <w:t>（2）第一个信封（商务及技术文件）非加密电子投标文件（文件后缀名为“nGYTF”）</w:t>
      </w:r>
    </w:p>
    <w:p>
      <w:pPr>
        <w:pStyle w:val="12"/>
      </w:pPr>
      <w:r>
        <w:rPr>
          <w:rFonts w:hint="eastAsia"/>
        </w:rPr>
        <w:t>（3）第二个信封（报价文件）加密的电子投标文件（文件后缀名为“GYTF”）</w:t>
      </w:r>
    </w:p>
    <w:p>
      <w:pPr>
        <w:pStyle w:val="12"/>
      </w:pPr>
      <w:r>
        <w:rPr>
          <w:rFonts w:hint="eastAsia"/>
        </w:rPr>
        <w:t>（4）第二个信封（报价文件）非加密的电子投标文件（文件后缀名为“nGYTF”）</w:t>
      </w:r>
    </w:p>
    <w:p>
      <w:pPr>
        <w:pStyle w:val="12"/>
      </w:pPr>
      <w:r>
        <w:rPr>
          <w:rFonts w:hint="eastAsia"/>
        </w:rPr>
        <w:t>投标截止时间止前将本项第（1）、（3）目内容上传“全国公共资源交易平台（四川省·广元市）电子交易平台”；</w:t>
      </w:r>
    </w:p>
    <w:p>
      <w:pPr>
        <w:pStyle w:val="12"/>
      </w:pPr>
      <w:r>
        <w:rPr>
          <w:rFonts w:hint="eastAsia"/>
        </w:rPr>
        <w:t>3.将第（2）目的非加密第一个信封（商务及技术文件）电子投标文件原格式载入光盘，且能正常打开。</w:t>
      </w:r>
    </w:p>
    <w:p>
      <w:pPr>
        <w:pStyle w:val="12"/>
      </w:pPr>
      <w:r>
        <w:rPr>
          <w:rFonts w:hint="eastAsia"/>
        </w:rPr>
        <w:t>4.将第（4）目非加密的第二个信封（报价文件）电子投标文件原格式载入光盘，且能正常打开。</w:t>
      </w:r>
    </w:p>
    <w:p>
      <w:pPr>
        <w:pStyle w:val="12"/>
      </w:pPr>
      <w:r>
        <w:rPr>
          <w:rFonts w:hint="eastAsia"/>
        </w:rPr>
        <w:t>要求：非加密电子投标文件必须是和上传的加密电子投标文件同时生成的。若使用非加密文件进行解密时，非加密投标文件和加密投标文件不一致，无法解密，则做废标处理。</w:t>
      </w:r>
    </w:p>
    <w:p>
      <w:pPr>
        <w:pStyle w:val="12"/>
        <w:ind w:firstLine="0" w:firstLineChars="0"/>
      </w:pPr>
      <w:r>
        <w:rPr>
          <w:rFonts w:hint="eastAsia" w:cs="Times New Roman"/>
        </w:rPr>
        <w:t>（2）、（4）非加密文件制作的光盘应分别密封在封套中，</w:t>
      </w:r>
      <w:r>
        <w:t>封套应加贴封条，并在封套的封口处加盖投标人单位章或由投标人的法定代表人或其委托代理人签字。</w:t>
      </w:r>
    </w:p>
    <w:p>
      <w:pPr>
        <w:pStyle w:val="12"/>
      </w:pPr>
      <w:r>
        <w:t>采用银行保函形式提交投标保证金的，银行保函原件应密封在单独的封套中。</w:t>
      </w:r>
    </w:p>
    <w:p>
      <w:pPr>
        <w:pStyle w:val="12"/>
      </w:pPr>
      <w:r>
        <w:rPr>
          <w:rFonts w:hint="eastAsia"/>
        </w:rPr>
        <w:t xml:space="preserve">4.1.2  </w:t>
      </w:r>
      <w:r>
        <w:t>投标文件第一个信封（商务及技术文件）、第二个信封（报价文件）以及银行保函封套上应写明的内容见投标人须知前附表。</w:t>
      </w:r>
    </w:p>
    <w:p>
      <w:pPr>
        <w:pStyle w:val="12"/>
      </w:pPr>
      <w:r>
        <w:rPr>
          <w:rFonts w:hint="eastAsia"/>
        </w:rPr>
        <w:t xml:space="preserve">4.1.3  </w:t>
      </w:r>
      <w:r>
        <w:t>未按本章第 4.1.1 项要求密封的投标文件，招标人将予以拒收。</w:t>
      </w:r>
    </w:p>
    <w:p>
      <w:pPr>
        <w:pStyle w:val="47"/>
      </w:pPr>
      <w:r>
        <w:rPr>
          <w:rFonts w:hint="eastAsia"/>
        </w:rPr>
        <w:t>4.2 投标文件的递交</w:t>
      </w:r>
    </w:p>
    <w:p>
      <w:pPr>
        <w:pStyle w:val="12"/>
      </w:pPr>
      <w:r>
        <w:rPr>
          <w:rFonts w:hint="eastAsia"/>
        </w:rPr>
        <w:t xml:space="preserve">4.2.1  </w:t>
      </w:r>
      <w:r>
        <w:t>投标人应在第一章“招标公告”或“投标邀请书”规定的投标截止时间前递交投标文件。</w:t>
      </w:r>
    </w:p>
    <w:p>
      <w:pPr>
        <w:pStyle w:val="12"/>
      </w:pPr>
      <w:r>
        <w:rPr>
          <w:rFonts w:hint="eastAsia"/>
        </w:rPr>
        <w:t xml:space="preserve">4.2.2  </w:t>
      </w:r>
      <w:r>
        <w:t>投标人递交投标文件的地点：见第一章“招标公告”或“投标邀请书”。</w:t>
      </w:r>
    </w:p>
    <w:p>
      <w:pPr>
        <w:pStyle w:val="12"/>
      </w:pPr>
      <w:r>
        <w:rPr>
          <w:rFonts w:hint="eastAsia"/>
        </w:rPr>
        <w:t xml:space="preserve">4.2.3  </w:t>
      </w:r>
      <w:r>
        <w:t>除投标人须知前附表另有规定外，投标人所递交的投标文件不予退还。投标人少于 3 个的，投标文件当场退还给投标人。</w:t>
      </w:r>
    </w:p>
    <w:p>
      <w:pPr>
        <w:pStyle w:val="12"/>
      </w:pPr>
      <w:r>
        <w:rPr>
          <w:rFonts w:hint="eastAsia"/>
        </w:rPr>
        <w:t xml:space="preserve">4.2.4  </w:t>
      </w:r>
      <w:r>
        <w:t>招标人收到投标文件后，向投标人出具签收凭证。</w:t>
      </w:r>
    </w:p>
    <w:p>
      <w:pPr>
        <w:pStyle w:val="12"/>
      </w:pPr>
      <w:r>
        <w:rPr>
          <w:rFonts w:hint="eastAsia"/>
        </w:rPr>
        <w:t xml:space="preserve">4.2.5  </w:t>
      </w:r>
      <w:r>
        <w:t>逾期送达的或未送达指定地点的投标文件，招标人将予以拒收。</w:t>
      </w:r>
    </w:p>
    <w:p>
      <w:pPr>
        <w:pStyle w:val="47"/>
      </w:pPr>
      <w:r>
        <w:rPr>
          <w:rFonts w:hint="eastAsia"/>
        </w:rPr>
        <w:t>4.3 投标文件的修改与撤回</w:t>
      </w:r>
    </w:p>
    <w:p>
      <w:pPr>
        <w:pStyle w:val="12"/>
      </w:pPr>
      <w:r>
        <w:t>（1）投标截止时间前，投标人可以修改或撤回已递交的投标文件。</w:t>
      </w:r>
    </w:p>
    <w:p>
      <w:pPr>
        <w:pStyle w:val="12"/>
      </w:pPr>
      <w:r>
        <w:t>（2）投标人撤回投标文件的，保证金在公布中标结果公示后统一退换。</w:t>
      </w:r>
    </w:p>
    <w:p>
      <w:pPr>
        <w:pStyle w:val="46"/>
        <w:ind w:left="0" w:firstLine="460" w:firstLineChars="200"/>
        <w:jc w:val="left"/>
        <w:rPr>
          <w:rFonts w:cstheme="minorBidi"/>
          <w:sz w:val="23"/>
          <w:szCs w:val="23"/>
        </w:rPr>
      </w:pPr>
      <w:r>
        <w:rPr>
          <w:rFonts w:cstheme="minorBidi"/>
          <w:sz w:val="23"/>
          <w:szCs w:val="23"/>
        </w:rPr>
        <w:t>（</w:t>
      </w:r>
      <w:r>
        <w:rPr>
          <w:rFonts w:cstheme="minorBidi"/>
          <w:sz w:val="23"/>
          <w:szCs w:val="23"/>
          <w:lang w:val="en-US"/>
        </w:rPr>
        <w:t>3</w:t>
      </w:r>
      <w:r>
        <w:rPr>
          <w:rFonts w:cstheme="minorBidi"/>
          <w:sz w:val="23"/>
          <w:szCs w:val="23"/>
        </w:rPr>
        <w:t>）修改的内容为投标文件的组成部分。修改的投标文件应按照</w:t>
      </w:r>
      <w:r>
        <w:rPr>
          <w:rFonts w:hint="eastAsia" w:cstheme="minorBidi"/>
          <w:sz w:val="23"/>
          <w:szCs w:val="23"/>
          <w:lang w:val="en-US"/>
        </w:rPr>
        <w:t>招标文件</w:t>
      </w:r>
      <w:r>
        <w:rPr>
          <w:rFonts w:cstheme="minorBidi"/>
          <w:sz w:val="23"/>
          <w:szCs w:val="23"/>
        </w:rPr>
        <w:t>规定进行编制、密封、标记和递交</w:t>
      </w:r>
      <w:r>
        <w:rPr>
          <w:rFonts w:hint="eastAsia" w:cstheme="minorBidi"/>
          <w:sz w:val="23"/>
          <w:szCs w:val="23"/>
        </w:rPr>
        <w:t>。</w:t>
      </w:r>
    </w:p>
    <w:p>
      <w:pPr>
        <w:pStyle w:val="47"/>
      </w:pPr>
    </w:p>
    <w:p>
      <w:pPr>
        <w:pStyle w:val="3"/>
      </w:pPr>
      <w:r>
        <w:rPr>
          <w:rFonts w:hint="eastAsia"/>
        </w:rPr>
        <w:t>5. 开标</w:t>
      </w:r>
    </w:p>
    <w:p>
      <w:pPr>
        <w:pStyle w:val="47"/>
      </w:pPr>
      <w:r>
        <w:rPr>
          <w:rFonts w:hint="eastAsia"/>
        </w:rPr>
        <w:t>5.1 开标时间和地点</w:t>
      </w:r>
    </w:p>
    <w:p>
      <w:pPr>
        <w:pStyle w:val="12"/>
      </w:pPr>
      <w:r>
        <w:t>招标人在本章第 4.2.1 项规定的投标截止时间（开标时间）和投标人须知前附表规定的地点对收到的投标文件第一个信封（商务及技术文件）公开开标，并邀请所有投标人的法定代表人或其委托代理人准时参加。</w:t>
      </w:r>
    </w:p>
    <w:p>
      <w:pPr>
        <w:pStyle w:val="12"/>
      </w:pPr>
      <w:r>
        <w:t>招标人在投标人须知前附表规定的时间和地点对投标文件第二个信封（报价文件） 公开开标，并邀请所有投标人的法定代表人或其委托代理人准时参加。</w:t>
      </w:r>
    </w:p>
    <w:p>
      <w:pPr>
        <w:pStyle w:val="12"/>
      </w:pPr>
      <w:r>
        <w:t>投标人若未派法定代表人或委托代理人出席开标活动，视为该投标人默认开标结果。</w:t>
      </w:r>
    </w:p>
    <w:p>
      <w:pPr>
        <w:pStyle w:val="47"/>
      </w:pPr>
      <w:r>
        <w:rPr>
          <w:rFonts w:hint="eastAsia"/>
        </w:rPr>
        <w:t>5.2 开标程序</w:t>
      </w:r>
    </w:p>
    <w:p>
      <w:pPr>
        <w:pStyle w:val="12"/>
      </w:pPr>
      <w:r>
        <w:rPr>
          <w:rFonts w:hint="eastAsia"/>
        </w:rPr>
        <w:t xml:space="preserve">5.2.1  </w:t>
      </w:r>
      <w:r>
        <w:t>主持人按下列程序对投标文件第一个信封（商务及技术文件）进行开标：</w:t>
      </w:r>
    </w:p>
    <w:p>
      <w:pPr>
        <w:pStyle w:val="12"/>
      </w:pPr>
      <w:r>
        <w:rPr>
          <w:rFonts w:hint="eastAsia"/>
        </w:rPr>
        <w:t>（1）</w:t>
      </w:r>
      <w:r>
        <w:t>宣布开标纪律；</w:t>
      </w:r>
    </w:p>
    <w:p>
      <w:pPr>
        <w:pStyle w:val="12"/>
      </w:pPr>
      <w:r>
        <w:rPr>
          <w:rFonts w:hint="eastAsia"/>
        </w:rPr>
        <w:t>（2）</w:t>
      </w:r>
      <w:r>
        <w:t>公布在投标截止时间前递交投标文件的投标人数量；</w:t>
      </w:r>
    </w:p>
    <w:p>
      <w:pPr>
        <w:pStyle w:val="12"/>
      </w:pPr>
      <w:r>
        <w:rPr>
          <w:rFonts w:hint="eastAsia"/>
        </w:rPr>
        <w:t>（3）</w:t>
      </w:r>
      <w:r>
        <w:t>宣布开标人、唱标人、记录人等有关人员姓名；</w:t>
      </w:r>
    </w:p>
    <w:p>
      <w:pPr>
        <w:pStyle w:val="12"/>
      </w:pPr>
      <w:r>
        <w:rPr>
          <w:rFonts w:hint="eastAsia"/>
        </w:rPr>
        <w:t>（4）</w:t>
      </w:r>
      <w:r>
        <w:t>按照投标人须知前附表规定由投标人推选的代表检查投标文件的密封情况；</w:t>
      </w:r>
    </w:p>
    <w:p>
      <w:pPr>
        <w:pStyle w:val="12"/>
      </w:pPr>
      <w:r>
        <w:rPr>
          <w:rFonts w:hint="eastAsia"/>
        </w:rPr>
        <w:t>（5）</w:t>
      </w:r>
      <w:r>
        <w:t>按照投标人须知前附表规定的开标顺序当众开标，公布标段名称、投标人名称、投标保证金的递交情况、勘察设计服务期限及其他内容，并记录在案；</w:t>
      </w:r>
    </w:p>
    <w:p>
      <w:pPr>
        <w:pStyle w:val="12"/>
      </w:pPr>
      <w:r>
        <w:rPr>
          <w:rFonts w:hint="eastAsia"/>
        </w:rPr>
        <w:t>（6）</w:t>
      </w:r>
      <w:r>
        <w:t>投标人代表、招标人代表、记录人等有关人员在开标记录上签字确认；</w:t>
      </w:r>
    </w:p>
    <w:p>
      <w:pPr>
        <w:pStyle w:val="12"/>
      </w:pPr>
      <w:r>
        <w:rPr>
          <w:rFonts w:hint="eastAsia"/>
        </w:rPr>
        <w:t>（7）</w:t>
      </w:r>
      <w:r>
        <w:t>开标结束。</w:t>
      </w:r>
    </w:p>
    <w:p>
      <w:pPr>
        <w:pStyle w:val="12"/>
      </w:pPr>
      <w:r>
        <w:rPr>
          <w:rFonts w:hint="eastAsia"/>
        </w:rPr>
        <w:t xml:space="preserve">5.2.2  </w:t>
      </w:r>
      <w:r>
        <w:t>在投标文件第一个信封（商务及技术文件）开标现场，投标文件第二个信封（报价文件）不予开封，由招标人密封保存。</w:t>
      </w:r>
    </w:p>
    <w:p>
      <w:pPr>
        <w:pStyle w:val="12"/>
      </w:pPr>
      <w:r>
        <w:rPr>
          <w:rFonts w:hint="eastAsia"/>
        </w:rPr>
        <w:t xml:space="preserve">5.2.3  </w:t>
      </w:r>
      <w:r>
        <w:t>招标人将按照本章第 5.1 款规定的时间和地点对投标文件第二个信封（报价文件）进行开标。主持人按下列程序进行开标：</w:t>
      </w:r>
    </w:p>
    <w:p>
      <w:pPr>
        <w:pStyle w:val="12"/>
      </w:pPr>
      <w:r>
        <w:rPr>
          <w:rFonts w:hint="eastAsia"/>
        </w:rPr>
        <w:t>（1）</w:t>
      </w:r>
      <w:r>
        <w:t>宣布开标纪律；</w:t>
      </w:r>
    </w:p>
    <w:p>
      <w:pPr>
        <w:pStyle w:val="12"/>
      </w:pPr>
      <w:r>
        <w:rPr>
          <w:rFonts w:hint="eastAsia"/>
        </w:rPr>
        <w:t>（2）</w:t>
      </w:r>
      <w:r>
        <w:t>当众拆开投标文件第一个信封（商务及技术文件）评审结果的密封袋，宣布通过投标文件第一个信封（商务及技术文件）评审的投标人名单；</w:t>
      </w:r>
    </w:p>
    <w:p>
      <w:pPr>
        <w:pStyle w:val="12"/>
      </w:pPr>
      <w:r>
        <w:rPr>
          <w:rFonts w:hint="eastAsia"/>
        </w:rPr>
        <w:t>（3）</w:t>
      </w:r>
      <w:r>
        <w:t>宣布开标人、唱标人、记录人等有关人员姓名；</w:t>
      </w:r>
    </w:p>
    <w:p>
      <w:pPr>
        <w:pStyle w:val="12"/>
      </w:pPr>
      <w:r>
        <w:rPr>
          <w:rFonts w:hint="eastAsia"/>
        </w:rPr>
        <w:t>（4）</w:t>
      </w:r>
      <w:r>
        <w:t>按照投标人须知前附表规定由投标人推选的代表检查投标文件的密封情况；</w:t>
      </w:r>
    </w:p>
    <w:p>
      <w:pPr>
        <w:pStyle w:val="12"/>
      </w:pPr>
      <w:r>
        <w:rPr>
          <w:rFonts w:hint="eastAsia"/>
        </w:rPr>
        <w:t>（5）</w:t>
      </w:r>
      <w:r>
        <w:t>按照投标人须知前附表规定的开标顺序当众开标，开标人只拆封通过投标文件第一个信封（商务及技术文件）评审的投标文件第二个信封（报价文件），公布标段名称、投标人名称、投标报价①及其他内容，并记录在案；</w:t>
      </w:r>
    </w:p>
    <w:p>
      <w:pPr>
        <w:pStyle w:val="12"/>
      </w:pPr>
      <w:r>
        <w:rPr>
          <w:rFonts w:hint="eastAsia"/>
        </w:rPr>
        <w:t>（6）</w:t>
      </w:r>
      <w:r>
        <w:t>计算并宣布评标基准价；</w:t>
      </w:r>
    </w:p>
    <w:p>
      <w:pPr>
        <w:pStyle w:val="12"/>
      </w:pPr>
      <w:r>
        <w:rPr>
          <w:rFonts w:hint="eastAsia"/>
        </w:rPr>
        <w:t>（7）</w:t>
      </w:r>
      <w:r>
        <w:t>将未通过投标文件第一个信封（商务及技术文件）评审的投标文件第二个信封（报价文件）退还给投标人；</w:t>
      </w:r>
    </w:p>
    <w:p>
      <w:pPr>
        <w:pStyle w:val="12"/>
      </w:pPr>
      <w:r>
        <w:rPr>
          <w:rFonts w:hint="eastAsia"/>
        </w:rPr>
        <w:t>（8）</w:t>
      </w:r>
      <w:r>
        <w:t>投标人代表、招标人代表、记录人等有关人员在开标记录上签字确认；</w:t>
      </w:r>
    </w:p>
    <w:p>
      <w:pPr>
        <w:pStyle w:val="12"/>
      </w:pPr>
      <w:r>
        <w:rPr>
          <w:rFonts w:hint="eastAsia"/>
        </w:rPr>
        <w:t>（9）</w:t>
      </w:r>
      <w:r>
        <w:t>开标结束。</w:t>
      </w:r>
    </w:p>
    <w:p>
      <w:pPr>
        <w:pStyle w:val="12"/>
      </w:pPr>
      <w:r>
        <w:rPr>
          <w:rFonts w:hint="eastAsia"/>
        </w:rPr>
        <w:t xml:space="preserve">5.2.4 </w:t>
      </w:r>
      <w:r>
        <w:t>在投标文件第二个信封（报价文件）开标现场，招标人将按第三章“评标办法”规定的原则计算并宣布评标基准价。若招标人发现投标文件出现以下任一情况， 其投标报价将不再参加评标基准价的计算：</w:t>
      </w:r>
    </w:p>
    <w:p>
      <w:pPr>
        <w:pStyle w:val="12"/>
      </w:pPr>
      <w:r>
        <w:rPr>
          <w:rFonts w:hint="eastAsia"/>
        </w:rPr>
        <w:t>（1）</w:t>
      </w:r>
      <w:r>
        <w:t>未在投标函上填写投标总价；</w:t>
      </w:r>
    </w:p>
    <w:p>
      <w:pPr>
        <w:pStyle w:val="12"/>
      </w:pPr>
      <w:r>
        <w:rPr>
          <w:rFonts w:hint="eastAsia"/>
        </w:rPr>
        <w:t>（2）</w:t>
      </w:r>
      <w:r>
        <w:t>投标报价超出招标人公布的最高投标限价（如有）；</w:t>
      </w:r>
    </w:p>
    <w:p>
      <w:pPr>
        <w:pStyle w:val="12"/>
      </w:pPr>
      <w:r>
        <w:rPr>
          <w:rFonts w:hint="eastAsia"/>
        </w:rPr>
        <w:t>（3）</w:t>
      </w:r>
      <w:r>
        <w:t>投标报价的大写金额无法确定具体数值；</w:t>
      </w:r>
    </w:p>
    <w:p>
      <w:pPr>
        <w:pStyle w:val="12"/>
      </w:pPr>
      <w:r>
        <w:rPr>
          <w:rFonts w:hint="eastAsia"/>
        </w:rPr>
        <w:t>（4）</w:t>
      </w:r>
      <w:r>
        <w:t>投标函上填写的标段号与投标文件封套上标记的标段号不一致。</w:t>
      </w:r>
    </w:p>
    <w:p>
      <w:pPr>
        <w:pStyle w:val="12"/>
      </w:pPr>
      <w:r>
        <w:t>如果投标人认为某一标段的评标基准价计算有误，有权在开标现场提出，经招标人当场核实确认之后，可重新宣布评标基准价。开标现场宣布的评标基准价除计算有误经评标委员会修正外，在整个评标期间保持不变，不随任何因素发生变化。</w:t>
      </w:r>
    </w:p>
    <w:p>
      <w:pPr>
        <w:pStyle w:val="12"/>
      </w:pPr>
      <w:r>
        <w:rPr>
          <w:rFonts w:hint="eastAsia"/>
        </w:rPr>
        <w:t xml:space="preserve">5.2.5  </w:t>
      </w:r>
      <w:r>
        <w:t>在投标文件第一个信封（商务及技术文件）或第二个信封（报价文件）开标过程中，若招标人宣读的内容与投标文件不符，投标人有权在开标现场提出疑问， 经招标人当场核查确认之后，可重新宣读其投标文件。若投标人现场未提出疑问，则认为投标人已确认招标人宣读的内容。</w:t>
      </w:r>
    </w:p>
    <w:p>
      <w:pPr>
        <w:pStyle w:val="47"/>
      </w:pPr>
      <w:r>
        <w:rPr>
          <w:rFonts w:hint="eastAsia"/>
        </w:rPr>
        <w:t>5.3 开标异议</w:t>
      </w:r>
    </w:p>
    <w:p>
      <w:pPr>
        <w:pStyle w:val="12"/>
      </w:pPr>
      <w:r>
        <w:t>投标人对开标有异议的，应在开标现场提出，招标人当场作出答复，并制作记录， 有异议的投标人代表、招标人代表、记录人等有关人员在记录上签字确认。</w:t>
      </w:r>
    </w:p>
    <w:p>
      <w:pPr>
        <w:pStyle w:val="3"/>
      </w:pPr>
      <w:r>
        <w:rPr>
          <w:rFonts w:hint="eastAsia"/>
        </w:rPr>
        <w:t>6. 评标</w:t>
      </w:r>
    </w:p>
    <w:p>
      <w:pPr>
        <w:pStyle w:val="47"/>
      </w:pPr>
      <w:r>
        <w:rPr>
          <w:rFonts w:hint="eastAsia"/>
        </w:rPr>
        <w:t>6.1 评标委员会</w:t>
      </w:r>
    </w:p>
    <w:p>
      <w:pPr>
        <w:pStyle w:val="12"/>
      </w:pPr>
      <w:r>
        <w:rPr>
          <w:rFonts w:hint="eastAsia"/>
        </w:rPr>
        <w:t xml:space="preserve">6.1.1  </w:t>
      </w:r>
      <w:r>
        <w:t>评标由招标人依法组建的评标委员会负责。评标委员会由招标人或其委托</w:t>
      </w:r>
    </w:p>
    <w:p>
      <w:pPr>
        <w:pStyle w:val="12"/>
      </w:pPr>
      <w:r>
        <w:t>的招标代理机构熟悉相关业务的代表，以及有关技术、经济等方面的专家组成。评标委员会成员人数以及技术、经济等方面专家的确定方式见投标人须知前附表。</w:t>
      </w:r>
    </w:p>
    <w:p>
      <w:pPr>
        <w:pStyle w:val="12"/>
      </w:pPr>
      <w:r>
        <w:rPr>
          <w:rFonts w:hint="eastAsia"/>
        </w:rPr>
        <w:t xml:space="preserve">6.1.2  </w:t>
      </w:r>
      <w:r>
        <w:t>评标委员会成员有下列情形之一的，应主动提出回避：</w:t>
      </w:r>
    </w:p>
    <w:p>
      <w:pPr>
        <w:pStyle w:val="12"/>
      </w:pPr>
      <w:r>
        <w:rPr>
          <w:rFonts w:hint="eastAsia"/>
        </w:rPr>
        <w:t>（1）</w:t>
      </w:r>
      <w:r>
        <w:t>为负责招标项目监督管理的交通运输主管部门的工作人员；</w:t>
      </w:r>
    </w:p>
    <w:p>
      <w:pPr>
        <w:pStyle w:val="12"/>
      </w:pPr>
      <w:r>
        <w:rPr>
          <w:rFonts w:hint="eastAsia"/>
        </w:rPr>
        <w:t>（2）</w:t>
      </w:r>
      <w:r>
        <w:t>与投标人法定代表人或其委托代理人有近亲属关系；</w:t>
      </w:r>
    </w:p>
    <w:p>
      <w:pPr>
        <w:pStyle w:val="12"/>
      </w:pPr>
      <w:r>
        <w:rPr>
          <w:rFonts w:hint="eastAsia"/>
        </w:rPr>
        <w:t>（3）</w:t>
      </w:r>
      <w:r>
        <w:t>为投标人的工作人员或退休人员；</w:t>
      </w:r>
    </w:p>
    <w:p>
      <w:pPr>
        <w:pStyle w:val="12"/>
      </w:pPr>
      <w:r>
        <w:rPr>
          <w:rFonts w:hint="eastAsia"/>
        </w:rPr>
        <w:t>（4）</w:t>
      </w:r>
      <w:r>
        <w:t>与投标人有其他利害关系，可能影响评标活动公正性；</w:t>
      </w:r>
    </w:p>
    <w:p>
      <w:pPr>
        <w:pStyle w:val="12"/>
      </w:pPr>
      <w:r>
        <w:rPr>
          <w:rFonts w:hint="eastAsia"/>
        </w:rPr>
        <w:t>（6）</w:t>
      </w:r>
      <w:r>
        <w:t>在与招标投标有关的活动中有过违法违规行为、曾受过行政处罚或刑事处罚。</w:t>
      </w:r>
    </w:p>
    <w:p>
      <w:pPr>
        <w:pStyle w:val="12"/>
      </w:pPr>
      <w:r>
        <w:rPr>
          <w:rFonts w:hint="eastAsia"/>
        </w:rPr>
        <w:t xml:space="preserve">6.1.3  </w:t>
      </w:r>
      <w:r>
        <w:t>评标过程中，评标委员会成员有回避事由、擅离职守或因健康等原因不能继续评标的，招标人有权更换。被更换的评标委员会成员作出的评审结论无效，由更换后的评标委员会成员重新进行评审。</w:t>
      </w:r>
    </w:p>
    <w:p>
      <w:pPr>
        <w:pStyle w:val="47"/>
      </w:pPr>
      <w:r>
        <w:rPr>
          <w:rFonts w:hint="eastAsia"/>
        </w:rPr>
        <w:t>6.2 评标原则</w:t>
      </w:r>
    </w:p>
    <w:p>
      <w:pPr>
        <w:pStyle w:val="12"/>
      </w:pPr>
      <w:r>
        <w:t>评标活动遵循公平、公正、科学和择优的原则。</w:t>
      </w:r>
    </w:p>
    <w:p>
      <w:pPr>
        <w:pStyle w:val="47"/>
      </w:pPr>
      <w:r>
        <w:rPr>
          <w:rFonts w:hint="eastAsia"/>
        </w:rPr>
        <w:t>6.3 评标</w:t>
      </w:r>
    </w:p>
    <w:p>
      <w:pPr>
        <w:pStyle w:val="12"/>
      </w:pPr>
      <w:r>
        <w:rPr>
          <w:rFonts w:hint="eastAsia"/>
        </w:rPr>
        <w:t xml:space="preserve">6.3.1  </w:t>
      </w:r>
      <w:r>
        <w:t>评标委员会按照第三章“评标办法”规定的方法、评审因素、标准和程序对投标文件进行评审。第三章“评标办法”没有规定的方法、评审因素和标准，不作为评标依据。</w:t>
      </w:r>
    </w:p>
    <w:p>
      <w:pPr>
        <w:pStyle w:val="12"/>
      </w:pPr>
      <w:r>
        <w:rPr>
          <w:rFonts w:hint="eastAsia"/>
        </w:rPr>
        <w:t xml:space="preserve">6.3.2  </w:t>
      </w:r>
      <w:r>
        <w:t>评标完成后，评标委员会应向招标人提交书面评标报告和中标候选人名单。评标委员会推荐中标候选人的人数见投标人须知前附表。</w:t>
      </w:r>
    </w:p>
    <w:p>
      <w:pPr>
        <w:pStyle w:val="3"/>
      </w:pPr>
      <w:r>
        <w:rPr>
          <w:rFonts w:hint="eastAsia"/>
        </w:rPr>
        <w:t>7. 合同授予</w:t>
      </w:r>
    </w:p>
    <w:p>
      <w:pPr>
        <w:pStyle w:val="47"/>
      </w:pPr>
      <w:r>
        <w:rPr>
          <w:rFonts w:hint="eastAsia"/>
        </w:rPr>
        <w:t>7.1 中标候选人公示</w:t>
      </w:r>
    </w:p>
    <w:p>
      <w:pPr>
        <w:pStyle w:val="12"/>
      </w:pPr>
      <w:r>
        <w:t>招标人在收到评标报告之日起 3 日内，按照投标人须知前附表规定的公示媒介和期限公示中标候选人，公示期不得少于 3 日，公示内容包括：</w:t>
      </w:r>
    </w:p>
    <w:p>
      <w:pPr>
        <w:pStyle w:val="12"/>
      </w:pPr>
      <w:r>
        <w:rPr>
          <w:rFonts w:hint="eastAsia"/>
        </w:rPr>
        <w:t>（1）</w:t>
      </w:r>
      <w:r>
        <w:t>中标候选人排序、名称、投标报价，对勘察设计质量要求、安全目标和勘察设计服务期限的响应情况；</w:t>
      </w:r>
    </w:p>
    <w:p>
      <w:pPr>
        <w:pStyle w:val="12"/>
      </w:pPr>
      <w:r>
        <w:rPr>
          <w:rFonts w:hint="eastAsia"/>
        </w:rPr>
        <w:t>（2）</w:t>
      </w:r>
      <w:r>
        <w:t>中标候选人在投标文件中承诺的项目负责人姓名、个人业绩、相关证书名称和编号；</w:t>
      </w:r>
    </w:p>
    <w:p>
      <w:pPr>
        <w:pStyle w:val="12"/>
      </w:pPr>
      <w:r>
        <w:rPr>
          <w:rFonts w:hint="eastAsia"/>
        </w:rPr>
        <w:t>（3）</w:t>
      </w:r>
      <w:r>
        <w:t>中标候选人在投标文件中填报的项目业绩；</w:t>
      </w:r>
    </w:p>
    <w:p>
      <w:pPr>
        <w:pStyle w:val="12"/>
      </w:pPr>
      <w:r>
        <w:rPr>
          <w:rFonts w:hint="eastAsia"/>
        </w:rPr>
        <w:t>（4）</w:t>
      </w:r>
      <w:r>
        <w:t>被否决投标的投标人名称、否决依据和原因；</w:t>
      </w:r>
    </w:p>
    <w:p>
      <w:pPr>
        <w:pStyle w:val="12"/>
      </w:pPr>
      <w:r>
        <w:rPr>
          <w:rFonts w:hint="eastAsia"/>
        </w:rPr>
        <w:t>（5）</w:t>
      </w:r>
      <w:r>
        <w:t>提出异议的渠道和方式；</w:t>
      </w:r>
    </w:p>
    <w:p>
      <w:pPr>
        <w:pStyle w:val="12"/>
      </w:pPr>
      <w:r>
        <w:rPr>
          <w:rFonts w:hint="eastAsia"/>
        </w:rPr>
        <w:t>（6）</w:t>
      </w:r>
      <w:r>
        <w:t>投标人须知前附表规定公示的其他内容。</w:t>
      </w:r>
    </w:p>
    <w:p>
      <w:pPr>
        <w:pStyle w:val="47"/>
      </w:pPr>
      <w:r>
        <w:rPr>
          <w:rFonts w:hint="eastAsia"/>
        </w:rPr>
        <w:t>7.2 评标结果异议</w:t>
      </w:r>
    </w:p>
    <w:p>
      <w:pPr>
        <w:pStyle w:val="12"/>
      </w:pPr>
      <w:r>
        <w:t>投标人或其他利害关系人对依法必须进行招标的项目的评标结果有异议的，应在中标候选人公示期间提出。招标人将在收到异议之日起 3 日内作出答复；作出答复前， 将暂停招标投标活动。</w:t>
      </w:r>
    </w:p>
    <w:p>
      <w:pPr>
        <w:pStyle w:val="47"/>
      </w:pPr>
      <w:r>
        <w:rPr>
          <w:rFonts w:hint="eastAsia"/>
        </w:rPr>
        <w:t>7.3 中标候选人履约能力审查</w:t>
      </w:r>
    </w:p>
    <w:p>
      <w:pPr>
        <w:pStyle w:val="12"/>
      </w:pPr>
      <w:r>
        <w:t>中标候选人的经营、财务状况发生较大变化或存在违法行为，招标人认为可能影响其履约能力的，将在发出中标通知书前提请原评标委员会按照招标文件规定的标准和方法进行审查确认。</w:t>
      </w:r>
    </w:p>
    <w:p>
      <w:pPr>
        <w:pStyle w:val="47"/>
      </w:pPr>
      <w:r>
        <w:rPr>
          <w:rFonts w:hint="eastAsia"/>
        </w:rPr>
        <w:t>7.4 定标</w:t>
      </w:r>
    </w:p>
    <w:p>
      <w:pPr>
        <w:pStyle w:val="12"/>
      </w:pPr>
      <w:r>
        <w:t>按照投标人须知前附表的规定，招标人或招标人授权的评标委员会依法确定中标人。</w:t>
      </w:r>
    </w:p>
    <w:p>
      <w:pPr>
        <w:pStyle w:val="47"/>
      </w:pPr>
      <w:r>
        <w:rPr>
          <w:rFonts w:hint="eastAsia"/>
        </w:rPr>
        <w:t>7.5 中标通知</w:t>
      </w:r>
    </w:p>
    <w:p>
      <w:pPr>
        <w:pStyle w:val="12"/>
      </w:pPr>
      <w:r>
        <w:t>在本章第 3.3 款规定的投标有效期内，招标人以投标人须知前附表规定的形式向中标人发出中标通知书，同时将中标结果通知未中标的投标人。</w:t>
      </w:r>
    </w:p>
    <w:p>
      <w:pPr>
        <w:pStyle w:val="47"/>
      </w:pPr>
      <w:r>
        <w:rPr>
          <w:rFonts w:hint="eastAsia"/>
        </w:rPr>
        <w:t>7.6 中标结果公告</w:t>
      </w:r>
    </w:p>
    <w:p>
      <w:pPr>
        <w:pStyle w:val="12"/>
      </w:pPr>
      <w:r>
        <w:t>招标人在确定中标人之日起 3 日内，按照投标人须知前附表规定的公告媒介和期限公告中标结果，公告期不得少于 3 日。公告内容包括中标人名称、中标价。</w:t>
      </w:r>
    </w:p>
    <w:p>
      <w:pPr>
        <w:pStyle w:val="47"/>
      </w:pPr>
      <w:r>
        <w:rPr>
          <w:rFonts w:hint="eastAsia"/>
        </w:rPr>
        <w:t>7.7 履约保证金</w:t>
      </w:r>
    </w:p>
    <w:p>
      <w:pPr>
        <w:pStyle w:val="12"/>
      </w:pPr>
      <w:r>
        <w:rPr>
          <w:rFonts w:hint="eastAsia"/>
        </w:rPr>
        <w:t xml:space="preserve">7.7.1  </w:t>
      </w:r>
      <w:r>
        <w:t>在签订合同前，中标人应按投标人须知前附表规定的形式、金额和招标文件第四章“合同条款及格式”规定的或事先经过招标人书面认可的履约保证金格式向</w:t>
      </w:r>
    </w:p>
    <w:p>
      <w:pPr>
        <w:pStyle w:val="12"/>
      </w:pPr>
      <w:r>
        <w:t>招标人提交履约保证金。除投标人须知前附表另有规定外，履约保证金为签约合同价的 10%。联合体中标的，其履约保证金以联合体各方或联合体中牵头人的名义提交。</w:t>
      </w:r>
    </w:p>
    <w:p>
      <w:pPr>
        <w:pStyle w:val="12"/>
      </w:pPr>
      <w:r>
        <w:t>采用银行保函时，应由符合投标人须知前附表规定级别的银行开具，所需的费用由中标人承担，中标人应保证银行保函有效。</w:t>
      </w:r>
    </w:p>
    <w:p>
      <w:pPr>
        <w:pStyle w:val="12"/>
      </w:pPr>
      <w:r>
        <w:rPr>
          <w:rFonts w:hint="eastAsia"/>
        </w:rPr>
        <w:t xml:space="preserve">7.7.2  </w:t>
      </w:r>
      <w:r>
        <w:t>中标人不能按本章第 7.8.1 项要求提交履约保证金的，视为放弃中标，其投标保证金不予退还，给招标人造成的损失超过投标保证金数额的，中标人还应对超过部分予以赔偿。</w:t>
      </w:r>
    </w:p>
    <w:p>
      <w:pPr>
        <w:pStyle w:val="47"/>
      </w:pPr>
      <w:r>
        <w:rPr>
          <w:rFonts w:hint="eastAsia"/>
        </w:rPr>
        <w:t>7.8 签订合同</w:t>
      </w:r>
    </w:p>
    <w:p>
      <w:pPr>
        <w:pStyle w:val="12"/>
      </w:pPr>
      <w:r>
        <w:rPr>
          <w:rFonts w:hint="eastAsia"/>
        </w:rPr>
        <w:t xml:space="preserve">7.8.1  </w:t>
      </w:r>
      <w:r>
        <w:t>招标人和中标人应在中标通知书发出之日起 30 日内，根据招标文件和中标人的投标文件订立书面合同。中标人无正当理由拒签合同，在签订合同时向招标人提出附加条件，或不按照招标文件要求提交履约保证金的，招标人取消其中标资格，其投标保证金不予退还；给招标人造成的损失超过投标保证金数额的，中标人还应对超过部分予以赔偿。</w:t>
      </w:r>
    </w:p>
    <w:p>
      <w:pPr>
        <w:pStyle w:val="12"/>
      </w:pPr>
      <w:r>
        <w:rPr>
          <w:rFonts w:hint="eastAsia"/>
        </w:rPr>
        <w:t xml:space="preserve">7.8.2  </w:t>
      </w:r>
      <w:r>
        <w:t>发出中标通知书后，招标人无正当理由拒签合同，或在签订合同时向中标人提出附加条件的，招标人向中标人退还投标保证金；给中标人造成损失的，还应赔偿损失。</w:t>
      </w:r>
    </w:p>
    <w:p>
      <w:pPr>
        <w:pStyle w:val="12"/>
      </w:pPr>
      <w:r>
        <w:t>招标人不得以压低勘察设计费、增加工作量、缩短勘察设计服务期限等作为中标的条件，不得与中标人再行订立背离合同实质性内容的其他协议。</w:t>
      </w:r>
    </w:p>
    <w:p>
      <w:pPr>
        <w:pStyle w:val="12"/>
      </w:pPr>
      <w:r>
        <w:rPr>
          <w:rFonts w:hint="eastAsia"/>
        </w:rPr>
        <w:t xml:space="preserve">7.8.3  </w:t>
      </w:r>
      <w:r>
        <w:t>签约合同价的确定原则如下：</w:t>
      </w:r>
    </w:p>
    <w:p>
      <w:pPr>
        <w:pStyle w:val="12"/>
      </w:pPr>
      <w:r>
        <w:rPr>
          <w:rFonts w:hint="eastAsia"/>
        </w:rPr>
        <w:t>（1）</w:t>
      </w:r>
      <w:r>
        <w:t>按照评标办法规定对投标报价进行修正后，若修正后的最终投标报价小于开标时的投标函大写金额报价，则签订合同时以修正后的最终投标报价为准；</w:t>
      </w:r>
    </w:p>
    <w:p>
      <w:pPr>
        <w:pStyle w:val="12"/>
      </w:pPr>
      <w:r>
        <w:rPr>
          <w:rFonts w:hint="eastAsia"/>
        </w:rPr>
        <w:t>（2）</w:t>
      </w:r>
      <w:r>
        <w:t>按照评标办法规定对投标报价进行修正后，若修正后的最终投标报价大于开标时的投标函大写金额报价，则签订合同时以开标时的投标函大写金额报价为准， 同时按比例修正相应子目的单价或合价。</w:t>
      </w:r>
    </w:p>
    <w:p>
      <w:pPr>
        <w:pStyle w:val="12"/>
      </w:pPr>
      <w:r>
        <w:rPr>
          <w:rFonts w:hint="eastAsia"/>
        </w:rPr>
        <w:t xml:space="preserve">7.8.4  </w:t>
      </w:r>
      <w:r>
        <w:t>联合体中标的，联合体各方应共同与招标人签订合同，就中标项目向招标人承担连带责任。</w:t>
      </w:r>
    </w:p>
    <w:p>
      <w:pPr>
        <w:pStyle w:val="12"/>
      </w:pPr>
      <w:r>
        <w:rPr>
          <w:rFonts w:hint="eastAsia"/>
        </w:rPr>
        <w:t xml:space="preserve">7.8.5  </w:t>
      </w:r>
      <w:r>
        <w:t>招标人和中标人在签订合同协议书的同时，须按照本招标文件规定的格式 和要求签订廉政合同，明确双方在廉政建设方面的权利和义务以及应承担的违约责任。</w:t>
      </w:r>
    </w:p>
    <w:p>
      <w:pPr>
        <w:pStyle w:val="3"/>
      </w:pPr>
      <w:r>
        <w:rPr>
          <w:rFonts w:hint="eastAsia"/>
        </w:rPr>
        <w:t>8. 纪律和监督</w:t>
      </w:r>
    </w:p>
    <w:p>
      <w:pPr>
        <w:pStyle w:val="47"/>
      </w:pPr>
      <w:r>
        <w:rPr>
          <w:rFonts w:hint="eastAsia"/>
        </w:rPr>
        <w:t>8.1 对招标人的纪律要求</w:t>
      </w:r>
    </w:p>
    <w:p>
      <w:pPr>
        <w:pStyle w:val="12"/>
      </w:pPr>
      <w:r>
        <w:t>招标人不得泄露招标投标活动中应保密的情况和资料，不得与投标人串通损害国家利益、社会公共利益或他人合法权益。</w:t>
      </w:r>
    </w:p>
    <w:p>
      <w:pPr>
        <w:pStyle w:val="47"/>
      </w:pPr>
      <w:r>
        <w:rPr>
          <w:rFonts w:hint="eastAsia"/>
        </w:rPr>
        <w:t>8.2 对投标人的纪律要求</w:t>
      </w:r>
    </w:p>
    <w:p>
      <w:pPr>
        <w:pStyle w:val="12"/>
      </w:pPr>
      <w:r>
        <w:t>投标人不得相互串通投标或与招标人串通投标，不得向招标人或评标委员会成员行贿谋取中标，不得以他人名义投标或以其他方式弄虚作假骗取中标；投标人不得以任何方式干扰、影响评标工作。</w:t>
      </w:r>
    </w:p>
    <w:p>
      <w:pPr>
        <w:pStyle w:val="47"/>
      </w:pPr>
      <w:r>
        <w:rPr>
          <w:rFonts w:hint="eastAsia"/>
        </w:rPr>
        <w:t>8.3 对评标委员会成员的纪律要求</w:t>
      </w:r>
    </w:p>
    <w:p>
      <w:pPr>
        <w:pStyle w:val="12"/>
      </w:pPr>
      <w:r>
        <w:t>评标委员会成员不得收受他人的财物或其他好处，不得向他人透露对投标文件的评审和比较、中标候选人的推荐情况以及评标有关的其他情况。在评标活动中，评标委员会成员应客观、公正地履行职责，遵守职业道德，不得擅离职守，影响评标程序正常进行，不得使用第三章“评标办法”没有规定的评审因素和标准进行评标。</w:t>
      </w:r>
    </w:p>
    <w:p>
      <w:pPr>
        <w:pStyle w:val="47"/>
      </w:pPr>
      <w:r>
        <w:rPr>
          <w:rFonts w:hint="eastAsia"/>
        </w:rPr>
        <w:t>8.4 对与评标活动有关的工作人员的纪律要求</w:t>
      </w:r>
    </w:p>
    <w:p>
      <w:pPr>
        <w:pStyle w:val="12"/>
      </w:pPr>
      <w:r>
        <w:t>与评标活动有关的工作人员不得收受他人的财物或其他好处，不得向他人透露对投标文件的评审和比较、中标候选人的推荐情况以及评标有关的其他情况。在评标活动中，与评标活动有关的工作人员不得擅离职守，影响评标程序正常进行。</w:t>
      </w:r>
    </w:p>
    <w:p>
      <w:pPr>
        <w:pStyle w:val="47"/>
      </w:pPr>
      <w:r>
        <w:rPr>
          <w:rFonts w:hint="eastAsia"/>
        </w:rPr>
        <w:t>8.5 投诉</w:t>
      </w:r>
    </w:p>
    <w:p>
      <w:pPr>
        <w:pStyle w:val="12"/>
      </w:pPr>
      <w:r>
        <w:rPr>
          <w:rFonts w:hint="eastAsia"/>
        </w:rPr>
        <w:t xml:space="preserve">8.5.1  </w:t>
      </w:r>
      <w:r>
        <w:t>投标人或其他利害关系人认为招标投标活动不符合法律、行政法规规定的， 可以自知道或应当知道之日起 10 日内向有关行政监督部门投诉。投诉应有明确的请求和必要的证明材料。</w:t>
      </w:r>
    </w:p>
    <w:p>
      <w:pPr>
        <w:pStyle w:val="12"/>
      </w:pPr>
      <w:r>
        <w:t>监督部门的联系方式见投标人须知前附表。</w:t>
      </w:r>
    </w:p>
    <w:p>
      <w:pPr>
        <w:pStyle w:val="12"/>
      </w:pPr>
      <w:r>
        <w:rPr>
          <w:rFonts w:hint="eastAsia"/>
        </w:rPr>
        <w:t xml:space="preserve">8.5.2  </w:t>
      </w:r>
      <w:r>
        <w:t>投标人或其他利害关系人对招标文件、开标和评标结果提出投诉的，应按照本章第 2.4 款、第 5.3 款和第 7.2 款的规定先向招标人提出异议。异议答复期间不计算在第 8.5.1 项规定的期限内。</w:t>
      </w:r>
    </w:p>
    <w:p>
      <w:pPr>
        <w:pStyle w:val="3"/>
      </w:pPr>
      <w:r>
        <w:rPr>
          <w:rFonts w:hint="eastAsia"/>
        </w:rPr>
        <w:t>9. 用电子招标投标</w:t>
      </w:r>
    </w:p>
    <w:p>
      <w:pPr>
        <w:pStyle w:val="12"/>
      </w:pPr>
      <w:r>
        <w:t>本招标项目是否采用电子招标投标方式，见投标人须知前附表。</w:t>
      </w:r>
    </w:p>
    <w:p>
      <w:pPr>
        <w:pStyle w:val="3"/>
      </w:pPr>
      <w:r>
        <w:rPr>
          <w:rFonts w:hint="eastAsia"/>
        </w:rPr>
        <w:t>10. 需要补充的其他内容</w:t>
      </w:r>
    </w:p>
    <w:p>
      <w:pPr>
        <w:pStyle w:val="12"/>
      </w:pPr>
      <w:r>
        <w:t>自购买招标文件之日起，投标人应保证其提供的联系方式（电话、传真、电子邮件）一直有效，以便及时收到招标人发出的函件(招标文件的澄清、修改等)，</w:t>
      </w:r>
    </w:p>
    <w:p>
      <w:pPr>
        <w:pStyle w:val="12"/>
      </w:pPr>
      <w:r>
        <w:t>并应及时向招标人反馈信息，否则招标人不承担由此引起的一切后果。需要补充的其他内容：见投标人须知前附表。</w:t>
      </w:r>
    </w:p>
    <w:p>
      <w:pPr>
        <w:sectPr>
          <w:pgSz w:w="11910" w:h="16850"/>
          <w:pgMar w:top="1480" w:right="720" w:bottom="1280" w:left="1220" w:header="882" w:footer="1093" w:gutter="0"/>
          <w:cols w:space="720" w:num="1"/>
        </w:sectPr>
      </w:pPr>
    </w:p>
    <w:p>
      <w:pPr>
        <w:pStyle w:val="12"/>
        <w:rPr>
          <w:sz w:val="12"/>
        </w:rPr>
      </w:pPr>
      <w:r>
        <w:rPr>
          <w:rFonts w:hint="eastAsia"/>
        </w:rPr>
        <w:t xml:space="preserve">附件一 开标记录表 </w:t>
      </w:r>
      <w:r>
        <w:rPr>
          <w:position w:val="11"/>
          <w:sz w:val="12"/>
        </w:rPr>
        <w:t>①</w:t>
      </w:r>
    </w:p>
    <w:p>
      <w:r>
        <w:rPr>
          <w:rFonts w:hint="eastAsia"/>
        </w:rPr>
        <w:t>________（项目名称）________标段勘察设计第一个信封（商务及技术文件）</w:t>
      </w:r>
    </w:p>
    <w:p>
      <w:r>
        <w:rPr>
          <w:rFonts w:hint="eastAsia"/>
        </w:rPr>
        <w:t>开标记录表</w:t>
      </w:r>
    </w:p>
    <w:p/>
    <w:p>
      <w:pPr>
        <w:pStyle w:val="12"/>
      </w:pPr>
      <w:r>
        <w:t>开标时间：</w:t>
      </w:r>
      <w:r>
        <w:rPr>
          <w:rFonts w:hint="eastAsia"/>
        </w:rPr>
        <w:t>____</w:t>
      </w:r>
      <w:r>
        <w:t>年</w:t>
      </w:r>
      <w:r>
        <w:rPr>
          <w:rFonts w:hint="eastAsia"/>
        </w:rPr>
        <w:t>____</w:t>
      </w:r>
      <w:r>
        <w:t>月</w:t>
      </w:r>
      <w:r>
        <w:rPr>
          <w:rFonts w:hint="eastAsia"/>
        </w:rPr>
        <w:t>____</w:t>
      </w:r>
      <w:r>
        <w:t>日</w:t>
      </w:r>
      <w:r>
        <w:rPr>
          <w:rFonts w:hint="eastAsia"/>
        </w:rPr>
        <w:t>____</w:t>
      </w:r>
      <w:r>
        <w:t>时</w:t>
      </w:r>
      <w:r>
        <w:rPr>
          <w:rFonts w:hint="eastAsia"/>
        </w:rPr>
        <w:t>____</w:t>
      </w:r>
      <w:r>
        <w:t>分</w:t>
      </w:r>
    </w:p>
    <w:tbl>
      <w:tblPr>
        <w:tblStyle w:val="26"/>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756"/>
        <w:gridCol w:w="1537"/>
        <w:gridCol w:w="1164"/>
        <w:gridCol w:w="1344"/>
        <w:gridCol w:w="2098"/>
        <w:gridCol w:w="1386"/>
        <w:gridCol w:w="16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0" w:hRule="atLeast"/>
        </w:trPr>
        <w:tc>
          <w:tcPr>
            <w:tcW w:w="379" w:type="pct"/>
            <w:vAlign w:val="center"/>
          </w:tcPr>
          <w:p>
            <w:r>
              <w:t>序号</w:t>
            </w:r>
          </w:p>
        </w:tc>
        <w:tc>
          <w:tcPr>
            <w:tcW w:w="770" w:type="pct"/>
            <w:vAlign w:val="center"/>
          </w:tcPr>
          <w:p>
            <w:r>
              <w:t>投标人</w:t>
            </w:r>
          </w:p>
        </w:tc>
        <w:tc>
          <w:tcPr>
            <w:tcW w:w="583" w:type="pct"/>
            <w:vAlign w:val="center"/>
          </w:tcPr>
          <w:p>
            <w:r>
              <w:t>密封情况</w:t>
            </w:r>
          </w:p>
        </w:tc>
        <w:tc>
          <w:tcPr>
            <w:tcW w:w="673" w:type="pct"/>
            <w:vAlign w:val="center"/>
          </w:tcPr>
          <w:p>
            <w:r>
              <w:t>投标保证金递交情况</w:t>
            </w:r>
          </w:p>
        </w:tc>
        <w:tc>
          <w:tcPr>
            <w:tcW w:w="1051" w:type="pct"/>
            <w:vAlign w:val="center"/>
          </w:tcPr>
          <w:p>
            <w:r>
              <w:t>勘察设计服务期限</w:t>
            </w:r>
          </w:p>
        </w:tc>
        <w:tc>
          <w:tcPr>
            <w:tcW w:w="694" w:type="pct"/>
            <w:vAlign w:val="center"/>
          </w:tcPr>
          <w:p>
            <w:r>
              <w:t>备注</w:t>
            </w:r>
          </w:p>
        </w:tc>
        <w:tc>
          <w:tcPr>
            <w:tcW w:w="849" w:type="pct"/>
            <w:vAlign w:val="center"/>
          </w:tcPr>
          <w:p>
            <w:r>
              <w:t>投标人代表签名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379" w:type="pct"/>
            <w:vAlign w:val="center"/>
          </w:tcPr>
          <w:p/>
        </w:tc>
        <w:tc>
          <w:tcPr>
            <w:tcW w:w="770" w:type="pct"/>
            <w:vAlign w:val="center"/>
          </w:tcPr>
          <w:p/>
        </w:tc>
        <w:tc>
          <w:tcPr>
            <w:tcW w:w="583" w:type="pct"/>
            <w:vAlign w:val="center"/>
          </w:tcPr>
          <w:p/>
        </w:tc>
        <w:tc>
          <w:tcPr>
            <w:tcW w:w="673" w:type="pct"/>
            <w:vAlign w:val="center"/>
          </w:tcPr>
          <w:p/>
        </w:tc>
        <w:tc>
          <w:tcPr>
            <w:tcW w:w="1051" w:type="pct"/>
            <w:vAlign w:val="center"/>
          </w:tcPr>
          <w:p/>
        </w:tc>
        <w:tc>
          <w:tcPr>
            <w:tcW w:w="694" w:type="pct"/>
            <w:vAlign w:val="center"/>
          </w:tcPr>
          <w:p/>
        </w:tc>
        <w:tc>
          <w:tcPr>
            <w:tcW w:w="849"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379" w:type="pct"/>
            <w:vAlign w:val="center"/>
          </w:tcPr>
          <w:p/>
        </w:tc>
        <w:tc>
          <w:tcPr>
            <w:tcW w:w="770" w:type="pct"/>
            <w:vAlign w:val="center"/>
          </w:tcPr>
          <w:p/>
        </w:tc>
        <w:tc>
          <w:tcPr>
            <w:tcW w:w="583" w:type="pct"/>
            <w:vAlign w:val="center"/>
          </w:tcPr>
          <w:p/>
        </w:tc>
        <w:tc>
          <w:tcPr>
            <w:tcW w:w="673" w:type="pct"/>
            <w:vAlign w:val="center"/>
          </w:tcPr>
          <w:p/>
        </w:tc>
        <w:tc>
          <w:tcPr>
            <w:tcW w:w="1051" w:type="pct"/>
            <w:vAlign w:val="center"/>
          </w:tcPr>
          <w:p/>
        </w:tc>
        <w:tc>
          <w:tcPr>
            <w:tcW w:w="694" w:type="pct"/>
            <w:vAlign w:val="center"/>
          </w:tcPr>
          <w:p/>
        </w:tc>
        <w:tc>
          <w:tcPr>
            <w:tcW w:w="849"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379" w:type="pct"/>
            <w:vAlign w:val="center"/>
          </w:tcPr>
          <w:p/>
        </w:tc>
        <w:tc>
          <w:tcPr>
            <w:tcW w:w="770" w:type="pct"/>
            <w:vAlign w:val="center"/>
          </w:tcPr>
          <w:p/>
        </w:tc>
        <w:tc>
          <w:tcPr>
            <w:tcW w:w="583" w:type="pct"/>
            <w:vAlign w:val="center"/>
          </w:tcPr>
          <w:p/>
        </w:tc>
        <w:tc>
          <w:tcPr>
            <w:tcW w:w="673" w:type="pct"/>
            <w:vAlign w:val="center"/>
          </w:tcPr>
          <w:p/>
        </w:tc>
        <w:tc>
          <w:tcPr>
            <w:tcW w:w="1051" w:type="pct"/>
            <w:vAlign w:val="center"/>
          </w:tcPr>
          <w:p/>
        </w:tc>
        <w:tc>
          <w:tcPr>
            <w:tcW w:w="694" w:type="pct"/>
            <w:vAlign w:val="center"/>
          </w:tcPr>
          <w:p/>
        </w:tc>
        <w:tc>
          <w:tcPr>
            <w:tcW w:w="849"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379" w:type="pct"/>
            <w:vAlign w:val="center"/>
          </w:tcPr>
          <w:p/>
        </w:tc>
        <w:tc>
          <w:tcPr>
            <w:tcW w:w="770" w:type="pct"/>
            <w:vAlign w:val="center"/>
          </w:tcPr>
          <w:p/>
        </w:tc>
        <w:tc>
          <w:tcPr>
            <w:tcW w:w="583" w:type="pct"/>
            <w:vAlign w:val="center"/>
          </w:tcPr>
          <w:p/>
        </w:tc>
        <w:tc>
          <w:tcPr>
            <w:tcW w:w="673" w:type="pct"/>
            <w:vAlign w:val="center"/>
          </w:tcPr>
          <w:p/>
        </w:tc>
        <w:tc>
          <w:tcPr>
            <w:tcW w:w="1051" w:type="pct"/>
            <w:vAlign w:val="center"/>
          </w:tcPr>
          <w:p/>
        </w:tc>
        <w:tc>
          <w:tcPr>
            <w:tcW w:w="694" w:type="pct"/>
            <w:vAlign w:val="center"/>
          </w:tcPr>
          <w:p/>
        </w:tc>
        <w:tc>
          <w:tcPr>
            <w:tcW w:w="849"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379" w:type="pct"/>
            <w:vAlign w:val="center"/>
          </w:tcPr>
          <w:p/>
        </w:tc>
        <w:tc>
          <w:tcPr>
            <w:tcW w:w="770" w:type="pct"/>
            <w:vAlign w:val="center"/>
          </w:tcPr>
          <w:p/>
        </w:tc>
        <w:tc>
          <w:tcPr>
            <w:tcW w:w="583" w:type="pct"/>
            <w:vAlign w:val="center"/>
          </w:tcPr>
          <w:p/>
        </w:tc>
        <w:tc>
          <w:tcPr>
            <w:tcW w:w="673" w:type="pct"/>
            <w:vAlign w:val="center"/>
          </w:tcPr>
          <w:p/>
        </w:tc>
        <w:tc>
          <w:tcPr>
            <w:tcW w:w="1051" w:type="pct"/>
            <w:vAlign w:val="center"/>
          </w:tcPr>
          <w:p/>
        </w:tc>
        <w:tc>
          <w:tcPr>
            <w:tcW w:w="694" w:type="pct"/>
            <w:vAlign w:val="center"/>
          </w:tcPr>
          <w:p/>
        </w:tc>
        <w:tc>
          <w:tcPr>
            <w:tcW w:w="849"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379" w:type="pct"/>
            <w:vAlign w:val="center"/>
          </w:tcPr>
          <w:p/>
        </w:tc>
        <w:tc>
          <w:tcPr>
            <w:tcW w:w="770" w:type="pct"/>
            <w:vAlign w:val="center"/>
          </w:tcPr>
          <w:p/>
        </w:tc>
        <w:tc>
          <w:tcPr>
            <w:tcW w:w="583" w:type="pct"/>
            <w:vAlign w:val="center"/>
          </w:tcPr>
          <w:p/>
        </w:tc>
        <w:tc>
          <w:tcPr>
            <w:tcW w:w="673" w:type="pct"/>
            <w:vAlign w:val="center"/>
          </w:tcPr>
          <w:p/>
        </w:tc>
        <w:tc>
          <w:tcPr>
            <w:tcW w:w="1051" w:type="pct"/>
            <w:vAlign w:val="center"/>
          </w:tcPr>
          <w:p/>
        </w:tc>
        <w:tc>
          <w:tcPr>
            <w:tcW w:w="694" w:type="pct"/>
            <w:vAlign w:val="center"/>
          </w:tcPr>
          <w:p/>
        </w:tc>
        <w:tc>
          <w:tcPr>
            <w:tcW w:w="849"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379" w:type="pct"/>
            <w:vAlign w:val="center"/>
          </w:tcPr>
          <w:p/>
        </w:tc>
        <w:tc>
          <w:tcPr>
            <w:tcW w:w="770" w:type="pct"/>
            <w:vAlign w:val="center"/>
          </w:tcPr>
          <w:p/>
        </w:tc>
        <w:tc>
          <w:tcPr>
            <w:tcW w:w="583" w:type="pct"/>
            <w:vAlign w:val="center"/>
          </w:tcPr>
          <w:p/>
        </w:tc>
        <w:tc>
          <w:tcPr>
            <w:tcW w:w="673" w:type="pct"/>
            <w:vAlign w:val="center"/>
          </w:tcPr>
          <w:p/>
        </w:tc>
        <w:tc>
          <w:tcPr>
            <w:tcW w:w="1051" w:type="pct"/>
            <w:vAlign w:val="center"/>
          </w:tcPr>
          <w:p/>
        </w:tc>
        <w:tc>
          <w:tcPr>
            <w:tcW w:w="694" w:type="pct"/>
            <w:vAlign w:val="center"/>
          </w:tcPr>
          <w:p/>
        </w:tc>
        <w:tc>
          <w:tcPr>
            <w:tcW w:w="849"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379" w:type="pct"/>
            <w:vAlign w:val="center"/>
          </w:tcPr>
          <w:p/>
        </w:tc>
        <w:tc>
          <w:tcPr>
            <w:tcW w:w="770" w:type="pct"/>
            <w:vAlign w:val="center"/>
          </w:tcPr>
          <w:p/>
        </w:tc>
        <w:tc>
          <w:tcPr>
            <w:tcW w:w="583" w:type="pct"/>
            <w:vAlign w:val="center"/>
          </w:tcPr>
          <w:p/>
        </w:tc>
        <w:tc>
          <w:tcPr>
            <w:tcW w:w="673" w:type="pct"/>
            <w:vAlign w:val="center"/>
          </w:tcPr>
          <w:p/>
        </w:tc>
        <w:tc>
          <w:tcPr>
            <w:tcW w:w="1051" w:type="pct"/>
            <w:vAlign w:val="center"/>
          </w:tcPr>
          <w:p/>
        </w:tc>
        <w:tc>
          <w:tcPr>
            <w:tcW w:w="694" w:type="pct"/>
            <w:vAlign w:val="center"/>
          </w:tcPr>
          <w:p/>
        </w:tc>
        <w:tc>
          <w:tcPr>
            <w:tcW w:w="849"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379" w:type="pct"/>
            <w:vAlign w:val="center"/>
          </w:tcPr>
          <w:p/>
        </w:tc>
        <w:tc>
          <w:tcPr>
            <w:tcW w:w="770" w:type="pct"/>
            <w:vAlign w:val="center"/>
          </w:tcPr>
          <w:p/>
        </w:tc>
        <w:tc>
          <w:tcPr>
            <w:tcW w:w="583" w:type="pct"/>
            <w:vAlign w:val="center"/>
          </w:tcPr>
          <w:p/>
        </w:tc>
        <w:tc>
          <w:tcPr>
            <w:tcW w:w="673" w:type="pct"/>
            <w:vAlign w:val="center"/>
          </w:tcPr>
          <w:p/>
        </w:tc>
        <w:tc>
          <w:tcPr>
            <w:tcW w:w="1051" w:type="pct"/>
            <w:vAlign w:val="center"/>
          </w:tcPr>
          <w:p/>
        </w:tc>
        <w:tc>
          <w:tcPr>
            <w:tcW w:w="694" w:type="pct"/>
            <w:vAlign w:val="center"/>
          </w:tcPr>
          <w:p/>
        </w:tc>
        <w:tc>
          <w:tcPr>
            <w:tcW w:w="849"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379" w:type="pct"/>
            <w:vAlign w:val="center"/>
          </w:tcPr>
          <w:p/>
        </w:tc>
        <w:tc>
          <w:tcPr>
            <w:tcW w:w="770" w:type="pct"/>
            <w:vAlign w:val="center"/>
          </w:tcPr>
          <w:p/>
        </w:tc>
        <w:tc>
          <w:tcPr>
            <w:tcW w:w="583" w:type="pct"/>
            <w:vAlign w:val="center"/>
          </w:tcPr>
          <w:p/>
        </w:tc>
        <w:tc>
          <w:tcPr>
            <w:tcW w:w="673" w:type="pct"/>
            <w:vAlign w:val="center"/>
          </w:tcPr>
          <w:p/>
        </w:tc>
        <w:tc>
          <w:tcPr>
            <w:tcW w:w="1051" w:type="pct"/>
            <w:vAlign w:val="center"/>
          </w:tcPr>
          <w:p/>
        </w:tc>
        <w:tc>
          <w:tcPr>
            <w:tcW w:w="694" w:type="pct"/>
            <w:vAlign w:val="center"/>
          </w:tcPr>
          <w:p/>
        </w:tc>
        <w:tc>
          <w:tcPr>
            <w:tcW w:w="849"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379" w:type="pct"/>
            <w:vAlign w:val="center"/>
          </w:tcPr>
          <w:p/>
        </w:tc>
        <w:tc>
          <w:tcPr>
            <w:tcW w:w="770" w:type="pct"/>
            <w:vAlign w:val="center"/>
          </w:tcPr>
          <w:p/>
        </w:tc>
        <w:tc>
          <w:tcPr>
            <w:tcW w:w="583" w:type="pct"/>
            <w:vAlign w:val="center"/>
          </w:tcPr>
          <w:p/>
        </w:tc>
        <w:tc>
          <w:tcPr>
            <w:tcW w:w="673" w:type="pct"/>
            <w:vAlign w:val="center"/>
          </w:tcPr>
          <w:p/>
        </w:tc>
        <w:tc>
          <w:tcPr>
            <w:tcW w:w="1051" w:type="pct"/>
            <w:vAlign w:val="center"/>
          </w:tcPr>
          <w:p/>
        </w:tc>
        <w:tc>
          <w:tcPr>
            <w:tcW w:w="694" w:type="pct"/>
            <w:vAlign w:val="center"/>
          </w:tcPr>
          <w:p/>
        </w:tc>
        <w:tc>
          <w:tcPr>
            <w:tcW w:w="849"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379" w:type="pct"/>
            <w:vAlign w:val="center"/>
          </w:tcPr>
          <w:p/>
        </w:tc>
        <w:tc>
          <w:tcPr>
            <w:tcW w:w="770" w:type="pct"/>
            <w:vAlign w:val="center"/>
          </w:tcPr>
          <w:p/>
        </w:tc>
        <w:tc>
          <w:tcPr>
            <w:tcW w:w="583" w:type="pct"/>
            <w:vAlign w:val="center"/>
          </w:tcPr>
          <w:p/>
        </w:tc>
        <w:tc>
          <w:tcPr>
            <w:tcW w:w="673" w:type="pct"/>
            <w:vAlign w:val="center"/>
          </w:tcPr>
          <w:p/>
        </w:tc>
        <w:tc>
          <w:tcPr>
            <w:tcW w:w="1051" w:type="pct"/>
            <w:vAlign w:val="center"/>
          </w:tcPr>
          <w:p/>
        </w:tc>
        <w:tc>
          <w:tcPr>
            <w:tcW w:w="694" w:type="pct"/>
            <w:vAlign w:val="center"/>
          </w:tcPr>
          <w:p/>
        </w:tc>
        <w:tc>
          <w:tcPr>
            <w:tcW w:w="849"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379" w:type="pct"/>
            <w:vAlign w:val="center"/>
          </w:tcPr>
          <w:p/>
        </w:tc>
        <w:tc>
          <w:tcPr>
            <w:tcW w:w="770" w:type="pct"/>
            <w:vAlign w:val="center"/>
          </w:tcPr>
          <w:p/>
        </w:tc>
        <w:tc>
          <w:tcPr>
            <w:tcW w:w="583" w:type="pct"/>
            <w:vAlign w:val="center"/>
          </w:tcPr>
          <w:p/>
        </w:tc>
        <w:tc>
          <w:tcPr>
            <w:tcW w:w="673" w:type="pct"/>
            <w:vAlign w:val="center"/>
          </w:tcPr>
          <w:p/>
        </w:tc>
        <w:tc>
          <w:tcPr>
            <w:tcW w:w="1051" w:type="pct"/>
            <w:vAlign w:val="center"/>
          </w:tcPr>
          <w:p/>
        </w:tc>
        <w:tc>
          <w:tcPr>
            <w:tcW w:w="694" w:type="pct"/>
            <w:vAlign w:val="center"/>
          </w:tcPr>
          <w:p/>
        </w:tc>
        <w:tc>
          <w:tcPr>
            <w:tcW w:w="849"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379" w:type="pct"/>
            <w:vAlign w:val="center"/>
          </w:tcPr>
          <w:p/>
        </w:tc>
        <w:tc>
          <w:tcPr>
            <w:tcW w:w="770" w:type="pct"/>
            <w:vAlign w:val="center"/>
          </w:tcPr>
          <w:p/>
        </w:tc>
        <w:tc>
          <w:tcPr>
            <w:tcW w:w="583" w:type="pct"/>
            <w:vAlign w:val="center"/>
          </w:tcPr>
          <w:p/>
        </w:tc>
        <w:tc>
          <w:tcPr>
            <w:tcW w:w="673" w:type="pct"/>
            <w:vAlign w:val="center"/>
          </w:tcPr>
          <w:p/>
        </w:tc>
        <w:tc>
          <w:tcPr>
            <w:tcW w:w="1051" w:type="pct"/>
            <w:vAlign w:val="center"/>
          </w:tcPr>
          <w:p/>
        </w:tc>
        <w:tc>
          <w:tcPr>
            <w:tcW w:w="694" w:type="pct"/>
            <w:vAlign w:val="center"/>
          </w:tcPr>
          <w:p/>
        </w:tc>
        <w:tc>
          <w:tcPr>
            <w:tcW w:w="849" w:type="pct"/>
            <w:vAlign w:val="center"/>
          </w:tcPr>
          <w:p/>
        </w:tc>
      </w:tr>
    </w:tbl>
    <w:p>
      <w:pPr>
        <w:pStyle w:val="12"/>
      </w:pPr>
    </w:p>
    <w:p>
      <w:pPr>
        <w:pStyle w:val="12"/>
      </w:pPr>
    </w:p>
    <w:p>
      <w:r>
        <w:t>招标</w:t>
      </w:r>
      <w:r>
        <w:rPr>
          <w:spacing w:val="-3"/>
        </w:rPr>
        <w:t>人</w:t>
      </w:r>
      <w:r>
        <w:t>代</w:t>
      </w:r>
      <w:r>
        <w:rPr>
          <w:spacing w:val="-3"/>
        </w:rPr>
        <w:t>表</w:t>
      </w:r>
      <w:r>
        <w:t>：</w:t>
      </w:r>
      <w:r>
        <w:rPr>
          <w:rFonts w:hint="eastAsia"/>
        </w:rPr>
        <w:t>____________</w:t>
      </w:r>
      <w:r>
        <w:tab/>
      </w:r>
      <w:r>
        <w:rPr>
          <w:rFonts w:hint="eastAsia"/>
        </w:rPr>
        <w:t xml:space="preserve">                                   </w:t>
      </w:r>
      <w:r>
        <w:t>记</w:t>
      </w:r>
      <w:r>
        <w:rPr>
          <w:spacing w:val="-3"/>
        </w:rPr>
        <w:t>录人</w:t>
      </w:r>
      <w:r>
        <w:t>：</w:t>
      </w:r>
      <w:r>
        <w:rPr>
          <w:rFonts w:hint="eastAsia"/>
        </w:rPr>
        <w:t>________________</w:t>
      </w:r>
    </w:p>
    <w:p>
      <w:pPr>
        <w:pStyle w:val="12"/>
      </w:pPr>
    </w:p>
    <w:p>
      <w:r>
        <w:t xml:space="preserve"> </w:t>
      </w:r>
      <w:r>
        <w:tab/>
      </w:r>
      <w:r>
        <w:rPr>
          <w:rFonts w:hint="eastAsia"/>
        </w:rPr>
        <w:t>________</w:t>
      </w:r>
      <w:r>
        <w:t>年</w:t>
      </w:r>
      <w:r>
        <w:rPr>
          <w:rFonts w:hint="eastAsia"/>
        </w:rPr>
        <w:t>________</w:t>
      </w:r>
      <w:r>
        <w:rPr>
          <w:spacing w:val="-3"/>
        </w:rPr>
        <w:t>月</w:t>
      </w:r>
      <w:r>
        <w:rPr>
          <w:rFonts w:hint="eastAsia"/>
        </w:rPr>
        <w:t>________</w:t>
      </w:r>
      <w:r>
        <w:t>日</w:t>
      </w:r>
    </w:p>
    <w:p>
      <w:pPr>
        <w:pStyle w:val="12"/>
      </w:pPr>
    </w:p>
    <w:p>
      <w:pPr>
        <w:pStyle w:val="12"/>
      </w:pPr>
    </w:p>
    <w:p>
      <w:pPr>
        <w:pStyle w:val="12"/>
        <w:rPr>
          <w:sz w:val="18"/>
        </w:rPr>
      </w:pPr>
      <w:r>
        <w:rPr>
          <w:lang w:bidi="ar-SA"/>
        </w:rPr>
        <mc:AlternateContent>
          <mc:Choice Requires="wps">
            <w:drawing>
              <wp:anchor distT="0" distB="0" distL="114300" distR="114300" simplePos="0" relativeHeight="251649024" behindDoc="1" locked="0" layoutInCell="1" allowOverlap="1">
                <wp:simplePos x="0" y="0"/>
                <wp:positionH relativeFrom="page">
                  <wp:posOffset>1009015</wp:posOffset>
                </wp:positionH>
                <wp:positionV relativeFrom="paragraph">
                  <wp:posOffset>181610</wp:posOffset>
                </wp:positionV>
                <wp:extent cx="1828800" cy="0"/>
                <wp:effectExtent l="0" t="0" r="0" b="0"/>
                <wp:wrapTopAndBottom/>
                <wp:docPr id="38" name="直线 52"/>
                <wp:cNvGraphicFramePr/>
                <a:graphic xmlns:a="http://schemas.openxmlformats.org/drawingml/2006/main">
                  <a:graphicData uri="http://schemas.microsoft.com/office/word/2010/wordprocessingShape">
                    <wps:wsp>
                      <wps:cNvCnPr/>
                      <wps:spPr>
                        <a:xfrm>
                          <a:off x="0" y="0"/>
                          <a:ext cx="182880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52" o:spid="_x0000_s1026" o:spt="20" style="position:absolute;left:0pt;margin-left:79.45pt;margin-top:14.3pt;height:0pt;width:144pt;mso-position-horizontal-relative:page;mso-wrap-distance-bottom:0pt;mso-wrap-distance-top:0pt;z-index:-251667456;mso-width-relative:page;mso-height-relative:page;" filled="f" stroked="t" coordsize="21600,21600" o:gfxdata="UEsDBAoAAAAAAIdO4kAAAAAAAAAAAAAAAAAEAAAAZHJzL1BLAwQUAAAACACHTuJA5AFnZ9cAAAAJ&#10;AQAADwAAAGRycy9kb3ducmV2LnhtbE2PzU7DMBCE70i8g7VI3KjTqgQ3xOkBBFIPCPVHnN14m6SJ&#10;11HsNu3bs4gDHGf20+xMvry4TpxxCI0nDdNJAgKp9LahSsNu+/agQIRoyJrOE2q4YoBlcXuTm8z6&#10;kdZ43sRKcAiFzGioY+wzKUNZozNh4nskvh384ExkOVTSDmbkcNfJWZKk0pmG+ENtenypsWw3J6fh&#10;Q8lX/9l+ldfjuH1XatUunlY7re/vpskziIiX+AfDT32uDgV32vsT2SA61o9qwaiGmUpBMDCfp2zs&#10;fw1Z5PL/guIbUEsDBBQAAAAIAIdO4kCv3XJW4QEAANEDAAAOAAAAZHJzL2Uyb0RvYy54bWytU82O&#10;0zAQviPxDpbvNGkRVYma7mHLckFQCfYBpraTWPKfPN6mfRZegxMXHmdfg7HT7cJy6YEcnPHM+Jv5&#10;vrHXN0dr2EFF1N61fD6rOVNOeKld3/L7b3dvVpxhAifBeKdaflLIbzavX63H0KiFH7yRKjICcdiM&#10;oeVDSqGpKhSDsoAzH5SjYOejhUTb2Fcywkjo1lSLul5Wo48yRC8UInm3U5CfEeM1gL7rtFBbLx6s&#10;cmlCjcpAIko46IB8U7rtOiXSl65DlZhpOTFNZaUiZO/zWm3W0PQRwqDFuQW4poUXnCxoR0UvUFtI&#10;wB6i/gfKahE9+i7NhLfVRKQoQizm9Qttvg4QVOFCUmO4iI7/D1Z8Puwi07Llb2nuDixN/PH7j8ef&#10;v9i7RVZnDNhQ0q3bxfMOwy5mqscu2vwnEuxYFD1dFFXHxAQ556vFalWT2OIpVj0fDBHTR+Uty0bL&#10;jXaZLDRw+ISJilHqU0p2G8fGli/r90uCA7p5HU2cTBuoe3R9OYveaHmnjcknMPb7WxPZAfL0y5cp&#10;Ee5fabnIFnCY8kpouheDAvnBSZZOgWRx9Bx4bsEqyZlR9HqyRYDQJNDmmkwqbRx1kFWddMzW3stT&#10;kbf4adKlx/OtzFfpz305/fwSN7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5AFnZ9cAAAAJAQAA&#10;DwAAAAAAAAABACAAAAAiAAAAZHJzL2Rvd25yZXYueG1sUEsBAhQAFAAAAAgAh07iQK/dclbhAQAA&#10;0QMAAA4AAAAAAAAAAQAgAAAAJgEAAGRycy9lMm9Eb2MueG1sUEsFBgAAAAAGAAYAWQEAAHkFAAAA&#10;AA==&#10;">
                <v:fill on="f" focussize="0,0"/>
                <v:stroke weight="0.48pt" color="#000000" joinstyle="round"/>
                <v:imagedata o:title=""/>
                <o:lock v:ext="edit" aspectratio="f"/>
                <w10:wrap type="topAndBottom"/>
              </v:line>
            </w:pict>
          </mc:Fallback>
        </mc:AlternateContent>
      </w:r>
    </w:p>
    <w:p>
      <w:pPr>
        <w:pStyle w:val="12"/>
      </w:pPr>
    </w:p>
    <w:p>
      <w:pPr>
        <w:pStyle w:val="12"/>
        <w:ind w:firstLine="360"/>
      </w:pPr>
      <w:r>
        <w:rPr>
          <w:position w:val="8"/>
          <w:sz w:val="18"/>
        </w:rPr>
        <w:t>①</w:t>
      </w:r>
      <w:r>
        <w:rPr>
          <w:position w:val="8"/>
          <w:sz w:val="9"/>
        </w:rPr>
        <w:t xml:space="preserve"> </w:t>
      </w:r>
      <w:r>
        <w:t>招标人可根据项目具体特点和实际情况进行修改。</w:t>
      </w:r>
    </w:p>
    <w:p>
      <w:pPr>
        <w:sectPr>
          <w:pgSz w:w="11910" w:h="16850"/>
          <w:pgMar w:top="1480" w:right="720" w:bottom="1280" w:left="1220" w:header="882" w:footer="1093" w:gutter="0"/>
          <w:cols w:space="720" w:num="1"/>
        </w:sectPr>
      </w:pPr>
    </w:p>
    <w:p>
      <w:r>
        <w:rPr>
          <w:rFonts w:hint="eastAsia"/>
        </w:rPr>
        <w:t>________（项目名称）________标段勘察设计第二个信封（报价文件）</w:t>
      </w:r>
    </w:p>
    <w:p>
      <w:r>
        <w:rPr>
          <w:rFonts w:hint="eastAsia"/>
        </w:rPr>
        <w:t>开标记录表</w:t>
      </w:r>
    </w:p>
    <w:p/>
    <w:p>
      <w:pPr>
        <w:pStyle w:val="12"/>
      </w:pPr>
      <w:r>
        <w:t>开标时间：</w:t>
      </w:r>
      <w:r>
        <w:rPr>
          <w:rFonts w:hint="eastAsia"/>
        </w:rPr>
        <w:t>____</w:t>
      </w:r>
      <w:r>
        <w:t>年</w:t>
      </w:r>
      <w:r>
        <w:rPr>
          <w:rFonts w:hint="eastAsia"/>
        </w:rPr>
        <w:t>____</w:t>
      </w:r>
      <w:r>
        <w:t>月</w:t>
      </w:r>
      <w:r>
        <w:rPr>
          <w:rFonts w:hint="eastAsia"/>
        </w:rPr>
        <w:t>____</w:t>
      </w:r>
      <w:r>
        <w:t>日</w:t>
      </w:r>
      <w:r>
        <w:rPr>
          <w:rFonts w:hint="eastAsia"/>
        </w:rPr>
        <w:t>____</w:t>
      </w:r>
      <w:r>
        <w:t>时</w:t>
      </w:r>
      <w:r>
        <w:rPr>
          <w:rFonts w:hint="eastAsia"/>
        </w:rPr>
        <w:t>____</w:t>
      </w:r>
      <w:r>
        <w:t>分</w:t>
      </w:r>
    </w:p>
    <w:tbl>
      <w:tblPr>
        <w:tblStyle w:val="26"/>
        <w:tblW w:w="9000" w:type="dxa"/>
        <w:tblInd w:w="3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8"/>
        <w:gridCol w:w="1440"/>
        <w:gridCol w:w="1364"/>
        <w:gridCol w:w="1561"/>
        <w:gridCol w:w="1274"/>
        <w:gridCol w:w="915"/>
        <w:gridCol w:w="17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708" w:type="dxa"/>
            <w:vAlign w:val="center"/>
          </w:tcPr>
          <w:p>
            <w:r>
              <w:t>序号</w:t>
            </w:r>
          </w:p>
        </w:tc>
        <w:tc>
          <w:tcPr>
            <w:tcW w:w="1440" w:type="dxa"/>
            <w:vAlign w:val="center"/>
          </w:tcPr>
          <w:p>
            <w:r>
              <w:t>投标人</w:t>
            </w:r>
          </w:p>
        </w:tc>
        <w:tc>
          <w:tcPr>
            <w:tcW w:w="1364" w:type="dxa"/>
            <w:vAlign w:val="center"/>
          </w:tcPr>
          <w:p>
            <w:r>
              <w:t>密封情况</w:t>
            </w:r>
          </w:p>
        </w:tc>
        <w:tc>
          <w:tcPr>
            <w:tcW w:w="1561" w:type="dxa"/>
            <w:vAlign w:val="center"/>
          </w:tcPr>
          <w:p>
            <w:r>
              <w:t>投标报价（元）</w:t>
            </w:r>
          </w:p>
        </w:tc>
        <w:tc>
          <w:tcPr>
            <w:tcW w:w="1274" w:type="dxa"/>
            <w:vAlign w:val="center"/>
          </w:tcPr>
          <w:p>
            <w:r>
              <w:t>是否超过最高投标限价</w:t>
            </w:r>
          </w:p>
        </w:tc>
        <w:tc>
          <w:tcPr>
            <w:tcW w:w="915" w:type="dxa"/>
            <w:vAlign w:val="center"/>
          </w:tcPr>
          <w:p>
            <w:r>
              <w:t>备注</w:t>
            </w:r>
          </w:p>
        </w:tc>
        <w:tc>
          <w:tcPr>
            <w:tcW w:w="1738" w:type="dxa"/>
            <w:vAlign w:val="center"/>
          </w:tcPr>
          <w:p>
            <w:r>
              <w:t>投标人代表签名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708" w:type="dxa"/>
            <w:vAlign w:val="center"/>
          </w:tcPr>
          <w:p/>
        </w:tc>
        <w:tc>
          <w:tcPr>
            <w:tcW w:w="1440" w:type="dxa"/>
            <w:vAlign w:val="center"/>
          </w:tcPr>
          <w:p/>
        </w:tc>
        <w:tc>
          <w:tcPr>
            <w:tcW w:w="1364" w:type="dxa"/>
            <w:vAlign w:val="center"/>
          </w:tcPr>
          <w:p/>
        </w:tc>
        <w:tc>
          <w:tcPr>
            <w:tcW w:w="1561" w:type="dxa"/>
            <w:vAlign w:val="center"/>
          </w:tcPr>
          <w:p/>
        </w:tc>
        <w:tc>
          <w:tcPr>
            <w:tcW w:w="1274" w:type="dxa"/>
            <w:vAlign w:val="center"/>
          </w:tcPr>
          <w:p/>
        </w:tc>
        <w:tc>
          <w:tcPr>
            <w:tcW w:w="915" w:type="dxa"/>
            <w:vAlign w:val="center"/>
          </w:tcPr>
          <w:p/>
        </w:tc>
        <w:tc>
          <w:tcPr>
            <w:tcW w:w="1738"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708" w:type="dxa"/>
            <w:vAlign w:val="center"/>
          </w:tcPr>
          <w:p/>
        </w:tc>
        <w:tc>
          <w:tcPr>
            <w:tcW w:w="1440" w:type="dxa"/>
            <w:vAlign w:val="center"/>
          </w:tcPr>
          <w:p/>
        </w:tc>
        <w:tc>
          <w:tcPr>
            <w:tcW w:w="1364" w:type="dxa"/>
            <w:vAlign w:val="center"/>
          </w:tcPr>
          <w:p/>
        </w:tc>
        <w:tc>
          <w:tcPr>
            <w:tcW w:w="1561" w:type="dxa"/>
            <w:vAlign w:val="center"/>
          </w:tcPr>
          <w:p/>
        </w:tc>
        <w:tc>
          <w:tcPr>
            <w:tcW w:w="1274" w:type="dxa"/>
            <w:vAlign w:val="center"/>
          </w:tcPr>
          <w:p/>
        </w:tc>
        <w:tc>
          <w:tcPr>
            <w:tcW w:w="915" w:type="dxa"/>
            <w:vAlign w:val="center"/>
          </w:tcPr>
          <w:p/>
        </w:tc>
        <w:tc>
          <w:tcPr>
            <w:tcW w:w="1738"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708" w:type="dxa"/>
            <w:vAlign w:val="center"/>
          </w:tcPr>
          <w:p/>
        </w:tc>
        <w:tc>
          <w:tcPr>
            <w:tcW w:w="1440" w:type="dxa"/>
            <w:vAlign w:val="center"/>
          </w:tcPr>
          <w:p/>
        </w:tc>
        <w:tc>
          <w:tcPr>
            <w:tcW w:w="1364" w:type="dxa"/>
            <w:vAlign w:val="center"/>
          </w:tcPr>
          <w:p/>
        </w:tc>
        <w:tc>
          <w:tcPr>
            <w:tcW w:w="1561" w:type="dxa"/>
            <w:vAlign w:val="center"/>
          </w:tcPr>
          <w:p/>
        </w:tc>
        <w:tc>
          <w:tcPr>
            <w:tcW w:w="1274" w:type="dxa"/>
            <w:vAlign w:val="center"/>
          </w:tcPr>
          <w:p/>
        </w:tc>
        <w:tc>
          <w:tcPr>
            <w:tcW w:w="915" w:type="dxa"/>
            <w:vAlign w:val="center"/>
          </w:tcPr>
          <w:p/>
        </w:tc>
        <w:tc>
          <w:tcPr>
            <w:tcW w:w="1738"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708" w:type="dxa"/>
            <w:vAlign w:val="center"/>
          </w:tcPr>
          <w:p/>
        </w:tc>
        <w:tc>
          <w:tcPr>
            <w:tcW w:w="1440" w:type="dxa"/>
            <w:vAlign w:val="center"/>
          </w:tcPr>
          <w:p/>
        </w:tc>
        <w:tc>
          <w:tcPr>
            <w:tcW w:w="1364" w:type="dxa"/>
            <w:vAlign w:val="center"/>
          </w:tcPr>
          <w:p/>
        </w:tc>
        <w:tc>
          <w:tcPr>
            <w:tcW w:w="1561" w:type="dxa"/>
            <w:vAlign w:val="center"/>
          </w:tcPr>
          <w:p/>
        </w:tc>
        <w:tc>
          <w:tcPr>
            <w:tcW w:w="1274" w:type="dxa"/>
            <w:vAlign w:val="center"/>
          </w:tcPr>
          <w:p/>
        </w:tc>
        <w:tc>
          <w:tcPr>
            <w:tcW w:w="915" w:type="dxa"/>
            <w:vAlign w:val="center"/>
          </w:tcPr>
          <w:p/>
        </w:tc>
        <w:tc>
          <w:tcPr>
            <w:tcW w:w="1738"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708" w:type="dxa"/>
            <w:vAlign w:val="center"/>
          </w:tcPr>
          <w:p/>
        </w:tc>
        <w:tc>
          <w:tcPr>
            <w:tcW w:w="1440" w:type="dxa"/>
            <w:vAlign w:val="center"/>
          </w:tcPr>
          <w:p/>
        </w:tc>
        <w:tc>
          <w:tcPr>
            <w:tcW w:w="1364" w:type="dxa"/>
            <w:vAlign w:val="center"/>
          </w:tcPr>
          <w:p/>
        </w:tc>
        <w:tc>
          <w:tcPr>
            <w:tcW w:w="1561" w:type="dxa"/>
            <w:vAlign w:val="center"/>
          </w:tcPr>
          <w:p/>
        </w:tc>
        <w:tc>
          <w:tcPr>
            <w:tcW w:w="1274" w:type="dxa"/>
            <w:vAlign w:val="center"/>
          </w:tcPr>
          <w:p/>
        </w:tc>
        <w:tc>
          <w:tcPr>
            <w:tcW w:w="915" w:type="dxa"/>
            <w:vAlign w:val="center"/>
          </w:tcPr>
          <w:p/>
        </w:tc>
        <w:tc>
          <w:tcPr>
            <w:tcW w:w="1738"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708" w:type="dxa"/>
            <w:vAlign w:val="center"/>
          </w:tcPr>
          <w:p/>
        </w:tc>
        <w:tc>
          <w:tcPr>
            <w:tcW w:w="1440" w:type="dxa"/>
            <w:vAlign w:val="center"/>
          </w:tcPr>
          <w:p/>
        </w:tc>
        <w:tc>
          <w:tcPr>
            <w:tcW w:w="1364" w:type="dxa"/>
            <w:vAlign w:val="center"/>
          </w:tcPr>
          <w:p/>
        </w:tc>
        <w:tc>
          <w:tcPr>
            <w:tcW w:w="1561" w:type="dxa"/>
            <w:vAlign w:val="center"/>
          </w:tcPr>
          <w:p/>
        </w:tc>
        <w:tc>
          <w:tcPr>
            <w:tcW w:w="1274" w:type="dxa"/>
            <w:vAlign w:val="center"/>
          </w:tcPr>
          <w:p/>
        </w:tc>
        <w:tc>
          <w:tcPr>
            <w:tcW w:w="915" w:type="dxa"/>
            <w:vAlign w:val="center"/>
          </w:tcPr>
          <w:p/>
        </w:tc>
        <w:tc>
          <w:tcPr>
            <w:tcW w:w="1738"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708" w:type="dxa"/>
            <w:vAlign w:val="center"/>
          </w:tcPr>
          <w:p/>
        </w:tc>
        <w:tc>
          <w:tcPr>
            <w:tcW w:w="1440" w:type="dxa"/>
            <w:vAlign w:val="center"/>
          </w:tcPr>
          <w:p/>
        </w:tc>
        <w:tc>
          <w:tcPr>
            <w:tcW w:w="1364" w:type="dxa"/>
            <w:vAlign w:val="center"/>
          </w:tcPr>
          <w:p/>
        </w:tc>
        <w:tc>
          <w:tcPr>
            <w:tcW w:w="1561" w:type="dxa"/>
            <w:vAlign w:val="center"/>
          </w:tcPr>
          <w:p/>
        </w:tc>
        <w:tc>
          <w:tcPr>
            <w:tcW w:w="1274" w:type="dxa"/>
            <w:vAlign w:val="center"/>
          </w:tcPr>
          <w:p/>
        </w:tc>
        <w:tc>
          <w:tcPr>
            <w:tcW w:w="915" w:type="dxa"/>
            <w:vAlign w:val="center"/>
          </w:tcPr>
          <w:p/>
        </w:tc>
        <w:tc>
          <w:tcPr>
            <w:tcW w:w="1738"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708" w:type="dxa"/>
            <w:vAlign w:val="center"/>
          </w:tcPr>
          <w:p/>
        </w:tc>
        <w:tc>
          <w:tcPr>
            <w:tcW w:w="1440" w:type="dxa"/>
            <w:vAlign w:val="center"/>
          </w:tcPr>
          <w:p/>
        </w:tc>
        <w:tc>
          <w:tcPr>
            <w:tcW w:w="1364" w:type="dxa"/>
            <w:vAlign w:val="center"/>
          </w:tcPr>
          <w:p/>
        </w:tc>
        <w:tc>
          <w:tcPr>
            <w:tcW w:w="1561" w:type="dxa"/>
            <w:vAlign w:val="center"/>
          </w:tcPr>
          <w:p/>
        </w:tc>
        <w:tc>
          <w:tcPr>
            <w:tcW w:w="1274" w:type="dxa"/>
            <w:vAlign w:val="center"/>
          </w:tcPr>
          <w:p/>
        </w:tc>
        <w:tc>
          <w:tcPr>
            <w:tcW w:w="915" w:type="dxa"/>
            <w:vAlign w:val="center"/>
          </w:tcPr>
          <w:p/>
        </w:tc>
        <w:tc>
          <w:tcPr>
            <w:tcW w:w="1738"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708" w:type="dxa"/>
            <w:vAlign w:val="center"/>
          </w:tcPr>
          <w:p/>
        </w:tc>
        <w:tc>
          <w:tcPr>
            <w:tcW w:w="1440" w:type="dxa"/>
            <w:vAlign w:val="center"/>
          </w:tcPr>
          <w:p/>
        </w:tc>
        <w:tc>
          <w:tcPr>
            <w:tcW w:w="1364" w:type="dxa"/>
            <w:vAlign w:val="center"/>
          </w:tcPr>
          <w:p/>
        </w:tc>
        <w:tc>
          <w:tcPr>
            <w:tcW w:w="1561" w:type="dxa"/>
            <w:vAlign w:val="center"/>
          </w:tcPr>
          <w:p/>
        </w:tc>
        <w:tc>
          <w:tcPr>
            <w:tcW w:w="1274" w:type="dxa"/>
            <w:vAlign w:val="center"/>
          </w:tcPr>
          <w:p/>
        </w:tc>
        <w:tc>
          <w:tcPr>
            <w:tcW w:w="915" w:type="dxa"/>
            <w:vAlign w:val="center"/>
          </w:tcPr>
          <w:p/>
        </w:tc>
        <w:tc>
          <w:tcPr>
            <w:tcW w:w="1738"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708" w:type="dxa"/>
            <w:vAlign w:val="center"/>
          </w:tcPr>
          <w:p/>
        </w:tc>
        <w:tc>
          <w:tcPr>
            <w:tcW w:w="1440" w:type="dxa"/>
            <w:vAlign w:val="center"/>
          </w:tcPr>
          <w:p/>
        </w:tc>
        <w:tc>
          <w:tcPr>
            <w:tcW w:w="1364" w:type="dxa"/>
            <w:vAlign w:val="center"/>
          </w:tcPr>
          <w:p/>
        </w:tc>
        <w:tc>
          <w:tcPr>
            <w:tcW w:w="1561" w:type="dxa"/>
            <w:vAlign w:val="center"/>
          </w:tcPr>
          <w:p/>
        </w:tc>
        <w:tc>
          <w:tcPr>
            <w:tcW w:w="1274" w:type="dxa"/>
            <w:vAlign w:val="center"/>
          </w:tcPr>
          <w:p/>
        </w:tc>
        <w:tc>
          <w:tcPr>
            <w:tcW w:w="915" w:type="dxa"/>
            <w:vAlign w:val="center"/>
          </w:tcPr>
          <w:p/>
        </w:tc>
        <w:tc>
          <w:tcPr>
            <w:tcW w:w="1738"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708" w:type="dxa"/>
            <w:vAlign w:val="center"/>
          </w:tcPr>
          <w:p/>
        </w:tc>
        <w:tc>
          <w:tcPr>
            <w:tcW w:w="1440" w:type="dxa"/>
            <w:vAlign w:val="center"/>
          </w:tcPr>
          <w:p/>
        </w:tc>
        <w:tc>
          <w:tcPr>
            <w:tcW w:w="1364" w:type="dxa"/>
            <w:vAlign w:val="center"/>
          </w:tcPr>
          <w:p/>
        </w:tc>
        <w:tc>
          <w:tcPr>
            <w:tcW w:w="1561" w:type="dxa"/>
            <w:vAlign w:val="center"/>
          </w:tcPr>
          <w:p/>
        </w:tc>
        <w:tc>
          <w:tcPr>
            <w:tcW w:w="1274" w:type="dxa"/>
            <w:vAlign w:val="center"/>
          </w:tcPr>
          <w:p/>
        </w:tc>
        <w:tc>
          <w:tcPr>
            <w:tcW w:w="915" w:type="dxa"/>
            <w:vAlign w:val="center"/>
          </w:tcPr>
          <w:p/>
        </w:tc>
        <w:tc>
          <w:tcPr>
            <w:tcW w:w="1738"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708" w:type="dxa"/>
            <w:vAlign w:val="center"/>
          </w:tcPr>
          <w:p/>
        </w:tc>
        <w:tc>
          <w:tcPr>
            <w:tcW w:w="1440" w:type="dxa"/>
            <w:vAlign w:val="center"/>
          </w:tcPr>
          <w:p/>
        </w:tc>
        <w:tc>
          <w:tcPr>
            <w:tcW w:w="1364" w:type="dxa"/>
            <w:vAlign w:val="center"/>
          </w:tcPr>
          <w:p/>
        </w:tc>
        <w:tc>
          <w:tcPr>
            <w:tcW w:w="1561" w:type="dxa"/>
            <w:vAlign w:val="center"/>
          </w:tcPr>
          <w:p/>
        </w:tc>
        <w:tc>
          <w:tcPr>
            <w:tcW w:w="1274" w:type="dxa"/>
            <w:vAlign w:val="center"/>
          </w:tcPr>
          <w:p/>
        </w:tc>
        <w:tc>
          <w:tcPr>
            <w:tcW w:w="915" w:type="dxa"/>
            <w:vAlign w:val="center"/>
          </w:tcPr>
          <w:p/>
        </w:tc>
        <w:tc>
          <w:tcPr>
            <w:tcW w:w="1738"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3512" w:type="dxa"/>
            <w:gridSpan w:val="3"/>
            <w:vAlign w:val="center"/>
          </w:tcPr>
          <w:p>
            <w:r>
              <w:t>招标人编制的最高投标限价（如有）</w:t>
            </w:r>
          </w:p>
        </w:tc>
        <w:tc>
          <w:tcPr>
            <w:tcW w:w="5488" w:type="dxa"/>
            <w:gridSpan w:val="4"/>
            <w:vAlign w:val="center"/>
          </w:tcPr>
          <w:p/>
        </w:tc>
      </w:tr>
    </w:tbl>
    <w:p>
      <w:pPr>
        <w:pStyle w:val="12"/>
      </w:pPr>
    </w:p>
    <w:p>
      <w:r>
        <w:t>招标</w:t>
      </w:r>
      <w:r>
        <w:rPr>
          <w:spacing w:val="-3"/>
        </w:rPr>
        <w:t>人</w:t>
      </w:r>
      <w:r>
        <w:t>代</w:t>
      </w:r>
      <w:r>
        <w:rPr>
          <w:spacing w:val="-3"/>
        </w:rPr>
        <w:t>表</w:t>
      </w:r>
      <w:r>
        <w:t>：</w:t>
      </w:r>
      <w:r>
        <w:rPr>
          <w:rFonts w:hint="eastAsia"/>
        </w:rPr>
        <w:t>____________</w:t>
      </w:r>
      <w:r>
        <w:tab/>
      </w:r>
      <w:r>
        <w:rPr>
          <w:rFonts w:hint="eastAsia"/>
        </w:rPr>
        <w:t xml:space="preserve">                                   </w:t>
      </w:r>
      <w:r>
        <w:t>记</w:t>
      </w:r>
      <w:r>
        <w:rPr>
          <w:spacing w:val="-3"/>
        </w:rPr>
        <w:t>录人</w:t>
      </w:r>
      <w:r>
        <w:t>：</w:t>
      </w:r>
      <w:r>
        <w:rPr>
          <w:rFonts w:hint="eastAsia"/>
        </w:rPr>
        <w:t>________________</w:t>
      </w:r>
    </w:p>
    <w:p>
      <w:pPr>
        <w:pStyle w:val="12"/>
      </w:pPr>
    </w:p>
    <w:p>
      <w:r>
        <w:t xml:space="preserve"> </w:t>
      </w:r>
      <w:r>
        <w:tab/>
      </w:r>
      <w:r>
        <w:rPr>
          <w:rFonts w:hint="eastAsia"/>
        </w:rPr>
        <w:t>________</w:t>
      </w:r>
      <w:r>
        <w:t>年</w:t>
      </w:r>
      <w:r>
        <w:rPr>
          <w:rFonts w:hint="eastAsia"/>
        </w:rPr>
        <w:t>________</w:t>
      </w:r>
      <w:r>
        <w:rPr>
          <w:spacing w:val="-3"/>
        </w:rPr>
        <w:t>月</w:t>
      </w:r>
      <w:r>
        <w:rPr>
          <w:rFonts w:hint="eastAsia"/>
        </w:rPr>
        <w:t>________</w:t>
      </w:r>
      <w:r>
        <w:t>日</w:t>
      </w:r>
    </w:p>
    <w:p>
      <w:pPr>
        <w:sectPr>
          <w:headerReference r:id="rId3" w:type="default"/>
          <w:pgSz w:w="11910" w:h="16850"/>
          <w:pgMar w:top="1480" w:right="720" w:bottom="1280" w:left="1220" w:header="882" w:footer="1093" w:gutter="0"/>
          <w:cols w:space="720" w:num="1"/>
        </w:sectPr>
      </w:pPr>
    </w:p>
    <w:p>
      <w:pPr>
        <w:pStyle w:val="12"/>
      </w:pPr>
      <w:r>
        <w:rPr>
          <w:rFonts w:hint="eastAsia"/>
        </w:rPr>
        <w:t>附件二 问题澄清通知</w:t>
      </w:r>
    </w:p>
    <w:p>
      <w:pPr>
        <w:pStyle w:val="12"/>
      </w:pPr>
    </w:p>
    <w:p>
      <w:pPr>
        <w:pStyle w:val="12"/>
      </w:pPr>
    </w:p>
    <w:p>
      <w:r>
        <w:rPr>
          <w:rFonts w:hint="eastAsia"/>
        </w:rPr>
        <w:t>问题澄清通知</w:t>
      </w:r>
    </w:p>
    <w:p>
      <w:r>
        <w:t>（编</w:t>
      </w:r>
      <w:r>
        <w:rPr>
          <w:spacing w:val="-3"/>
        </w:rPr>
        <w:t>号</w:t>
      </w:r>
      <w:r>
        <w:t>：</w:t>
      </w:r>
      <w:r>
        <w:rPr>
          <w:rFonts w:hint="eastAsia"/>
        </w:rPr>
        <w:t>__________</w:t>
      </w:r>
      <w:r>
        <w:t>）</w:t>
      </w:r>
    </w:p>
    <w:p>
      <w:pPr>
        <w:pStyle w:val="12"/>
      </w:pPr>
    </w:p>
    <w:p>
      <w:pPr>
        <w:pStyle w:val="12"/>
      </w:pPr>
    </w:p>
    <w:p>
      <w:pPr>
        <w:pStyle w:val="12"/>
      </w:pPr>
      <w:r>
        <w:rPr>
          <w:u w:val="single"/>
        </w:rPr>
        <w:t xml:space="preserve"> </w:t>
      </w:r>
      <w:r>
        <w:rPr>
          <w:rFonts w:hint="eastAsia"/>
        </w:rPr>
        <w:t>______</w:t>
      </w:r>
      <w:r>
        <w:rPr>
          <w:u w:val="single"/>
        </w:rPr>
        <w:tab/>
      </w:r>
      <w:r>
        <w:t>（投标人名称）：</w:t>
      </w:r>
    </w:p>
    <w:p>
      <w:pPr>
        <w:pStyle w:val="12"/>
      </w:pPr>
    </w:p>
    <w:p>
      <w:pPr>
        <w:pStyle w:val="12"/>
      </w:pPr>
    </w:p>
    <w:p>
      <w:pPr>
        <w:pStyle w:val="12"/>
      </w:pPr>
      <w:r>
        <w:rPr>
          <w:rFonts w:hint="eastAsia"/>
        </w:rPr>
        <w:t>__________________</w:t>
      </w:r>
      <w:r>
        <w:t>（项目名称</w:t>
      </w:r>
      <w:r>
        <w:rPr>
          <w:spacing w:val="-29"/>
        </w:rPr>
        <w:t>）</w:t>
      </w:r>
      <w:r>
        <w:rPr>
          <w:rFonts w:hint="eastAsia"/>
        </w:rPr>
        <w:t>______</w:t>
      </w:r>
      <w:r>
        <w:t>标段勘察设计招标的评标委员会</w:t>
      </w:r>
      <w:r>
        <w:rPr>
          <w:spacing w:val="-29"/>
        </w:rPr>
        <w:t>，</w:t>
      </w:r>
      <w:r>
        <w:rPr>
          <w:spacing w:val="-17"/>
        </w:rPr>
        <w:t>对</w:t>
      </w:r>
      <w:r>
        <w:t>你方的投标文件进行了仔细的审查，现需你方对下列问题以书面形式予以澄</w:t>
      </w:r>
      <w:r>
        <w:rPr>
          <w:spacing w:val="4"/>
        </w:rPr>
        <w:t>清</w:t>
      </w:r>
      <w:r>
        <w:t>或</w:t>
      </w:r>
      <w:r>
        <w:rPr>
          <w:spacing w:val="-13"/>
        </w:rPr>
        <w:t>说</w:t>
      </w:r>
      <w:r>
        <w:t>明：</w:t>
      </w:r>
    </w:p>
    <w:p>
      <w:pPr>
        <w:pStyle w:val="12"/>
      </w:pPr>
      <w:r>
        <w:t xml:space="preserve">   </w:t>
      </w:r>
    </w:p>
    <w:p>
      <w:pPr>
        <w:pStyle w:val="12"/>
      </w:pPr>
      <w:r>
        <w:t>1.</w:t>
      </w:r>
    </w:p>
    <w:p>
      <w:pPr>
        <w:pStyle w:val="12"/>
      </w:pPr>
      <w:r>
        <w:t>2.</w:t>
      </w:r>
    </w:p>
    <w:p>
      <w:pPr>
        <w:pStyle w:val="12"/>
      </w:pPr>
      <w:r>
        <w:t>......</w:t>
      </w:r>
    </w:p>
    <w:p>
      <w:pPr>
        <w:pStyle w:val="12"/>
      </w:pPr>
      <w:r>
        <w:t xml:space="preserve">     </w:t>
      </w:r>
    </w:p>
    <w:p>
      <w:pPr>
        <w:pStyle w:val="12"/>
      </w:pPr>
      <w:r>
        <w:t xml:space="preserve">   </w:t>
      </w:r>
      <w:r>
        <w:rPr>
          <w:spacing w:val="-1"/>
        </w:rPr>
        <w:t xml:space="preserve"> </w:t>
      </w:r>
      <w:r>
        <w:t>请将上述问题的澄清或说明于</w:t>
      </w:r>
      <w:r>
        <w:rPr>
          <w:u w:val="single"/>
        </w:rPr>
        <w:t xml:space="preserve">   </w:t>
      </w:r>
      <w:r>
        <w:t>年</w:t>
      </w:r>
      <w:r>
        <w:rPr>
          <w:u w:val="single"/>
        </w:rPr>
        <w:t xml:space="preserve">   </w:t>
      </w:r>
      <w:r>
        <w:t>月</w:t>
      </w:r>
      <w:r>
        <w:rPr>
          <w:u w:val="single"/>
        </w:rPr>
        <w:t xml:space="preserve">   </w:t>
      </w:r>
      <w:r>
        <w:t>日</w:t>
      </w:r>
      <w:r>
        <w:rPr>
          <w:u w:val="single"/>
        </w:rPr>
        <w:t xml:space="preserve">   </w:t>
      </w:r>
      <w:r>
        <w:t>时</w:t>
      </w:r>
      <w:r>
        <w:rPr>
          <w:u w:val="single"/>
        </w:rPr>
        <w:t xml:space="preserve">   </w:t>
      </w:r>
      <w:r>
        <w:t>分前递交至</w:t>
      </w:r>
      <w:r>
        <w:rPr>
          <w:u w:val="single"/>
        </w:rPr>
        <w:t xml:space="preserve">   </w:t>
      </w:r>
      <w:r>
        <w:rPr>
          <w:spacing w:val="36"/>
          <w:u w:val="single"/>
        </w:rPr>
        <w:t xml:space="preserve"> </w:t>
      </w:r>
      <w:r>
        <w:rPr>
          <w:u w:val="single"/>
        </w:rPr>
        <w:t>（</w:t>
      </w:r>
      <w:r>
        <w:rPr>
          <w:spacing w:val="-15"/>
        </w:rPr>
        <w:t>详</w:t>
      </w:r>
      <w:r>
        <w:t>细地址</w:t>
      </w:r>
      <w:r>
        <w:rPr>
          <w:spacing w:val="-29"/>
        </w:rPr>
        <w:t>）</w:t>
      </w:r>
      <w:r>
        <w:t>或传真至</w:t>
      </w:r>
      <w:r>
        <w:rPr>
          <w:u w:val="single"/>
        </w:rPr>
        <w:t xml:space="preserve"> </w:t>
      </w:r>
      <w:r>
        <w:rPr>
          <w:u w:val="single"/>
        </w:rPr>
        <w:tab/>
      </w:r>
      <w:r>
        <w:t>（传真号码</w:t>
      </w:r>
      <w:r>
        <w:rPr>
          <w:spacing w:val="-29"/>
        </w:rPr>
        <w:t>）</w:t>
      </w:r>
      <w:r>
        <w:t>或通过下载招标文件的电子招标交易平台</w:t>
      </w:r>
      <w:r>
        <w:rPr>
          <w:spacing w:val="-14"/>
        </w:rPr>
        <w:t>上</w:t>
      </w:r>
      <w:r>
        <w:t>传。采用传真方式的，应在</w:t>
      </w:r>
      <w:r>
        <w:rPr>
          <w:u w:val="single"/>
        </w:rPr>
        <w:t xml:space="preserve"> </w:t>
      </w:r>
      <w:r>
        <w:rPr>
          <w:spacing w:val="119"/>
          <w:u w:val="single"/>
        </w:rPr>
        <w:t xml:space="preserve"> </w:t>
      </w:r>
      <w:r>
        <w:t>年</w:t>
      </w:r>
      <w:r>
        <w:rPr>
          <w:u w:val="single"/>
        </w:rPr>
        <w:t xml:space="preserve">   </w:t>
      </w:r>
      <w:r>
        <w:t>月</w:t>
      </w:r>
      <w:r>
        <w:rPr>
          <w:u w:val="single"/>
        </w:rPr>
        <w:t xml:space="preserve">   </w:t>
      </w:r>
      <w:r>
        <w:t>日</w:t>
      </w:r>
      <w:r>
        <w:rPr>
          <w:u w:val="single"/>
        </w:rPr>
        <w:t xml:space="preserve">   </w:t>
      </w:r>
      <w:r>
        <w:t>时</w:t>
      </w:r>
      <w:r>
        <w:rPr>
          <w:u w:val="single"/>
        </w:rPr>
        <w:t xml:space="preserve">   </w:t>
      </w:r>
      <w:r>
        <w:t>分前将原件递交至</w:t>
      </w:r>
      <w:r>
        <w:rPr>
          <w:u w:val="single"/>
        </w:rPr>
        <w:t xml:space="preserve"> </w:t>
      </w:r>
      <w:r>
        <w:rPr>
          <w:u w:val="single"/>
        </w:rPr>
        <w:tab/>
      </w:r>
      <w:r>
        <w:rPr>
          <w:rFonts w:hint="eastAsia"/>
        </w:rPr>
        <w:t>______</w:t>
      </w:r>
      <w:r>
        <w:t>（</w:t>
      </w:r>
      <w:r>
        <w:rPr>
          <w:spacing w:val="-17"/>
        </w:rPr>
        <w:t>详</w:t>
      </w:r>
      <w:r>
        <w:t>细地址）。</w:t>
      </w:r>
    </w:p>
    <w:p>
      <w:pPr>
        <w:pStyle w:val="12"/>
      </w:pPr>
    </w:p>
    <w:p>
      <w:pPr>
        <w:pStyle w:val="12"/>
      </w:pPr>
    </w:p>
    <w:p>
      <w:pPr>
        <w:pStyle w:val="12"/>
      </w:pPr>
    </w:p>
    <w:p>
      <w:pPr>
        <w:pStyle w:val="12"/>
      </w:pPr>
      <w:r>
        <w:t>评标委员会授权的招标人或招标代理机构：</w:t>
      </w:r>
      <w:r>
        <w:rPr>
          <w:rFonts w:hint="eastAsia"/>
        </w:rPr>
        <w:t>____________</w:t>
      </w:r>
      <w:r>
        <w:t>（签字或盖单位章）</w:t>
      </w:r>
    </w:p>
    <w:p>
      <w:pPr>
        <w:pStyle w:val="12"/>
      </w:pPr>
    </w:p>
    <w:p>
      <w:pPr>
        <w:pStyle w:val="12"/>
      </w:pPr>
    </w:p>
    <w:p>
      <w:pPr>
        <w:pStyle w:val="12"/>
      </w:pPr>
      <w:r>
        <w:t xml:space="preserve"> </w:t>
      </w:r>
      <w:r>
        <w:tab/>
      </w:r>
      <w:r>
        <w:rPr>
          <w:rFonts w:hint="eastAsia"/>
        </w:rPr>
        <w:t>______</w:t>
      </w:r>
      <w:r>
        <w:t>年</w:t>
      </w:r>
      <w:r>
        <w:rPr>
          <w:rFonts w:hint="eastAsia"/>
        </w:rPr>
        <w:t>______</w:t>
      </w:r>
      <w:r>
        <w:t>月</w:t>
      </w:r>
      <w:r>
        <w:rPr>
          <w:rFonts w:hint="eastAsia"/>
        </w:rPr>
        <w:t>______</w:t>
      </w:r>
      <w:r>
        <w:t>日</w:t>
      </w:r>
    </w:p>
    <w:p>
      <w:pPr>
        <w:sectPr>
          <w:pgSz w:w="11910" w:h="16850"/>
          <w:pgMar w:top="1480" w:right="720" w:bottom="1280" w:left="1220" w:header="882" w:footer="1093" w:gutter="0"/>
          <w:cols w:space="720" w:num="1"/>
        </w:sectPr>
      </w:pPr>
    </w:p>
    <w:p>
      <w:pPr>
        <w:pStyle w:val="12"/>
      </w:pPr>
      <w:r>
        <w:rPr>
          <w:rFonts w:hint="eastAsia"/>
        </w:rPr>
        <w:t>附件三 问题的澄清</w:t>
      </w:r>
    </w:p>
    <w:p>
      <w:pPr>
        <w:pStyle w:val="12"/>
      </w:pPr>
    </w:p>
    <w:p>
      <w:pPr>
        <w:pStyle w:val="12"/>
      </w:pPr>
    </w:p>
    <w:p>
      <w:r>
        <w:rPr>
          <w:rFonts w:hint="eastAsia"/>
        </w:rPr>
        <w:t>问题的澄清</w:t>
      </w:r>
    </w:p>
    <w:p>
      <w:r>
        <w:t>（编</w:t>
      </w:r>
      <w:r>
        <w:rPr>
          <w:spacing w:val="-3"/>
        </w:rPr>
        <w:t>号</w:t>
      </w:r>
      <w:r>
        <w:t>：</w:t>
      </w:r>
      <w:r>
        <w:rPr>
          <w:rFonts w:hint="eastAsia"/>
        </w:rPr>
        <w:t>__________</w:t>
      </w:r>
      <w:r>
        <w:t>）</w:t>
      </w:r>
    </w:p>
    <w:p>
      <w:pPr>
        <w:pStyle w:val="12"/>
      </w:pPr>
    </w:p>
    <w:p>
      <w:pPr>
        <w:pStyle w:val="12"/>
      </w:pPr>
    </w:p>
    <w:p>
      <w:pPr>
        <w:pStyle w:val="12"/>
      </w:pPr>
      <w:r>
        <w:rPr>
          <w:rFonts w:hint="eastAsia"/>
        </w:rPr>
        <w:t>____________________</w:t>
      </w:r>
      <w:r>
        <w:t>（项目名称）</w:t>
      </w:r>
      <w:r>
        <w:rPr>
          <w:rFonts w:hint="eastAsia"/>
        </w:rPr>
        <w:t>__________</w:t>
      </w:r>
      <w:r>
        <w:t>标段勘察设计招标评标委员会：</w:t>
      </w:r>
    </w:p>
    <w:p>
      <w:pPr>
        <w:pStyle w:val="12"/>
      </w:pPr>
    </w:p>
    <w:p>
      <w:pPr>
        <w:pStyle w:val="12"/>
      </w:pPr>
    </w:p>
    <w:p>
      <w:pPr>
        <w:pStyle w:val="12"/>
      </w:pPr>
    </w:p>
    <w:p>
      <w:pPr>
        <w:pStyle w:val="12"/>
      </w:pPr>
      <w:r>
        <w:t>问题澄清通知（编号：</w:t>
      </w:r>
      <w:r>
        <w:rPr>
          <w:rFonts w:hint="eastAsia"/>
        </w:rPr>
        <w:t>____________________</w:t>
      </w:r>
      <w:r>
        <w:t>）已收悉，现澄清、说明如下：</w:t>
      </w:r>
    </w:p>
    <w:p>
      <w:pPr>
        <w:pStyle w:val="12"/>
      </w:pPr>
      <w:r>
        <w:t xml:space="preserve"> </w:t>
      </w:r>
      <w:r>
        <w:tab/>
      </w:r>
      <w:r>
        <w:t>1.</w:t>
      </w:r>
    </w:p>
    <w:p>
      <w:pPr>
        <w:pStyle w:val="12"/>
      </w:pPr>
      <w:r>
        <w:t xml:space="preserve"> </w:t>
      </w:r>
      <w:r>
        <w:tab/>
      </w:r>
      <w:r>
        <w:t>2.</w:t>
      </w:r>
    </w:p>
    <w:p>
      <w:pPr>
        <w:pStyle w:val="12"/>
      </w:pPr>
      <w:r>
        <w:t xml:space="preserve"> </w:t>
      </w:r>
    </w:p>
    <w:p>
      <w:pPr>
        <w:pStyle w:val="12"/>
      </w:pPr>
      <w:r>
        <w:t xml:space="preserve"> </w:t>
      </w:r>
      <w:r>
        <w:tab/>
      </w:r>
      <w:r>
        <w:t>.....</w:t>
      </w:r>
    </w:p>
    <w:p>
      <w:pPr>
        <w:pStyle w:val="12"/>
      </w:pPr>
    </w:p>
    <w:p>
      <w:pPr>
        <w:pStyle w:val="12"/>
      </w:pPr>
    </w:p>
    <w:p>
      <w:pPr>
        <w:pStyle w:val="12"/>
      </w:pPr>
    </w:p>
    <w:p>
      <w:pPr>
        <w:pStyle w:val="12"/>
      </w:pPr>
    </w:p>
    <w:p>
      <w:pPr>
        <w:pStyle w:val="12"/>
      </w:pPr>
    </w:p>
    <w:p>
      <w:pPr>
        <w:pStyle w:val="12"/>
      </w:pPr>
    </w:p>
    <w:p>
      <w:pPr>
        <w:pStyle w:val="12"/>
      </w:pPr>
      <w:r>
        <w:t>上述问题澄清或说明，不改变我方投标文件的实质性内容，构成我方投标文件的组成部分。</w:t>
      </w:r>
    </w:p>
    <w:p>
      <w:pPr>
        <w:pStyle w:val="12"/>
      </w:pPr>
    </w:p>
    <w:p>
      <w:pPr>
        <w:pStyle w:val="12"/>
      </w:pPr>
    </w:p>
    <w:p>
      <w:pPr>
        <w:pStyle w:val="12"/>
      </w:pPr>
    </w:p>
    <w:p>
      <w:pPr>
        <w:pStyle w:val="12"/>
        <w:jc w:val="right"/>
        <w:rPr>
          <w:spacing w:val="-22"/>
          <w:position w:val="11"/>
          <w:sz w:val="12"/>
        </w:rPr>
      </w:pPr>
      <w:r>
        <w:t>投标人</w:t>
      </w:r>
      <w:r>
        <w:rPr>
          <w:spacing w:val="-29"/>
        </w:rPr>
        <w:t>：</w:t>
      </w:r>
      <w:r>
        <w:rPr>
          <w:rFonts w:hint="eastAsia"/>
        </w:rPr>
        <w:t>____________________</w:t>
      </w:r>
      <w:r>
        <w:t>（盖单位章</w:t>
      </w:r>
      <w:r>
        <w:rPr>
          <w:spacing w:val="-22"/>
        </w:rPr>
        <w:t>）</w:t>
      </w:r>
      <w:r>
        <w:rPr>
          <w:spacing w:val="-22"/>
          <w:position w:val="11"/>
          <w:sz w:val="12"/>
        </w:rPr>
        <w:t xml:space="preserve">① </w:t>
      </w:r>
    </w:p>
    <w:p>
      <w:pPr>
        <w:pStyle w:val="12"/>
        <w:jc w:val="right"/>
      </w:pPr>
    </w:p>
    <w:p>
      <w:pPr>
        <w:pStyle w:val="12"/>
        <w:jc w:val="right"/>
      </w:pPr>
      <w:r>
        <w:t>法定代表人或其委托代理人</w:t>
      </w:r>
      <w:r>
        <w:rPr>
          <w:rFonts w:hint="eastAsia"/>
          <w:lang w:eastAsia="zh-CN"/>
        </w:rPr>
        <w:t>：</w:t>
      </w:r>
      <w:r>
        <w:rPr>
          <w:rFonts w:hint="eastAsia"/>
        </w:rPr>
        <w:t>____________________</w:t>
      </w:r>
      <w:r>
        <w:t>（签字</w:t>
      </w:r>
      <w:r>
        <w:rPr>
          <w:spacing w:val="-15"/>
        </w:rPr>
        <w:t>）</w:t>
      </w:r>
    </w:p>
    <w:p>
      <w:pPr>
        <w:pStyle w:val="12"/>
        <w:jc w:val="right"/>
      </w:pPr>
    </w:p>
    <w:p>
      <w:pPr>
        <w:pStyle w:val="12"/>
        <w:jc w:val="right"/>
      </w:pPr>
      <w:r>
        <w:t xml:space="preserve"> </w:t>
      </w:r>
      <w:r>
        <w:rPr>
          <w:rFonts w:hint="eastAsia"/>
        </w:rPr>
        <w:t>______</w:t>
      </w:r>
      <w:r>
        <w:t>年</w:t>
      </w:r>
      <w:r>
        <w:rPr>
          <w:rFonts w:hint="eastAsia"/>
        </w:rPr>
        <w:t>______</w:t>
      </w:r>
      <w:r>
        <w:t>月</w:t>
      </w:r>
      <w:r>
        <w:rPr>
          <w:rFonts w:hint="eastAsia"/>
        </w:rPr>
        <w:t>______</w:t>
      </w:r>
      <w:r>
        <w:t>日</w:t>
      </w:r>
    </w:p>
    <w:p>
      <w:pPr>
        <w:pStyle w:val="12"/>
      </w:pPr>
    </w:p>
    <w:p>
      <w:pPr>
        <w:pStyle w:val="12"/>
      </w:pPr>
    </w:p>
    <w:p>
      <w:pPr>
        <w:pStyle w:val="12"/>
      </w:pPr>
    </w:p>
    <w:p>
      <w:pPr>
        <w:pStyle w:val="12"/>
      </w:pPr>
    </w:p>
    <w:p>
      <w:pPr>
        <w:pStyle w:val="12"/>
      </w:pPr>
    </w:p>
    <w:p>
      <w:pPr>
        <w:pStyle w:val="12"/>
      </w:pPr>
    </w:p>
    <w:p>
      <w:pPr>
        <w:pStyle w:val="12"/>
      </w:pPr>
    </w:p>
    <w:p>
      <w:pPr>
        <w:pStyle w:val="12"/>
        <w:rPr>
          <w:sz w:val="22"/>
        </w:rPr>
      </w:pPr>
      <w:r>
        <w:rPr>
          <w:lang w:bidi="ar-SA"/>
        </w:rPr>
        <mc:AlternateContent>
          <mc:Choice Requires="wps">
            <w:drawing>
              <wp:anchor distT="0" distB="0" distL="114300" distR="114300" simplePos="0" relativeHeight="251651072" behindDoc="1" locked="0" layoutInCell="1" allowOverlap="1">
                <wp:simplePos x="0" y="0"/>
                <wp:positionH relativeFrom="page">
                  <wp:posOffset>1043940</wp:posOffset>
                </wp:positionH>
                <wp:positionV relativeFrom="paragraph">
                  <wp:posOffset>210185</wp:posOffset>
                </wp:positionV>
                <wp:extent cx="1828800" cy="0"/>
                <wp:effectExtent l="0" t="0" r="0" b="0"/>
                <wp:wrapTopAndBottom/>
                <wp:docPr id="39" name="直线 54"/>
                <wp:cNvGraphicFramePr/>
                <a:graphic xmlns:a="http://schemas.openxmlformats.org/drawingml/2006/main">
                  <a:graphicData uri="http://schemas.microsoft.com/office/word/2010/wordprocessingShape">
                    <wps:wsp>
                      <wps:cNvCnPr/>
                      <wps:spPr>
                        <a:xfrm>
                          <a:off x="0" y="0"/>
                          <a:ext cx="182880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54" o:spid="_x0000_s1026" o:spt="20" style="position:absolute;left:0pt;margin-left:82.2pt;margin-top:16.55pt;height:0pt;width:144pt;mso-position-horizontal-relative:page;mso-wrap-distance-bottom:0pt;mso-wrap-distance-top:0pt;z-index:-251665408;mso-width-relative:page;mso-height-relative:page;" filled="f" stroked="t" coordsize="21600,21600" o:gfxdata="UEsDBAoAAAAAAIdO4kAAAAAAAAAAAAAAAAAEAAAAZHJzL1BLAwQUAAAACACHTuJAWB9eCNgAAAAJ&#10;AQAADwAAAGRycy9kb3ducmV2LnhtbE2PQU/CQBCF7yb8h82YcJNtoWKt3XKAaMLBGIF4XrpjW9ud&#10;bboLhX/vGA96fG++vHkvX11sJ844+MaRgngWgUAqnWmoUnDYP9+lIHzQZHTnCBVc0cOqmNzkOjNu&#10;pHc870IlOIR8phXUIfSZlL6s0Wo/cz0S3z7dYHVgOVTSDHrkcNvJeRQtpdUN8Yda97iusWx3J6vg&#10;NZUb99Z+lNevcf+Sptv28WF7UGp6G0dPIAJewh8MP/W5OhTc6ehOZLzoWC+ThFEFi0UMgoHkfs7G&#10;8deQRS7/Lyi+AVBLAwQUAAAACACHTuJAmrcvoeIBAADRAwAADgAAAGRycy9lMm9Eb2MueG1srVNL&#10;btswEN0X6B0I7mvJTms4guUs4qabojXQ9ABjkrII8AcOY9ln6TW66qbHyTU6pBynTTdeRAtqOJx5&#10;M+9xuLw5WMP2KqL2ruXTSc2ZcsJL7XYt/35/927BGSZwEox3quVHhfxm9fbNcgiNmvneG6kiIxCH&#10;zRBa3qcUmqpC0SsLOPFBOTrsfLSQaBt3lYwwELo11ayu59XgowzRC4VI3vV4yE+I8RJA33VaqLUX&#10;D1a5NKJGZSARJex1QL4q3XadEulr16FKzLScmKayUhGyt3mtVktodhFCr8WpBbikhRecLGhHRc9Q&#10;a0jAHqL+D8pqET36Lk2Et9VIpChCLKb1C22+9RBU4UJSYziLjq8HK77sN5Fp2fKra84cWLrxxx8/&#10;H3/9Zh/eZ3WGgA0F3bpNPO0wbGKmeuiizX8iwQ5F0eNZUXVITJBzupgtFjWJLZ7OqufEEDF9Ut6y&#10;bLTcaJfJQgP7z5ioGIU+hWS3cWxo+by+nhMc0OR1dONk2kDdo9uVXPRGyzttTM7AuNvemsj2kG+/&#10;fJkS4f4TlousAfsxrhyNc9ErkB+dZOkYSBZHz4HnFqySnBlFrydbBAhNAm0uiaTSxlEHWdVRx2xt&#10;vTwWeYufbrr0eJrKPEp/70v280tc/Q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YH14I2AAAAAkB&#10;AAAPAAAAAAAAAAEAIAAAACIAAABkcnMvZG93bnJldi54bWxQSwECFAAUAAAACACHTuJAmrcvoeIB&#10;AADRAwAADgAAAAAAAAABACAAAAAnAQAAZHJzL2Uyb0RvYy54bWxQSwUGAAAAAAYABgBZAQAAewUA&#10;AAAA&#10;">
                <v:fill on="f" focussize="0,0"/>
                <v:stroke weight="0.48pt" color="#000000" joinstyle="round"/>
                <v:imagedata o:title=""/>
                <o:lock v:ext="edit" aspectratio="f"/>
                <w10:wrap type="topAndBottom"/>
              </v:line>
            </w:pict>
          </mc:Fallback>
        </mc:AlternateContent>
      </w:r>
    </w:p>
    <w:p>
      <w:pPr>
        <w:pStyle w:val="12"/>
      </w:pPr>
      <w:r>
        <w:t>① 投标人仅须在投标文件的澄清或说明上加盖单位章，或由法定代表人或其委托代理人签字。</w:t>
      </w:r>
    </w:p>
    <w:p>
      <w:pPr>
        <w:sectPr>
          <w:pgSz w:w="11910" w:h="16850"/>
          <w:pgMar w:top="1600" w:right="720" w:bottom="280" w:left="1220" w:header="720" w:footer="720" w:gutter="0"/>
          <w:cols w:space="720" w:num="1"/>
        </w:sectPr>
      </w:pPr>
    </w:p>
    <w:p>
      <w:pPr>
        <w:pStyle w:val="12"/>
      </w:pPr>
      <w:r>
        <w:rPr>
          <w:rFonts w:hint="eastAsia"/>
        </w:rPr>
        <w:t>附件四 中标通知书</w:t>
      </w:r>
    </w:p>
    <w:p>
      <w:pPr>
        <w:pStyle w:val="12"/>
      </w:pPr>
    </w:p>
    <w:p>
      <w:pPr>
        <w:pStyle w:val="12"/>
      </w:pPr>
    </w:p>
    <w:p>
      <w:r>
        <w:rPr>
          <w:rFonts w:hint="eastAsia"/>
        </w:rPr>
        <w:t>中标通知书</w:t>
      </w:r>
    </w:p>
    <w:p>
      <w:pPr>
        <w:pStyle w:val="12"/>
      </w:pPr>
    </w:p>
    <w:p>
      <w:pPr>
        <w:pStyle w:val="12"/>
      </w:pPr>
    </w:p>
    <w:p>
      <w:pPr>
        <w:pStyle w:val="12"/>
      </w:pPr>
      <w:r>
        <w:rPr>
          <w:rFonts w:hint="eastAsia"/>
        </w:rPr>
        <w:t>_________</w:t>
      </w:r>
      <w:r>
        <w:t>（中标人名称）：</w:t>
      </w:r>
    </w:p>
    <w:p>
      <w:pPr>
        <w:pStyle w:val="12"/>
      </w:pPr>
    </w:p>
    <w:p>
      <w:pPr>
        <w:pStyle w:val="12"/>
      </w:pPr>
    </w:p>
    <w:p>
      <w:pPr>
        <w:pStyle w:val="12"/>
      </w:pPr>
      <w:r>
        <w:t xml:space="preserve">你方于 </w:t>
      </w:r>
      <w:r>
        <w:rPr>
          <w:rFonts w:hint="eastAsia"/>
        </w:rPr>
        <w:t>_________</w:t>
      </w:r>
      <w:r>
        <w:t>（投标日期）所递交的</w:t>
      </w:r>
      <w:r>
        <w:rPr>
          <w:rFonts w:hint="eastAsia"/>
        </w:rPr>
        <w:t>______</w:t>
      </w:r>
      <w:r>
        <w:t>（项目名称）</w:t>
      </w:r>
      <w:r>
        <w:rPr>
          <w:rFonts w:hint="eastAsia"/>
        </w:rPr>
        <w:t>______</w:t>
      </w:r>
      <w:r>
        <w:t>标段勘察设计投标文件已被我方接受，被确定为中标人。</w:t>
      </w:r>
    </w:p>
    <w:p>
      <w:pPr>
        <w:pStyle w:val="12"/>
      </w:pPr>
      <w:r>
        <w:t>中标价：</w:t>
      </w:r>
      <w:r>
        <w:rPr>
          <w:rFonts w:hint="eastAsia"/>
        </w:rPr>
        <w:t>_____________________</w:t>
      </w:r>
      <w:r>
        <w:t>元。</w:t>
      </w:r>
    </w:p>
    <w:p>
      <w:pPr>
        <w:pStyle w:val="12"/>
      </w:pPr>
      <w:r>
        <w:t>勘察设计服务期限：</w:t>
      </w:r>
      <w:r>
        <w:rPr>
          <w:rFonts w:hint="eastAsia"/>
        </w:rPr>
        <w:t>____________</w:t>
      </w:r>
      <w:r>
        <w:t>。</w:t>
      </w:r>
    </w:p>
    <w:p>
      <w:pPr>
        <w:pStyle w:val="12"/>
      </w:pPr>
      <w:r>
        <w:t>质量要求：</w:t>
      </w:r>
      <w:r>
        <w:rPr>
          <w:rFonts w:hint="eastAsia"/>
        </w:rPr>
        <w:t>____________________</w:t>
      </w:r>
      <w:r>
        <w:t>。</w:t>
      </w:r>
    </w:p>
    <w:p>
      <w:pPr>
        <w:pStyle w:val="12"/>
      </w:pPr>
      <w:r>
        <w:t>安全目标：</w:t>
      </w:r>
      <w:r>
        <w:rPr>
          <w:rFonts w:hint="eastAsia"/>
        </w:rPr>
        <w:t>____________________</w:t>
      </w:r>
      <w:r>
        <w:t>。</w:t>
      </w:r>
    </w:p>
    <w:p>
      <w:pPr>
        <w:pStyle w:val="12"/>
      </w:pPr>
      <w:r>
        <w:t>项目负责人：</w:t>
      </w:r>
      <w:r>
        <w:rPr>
          <w:rFonts w:hint="eastAsia"/>
        </w:rPr>
        <w:t>_______________</w:t>
      </w:r>
      <w:r>
        <w:t>（姓名）。</w:t>
      </w:r>
    </w:p>
    <w:p>
      <w:pPr>
        <w:pStyle w:val="12"/>
      </w:pPr>
      <w:r>
        <w:t>请你方在接到本通知书后的</w:t>
      </w:r>
      <w:r>
        <w:rPr>
          <w:rFonts w:hint="eastAsia"/>
        </w:rPr>
        <w:t>___</w:t>
      </w:r>
      <w:r>
        <w:t>日内到</w:t>
      </w:r>
      <w:r>
        <w:rPr>
          <w:rFonts w:hint="eastAsia"/>
        </w:rPr>
        <w:t>_________</w:t>
      </w:r>
      <w:r>
        <w:t>（指定地点）与我方签订勘察设计合同，并按招标文件第二章“投标人须知”第 7.</w:t>
      </w:r>
      <w:r>
        <w:rPr>
          <w:rFonts w:hint="eastAsia"/>
        </w:rPr>
        <w:t>5</w:t>
      </w:r>
      <w:r>
        <w:t xml:space="preserve"> 款规定向我方提交履约保证金。</w:t>
      </w:r>
    </w:p>
    <w:p>
      <w:pPr>
        <w:pStyle w:val="12"/>
      </w:pPr>
      <w:r>
        <w:t>特此通知。</w:t>
      </w:r>
    </w:p>
    <w:p>
      <w:pPr>
        <w:pStyle w:val="12"/>
      </w:pPr>
    </w:p>
    <w:p>
      <w:pPr>
        <w:pStyle w:val="12"/>
      </w:pPr>
    </w:p>
    <w:p>
      <w:pPr>
        <w:pStyle w:val="12"/>
      </w:pPr>
    </w:p>
    <w:p>
      <w:pPr>
        <w:pStyle w:val="12"/>
      </w:pPr>
    </w:p>
    <w:p>
      <w:pPr>
        <w:pStyle w:val="12"/>
      </w:pPr>
      <w:r>
        <w:t>招标人：</w:t>
      </w:r>
      <w:r>
        <w:rPr>
          <w:rFonts w:hint="eastAsia"/>
        </w:rPr>
        <w:t>____________</w:t>
      </w:r>
      <w:r>
        <w:t xml:space="preserve">（盖单位章） </w:t>
      </w:r>
    </w:p>
    <w:p>
      <w:pPr>
        <w:pStyle w:val="12"/>
      </w:pPr>
      <w:r>
        <w:t>招标代理机构：</w:t>
      </w:r>
      <w:r>
        <w:rPr>
          <w:rFonts w:hint="eastAsia"/>
        </w:rPr>
        <w:t>____________</w:t>
      </w:r>
      <w:r>
        <w:t>（盖单位章）</w:t>
      </w:r>
    </w:p>
    <w:p>
      <w:pPr>
        <w:pStyle w:val="12"/>
      </w:pPr>
      <w:r>
        <w:rPr>
          <w:rFonts w:hint="eastAsia"/>
        </w:rPr>
        <w:t>______</w:t>
      </w:r>
      <w:r>
        <w:t>年</w:t>
      </w:r>
      <w:r>
        <w:rPr>
          <w:rFonts w:hint="eastAsia"/>
        </w:rPr>
        <w:t>______</w:t>
      </w:r>
      <w:r>
        <w:t>月</w:t>
      </w:r>
      <w:r>
        <w:rPr>
          <w:rFonts w:hint="eastAsia"/>
        </w:rPr>
        <w:t>______</w:t>
      </w:r>
      <w:r>
        <w:t>日</w:t>
      </w:r>
    </w:p>
    <w:p>
      <w:pPr>
        <w:sectPr>
          <w:pgSz w:w="11910" w:h="16850"/>
          <w:pgMar w:top="1480" w:right="720" w:bottom="1280" w:left="1220" w:header="882" w:footer="1093" w:gutter="0"/>
          <w:cols w:space="720" w:num="1"/>
        </w:sectPr>
      </w:pPr>
    </w:p>
    <w:p>
      <w:pPr>
        <w:pStyle w:val="12"/>
      </w:pPr>
      <w:r>
        <w:rPr>
          <w:rFonts w:hint="eastAsia"/>
        </w:rPr>
        <w:t>附件五 中标结果通知书</w:t>
      </w:r>
    </w:p>
    <w:p>
      <w:pPr>
        <w:pStyle w:val="12"/>
      </w:pPr>
    </w:p>
    <w:p>
      <w:pPr>
        <w:pStyle w:val="12"/>
      </w:pPr>
    </w:p>
    <w:p>
      <w:r>
        <w:rPr>
          <w:rFonts w:hint="eastAsia"/>
        </w:rPr>
        <w:t>中标结果通知书</w:t>
      </w:r>
    </w:p>
    <w:p>
      <w:pPr>
        <w:pStyle w:val="12"/>
      </w:pPr>
    </w:p>
    <w:p>
      <w:pPr>
        <w:pStyle w:val="12"/>
      </w:pPr>
      <w:r>
        <w:rPr>
          <w:u w:val="single"/>
        </w:rPr>
        <w:tab/>
      </w:r>
      <w:r>
        <w:rPr>
          <w:u w:val="single"/>
        </w:rPr>
        <w:tab/>
      </w:r>
      <w:r>
        <w:rPr>
          <w:u w:val="single"/>
        </w:rPr>
        <w:tab/>
      </w:r>
      <w:r>
        <w:rPr>
          <w:u w:val="single"/>
        </w:rPr>
        <w:tab/>
      </w:r>
      <w:r>
        <w:rPr>
          <w:u w:val="single"/>
        </w:rPr>
        <w:tab/>
      </w:r>
      <w:r>
        <w:t>（未中标人名称）：</w:t>
      </w:r>
    </w:p>
    <w:p>
      <w:pPr>
        <w:pStyle w:val="12"/>
      </w:pPr>
    </w:p>
    <w:p>
      <w:pPr>
        <w:pStyle w:val="12"/>
      </w:pPr>
    </w:p>
    <w:p>
      <w:pPr>
        <w:pStyle w:val="12"/>
      </w:pPr>
      <w:r>
        <w:t xml:space="preserve">    我方已接受</w:t>
      </w:r>
      <w:r>
        <w:rPr>
          <w:u w:val="single"/>
        </w:rPr>
        <w:tab/>
      </w:r>
      <w:r>
        <w:rPr>
          <w:u w:val="single"/>
        </w:rPr>
        <w:tab/>
      </w:r>
      <w:r>
        <w:rPr>
          <w:u w:val="single"/>
        </w:rPr>
        <w:tab/>
      </w:r>
      <w:r>
        <w:rPr>
          <w:u w:val="single"/>
        </w:rPr>
        <w:tab/>
      </w:r>
      <w:r>
        <w:t>（中标人名称）于</w:t>
      </w:r>
      <w:r>
        <w:rPr>
          <w:u w:val="single"/>
        </w:rPr>
        <w:tab/>
      </w:r>
      <w:r>
        <w:rPr>
          <w:u w:val="single"/>
        </w:rPr>
        <w:tab/>
      </w:r>
      <w:r>
        <w:t>（投标日期）所递交的</w:t>
      </w:r>
      <w:r>
        <w:rPr>
          <w:u w:val="single"/>
        </w:rPr>
        <w:tab/>
      </w:r>
      <w:r>
        <w:rPr>
          <w:u w:val="single"/>
        </w:rPr>
        <w:tab/>
      </w:r>
      <w:r>
        <w:rPr>
          <w:u w:val="single"/>
        </w:rPr>
        <w:tab/>
      </w:r>
      <w:r>
        <w:rPr>
          <w:u w:val="single"/>
        </w:rPr>
        <w:tab/>
      </w:r>
      <w:r>
        <w:rPr>
          <w:u w:val="single"/>
        </w:rPr>
        <w:tab/>
      </w:r>
      <w:r>
        <w:t>（项目名称）</w:t>
      </w:r>
      <w:r>
        <w:rPr>
          <w:u w:val="single"/>
        </w:rPr>
        <w:tab/>
      </w:r>
      <w:r>
        <w:rPr>
          <w:u w:val="single"/>
        </w:rPr>
        <w:tab/>
      </w:r>
      <w:r>
        <w:t>标段勘察设计投标文件，确定</w:t>
      </w:r>
      <w:r>
        <w:rPr>
          <w:u w:val="single"/>
        </w:rPr>
        <w:tab/>
      </w:r>
      <w:r>
        <w:rPr>
          <w:u w:val="single"/>
        </w:rPr>
        <w:tab/>
      </w:r>
      <w:r>
        <w:rPr>
          <w:u w:val="single"/>
        </w:rPr>
        <w:tab/>
      </w:r>
      <w:r>
        <w:rPr>
          <w:u w:val="single"/>
        </w:rPr>
        <w:tab/>
      </w:r>
      <w:r>
        <w:t>（中标人名称）为中标人。</w:t>
      </w:r>
    </w:p>
    <w:p>
      <w:pPr>
        <w:pStyle w:val="12"/>
      </w:pPr>
      <w:r>
        <w:t xml:space="preserve">   </w:t>
      </w:r>
    </w:p>
    <w:p>
      <w:pPr>
        <w:pStyle w:val="12"/>
      </w:pPr>
      <w:r>
        <w:t xml:space="preserve">    感谢你单位对招标项目的参与！</w:t>
      </w:r>
    </w:p>
    <w:p>
      <w:pPr>
        <w:pStyle w:val="12"/>
      </w:pPr>
    </w:p>
    <w:p>
      <w:pPr>
        <w:pStyle w:val="12"/>
      </w:pPr>
    </w:p>
    <w:p>
      <w:pPr>
        <w:pStyle w:val="12"/>
      </w:pPr>
    </w:p>
    <w:p>
      <w:pPr>
        <w:pStyle w:val="12"/>
      </w:pPr>
    </w:p>
    <w:p>
      <w:pPr>
        <w:pStyle w:val="12"/>
      </w:pPr>
    </w:p>
    <w:p>
      <w:pPr>
        <w:pStyle w:val="12"/>
      </w:pPr>
      <w:r>
        <w:t>招标人：</w:t>
      </w:r>
      <w:r>
        <w:rPr>
          <w:u w:val="single"/>
        </w:rPr>
        <w:tab/>
      </w:r>
      <w:r>
        <w:rPr>
          <w:u w:val="single"/>
        </w:rPr>
        <w:tab/>
      </w:r>
      <w:r>
        <w:rPr>
          <w:u w:val="single"/>
        </w:rPr>
        <w:tab/>
      </w:r>
      <w:r>
        <w:rPr>
          <w:u w:val="single"/>
        </w:rPr>
        <w:tab/>
      </w:r>
      <w:r>
        <w:rPr>
          <w:u w:val="single"/>
        </w:rPr>
        <w:tab/>
      </w:r>
      <w:r>
        <w:rPr>
          <w:u w:val="single"/>
        </w:rPr>
        <w:tab/>
      </w:r>
      <w:r>
        <w:t xml:space="preserve">（盖单位章） </w:t>
      </w:r>
    </w:p>
    <w:p>
      <w:pPr>
        <w:pStyle w:val="12"/>
      </w:pPr>
      <w:r>
        <w:t>招标代理机构：</w:t>
      </w:r>
      <w:r>
        <w:rPr>
          <w:u w:val="single"/>
        </w:rPr>
        <w:tab/>
      </w:r>
      <w:r>
        <w:rPr>
          <w:u w:val="single"/>
        </w:rPr>
        <w:tab/>
      </w:r>
      <w:r>
        <w:rPr>
          <w:u w:val="single"/>
        </w:rPr>
        <w:tab/>
      </w:r>
      <w:r>
        <w:rPr>
          <w:u w:val="single"/>
        </w:rPr>
        <w:tab/>
      </w:r>
      <w:r>
        <w:t>（盖单位章）</w:t>
      </w:r>
    </w:p>
    <w:p>
      <w:pPr>
        <w:pStyle w:val="12"/>
      </w:pPr>
      <w:r>
        <w:tab/>
      </w:r>
      <w:r>
        <w:tab/>
      </w:r>
      <w:r>
        <w:t>年</w:t>
      </w:r>
      <w:r>
        <w:tab/>
      </w:r>
      <w:r>
        <w:tab/>
      </w:r>
      <w:r>
        <w:t>月</w:t>
      </w:r>
      <w:r>
        <w:tab/>
      </w:r>
      <w:r>
        <w:tab/>
      </w:r>
      <w:r>
        <w:t>日</w:t>
      </w:r>
    </w:p>
    <w:p>
      <w:pPr>
        <w:sectPr>
          <w:pgSz w:w="11910" w:h="16850"/>
          <w:pgMar w:top="1600" w:right="720" w:bottom="280" w:left="1220" w:header="720" w:footer="720" w:gutter="0"/>
          <w:cols w:space="720" w:num="1"/>
        </w:sectPr>
      </w:pPr>
    </w:p>
    <w:p>
      <w:pPr>
        <w:pStyle w:val="12"/>
      </w:pPr>
      <w:r>
        <w:rPr>
          <w:rFonts w:hint="eastAsia"/>
        </w:rPr>
        <w:t>附件六 确认通知</w:t>
      </w:r>
    </w:p>
    <w:p>
      <w:pPr>
        <w:pStyle w:val="12"/>
      </w:pPr>
    </w:p>
    <w:p>
      <w:pPr>
        <w:pStyle w:val="12"/>
      </w:pPr>
    </w:p>
    <w:p>
      <w:r>
        <w:t>确</w:t>
      </w:r>
      <w:r>
        <w:rPr>
          <w:rFonts w:hint="eastAsia"/>
        </w:rPr>
        <w:t xml:space="preserve"> </w:t>
      </w:r>
      <w:r>
        <w:t>认</w:t>
      </w:r>
      <w:r>
        <w:rPr>
          <w:rFonts w:hint="eastAsia"/>
        </w:rPr>
        <w:t xml:space="preserve"> </w:t>
      </w:r>
      <w:r>
        <w:t>通</w:t>
      </w:r>
      <w:r>
        <w:rPr>
          <w:rFonts w:hint="eastAsia"/>
        </w:rPr>
        <w:t xml:space="preserve"> </w:t>
      </w:r>
      <w:r>
        <w:t>知</w:t>
      </w:r>
    </w:p>
    <w:p>
      <w:pPr>
        <w:pStyle w:val="12"/>
      </w:pPr>
    </w:p>
    <w:p>
      <w:pPr>
        <w:pStyle w:val="12"/>
      </w:pPr>
    </w:p>
    <w:p>
      <w:pPr>
        <w:pStyle w:val="12"/>
      </w:pPr>
      <w:r>
        <w:rPr>
          <w:u w:val="single"/>
        </w:rPr>
        <w:tab/>
      </w:r>
      <w:r>
        <w:rPr>
          <w:u w:val="single"/>
        </w:rPr>
        <w:tab/>
      </w:r>
      <w:r>
        <w:rPr>
          <w:u w:val="single"/>
        </w:rPr>
        <w:tab/>
      </w:r>
      <w:r>
        <w:rPr>
          <w:u w:val="single"/>
        </w:rPr>
        <w:tab/>
      </w:r>
      <w:r>
        <w:rPr>
          <w:u w:val="single"/>
        </w:rPr>
        <w:tab/>
      </w:r>
      <w:r>
        <w:t>（招标人名称）：</w:t>
      </w:r>
    </w:p>
    <w:p>
      <w:pPr>
        <w:pStyle w:val="12"/>
      </w:pPr>
    </w:p>
    <w:p>
      <w:pPr>
        <w:pStyle w:val="12"/>
      </w:pPr>
    </w:p>
    <w:p>
      <w:pPr>
        <w:pStyle w:val="12"/>
      </w:pPr>
    </w:p>
    <w:p>
      <w:pPr>
        <w:pStyle w:val="12"/>
      </w:pPr>
      <w:r>
        <w:t xml:space="preserve">    你方于</w:t>
      </w:r>
      <w:r>
        <w:rPr>
          <w:u w:val="single"/>
        </w:rPr>
        <w:tab/>
      </w:r>
      <w:r>
        <w:rPr>
          <w:u w:val="single"/>
        </w:rPr>
        <w:tab/>
      </w:r>
      <w:r>
        <w:t>年</w:t>
      </w:r>
      <w:r>
        <w:rPr>
          <w:u w:val="single"/>
        </w:rPr>
        <w:tab/>
      </w:r>
      <w:r>
        <w:rPr>
          <w:u w:val="single"/>
        </w:rPr>
        <w:tab/>
      </w:r>
      <w:r>
        <w:t>月</w:t>
      </w:r>
      <w:r>
        <w:rPr>
          <w:u w:val="single"/>
        </w:rPr>
        <w:tab/>
      </w:r>
      <w:r>
        <w:rPr>
          <w:u w:val="single"/>
        </w:rPr>
        <w:tab/>
      </w:r>
      <w:r>
        <w:t>日 发出的</w:t>
      </w:r>
      <w:r>
        <w:rPr>
          <w:u w:val="single"/>
        </w:rPr>
        <w:tab/>
      </w:r>
      <w:r>
        <w:rPr>
          <w:u w:val="single"/>
        </w:rPr>
        <w:tab/>
      </w:r>
      <w:r>
        <w:rPr>
          <w:u w:val="single"/>
        </w:rPr>
        <w:tab/>
      </w:r>
      <w:r>
        <w:rPr>
          <w:u w:val="single"/>
        </w:rPr>
        <w:tab/>
      </w:r>
      <w:r>
        <w:t>（项目名称）</w:t>
      </w:r>
      <w:r>
        <w:rPr>
          <w:u w:val="single"/>
        </w:rPr>
        <w:tab/>
      </w:r>
      <w:r>
        <w:rPr>
          <w:u w:val="single"/>
        </w:rPr>
        <w:tab/>
      </w:r>
      <w:r>
        <w:t>标段勘察设计招标关于招标文件澄清/修改的通知（第</w:t>
      </w:r>
      <w:r>
        <w:rPr>
          <w:u w:val="single"/>
        </w:rPr>
        <w:tab/>
      </w:r>
      <w:r>
        <w:rPr>
          <w:u w:val="single"/>
        </w:rPr>
        <w:tab/>
      </w:r>
      <w:r>
        <w:t>号补遗书，正文共</w:t>
      </w:r>
      <w:r>
        <w:rPr>
          <w:u w:val="single"/>
        </w:rPr>
        <w:tab/>
      </w:r>
      <w:r>
        <w:rPr>
          <w:u w:val="single"/>
        </w:rPr>
        <w:tab/>
      </w:r>
      <w:r>
        <w:t>页），我方已于</w:t>
      </w:r>
      <w:r>
        <w:rPr>
          <w:u w:val="single"/>
        </w:rPr>
        <w:tab/>
      </w:r>
      <w:r>
        <w:rPr>
          <w:u w:val="single"/>
        </w:rPr>
        <w:tab/>
      </w:r>
      <w:r>
        <w:t>年</w:t>
      </w:r>
      <w:r>
        <w:rPr>
          <w:u w:val="single"/>
        </w:rPr>
        <w:tab/>
      </w:r>
      <w:r>
        <w:rPr>
          <w:u w:val="single"/>
        </w:rPr>
        <w:tab/>
      </w:r>
      <w:r>
        <w:t>月</w:t>
      </w:r>
      <w:r>
        <w:rPr>
          <w:u w:val="single"/>
        </w:rPr>
        <w:tab/>
      </w:r>
      <w:r>
        <w:rPr>
          <w:u w:val="single"/>
        </w:rPr>
        <w:tab/>
      </w:r>
      <w:r>
        <w:t>日收到。</w:t>
      </w:r>
    </w:p>
    <w:p>
      <w:pPr>
        <w:pStyle w:val="12"/>
      </w:pPr>
      <w:r>
        <w:t xml:space="preserve">    特此确认。</w:t>
      </w:r>
    </w:p>
    <w:p>
      <w:pPr>
        <w:pStyle w:val="12"/>
      </w:pPr>
    </w:p>
    <w:p>
      <w:pPr>
        <w:pStyle w:val="12"/>
      </w:pPr>
    </w:p>
    <w:p>
      <w:pPr>
        <w:pStyle w:val="12"/>
      </w:pPr>
    </w:p>
    <w:p>
      <w:pPr>
        <w:pStyle w:val="12"/>
      </w:pPr>
    </w:p>
    <w:p>
      <w:pPr>
        <w:pStyle w:val="12"/>
      </w:pPr>
    </w:p>
    <w:p>
      <w:pPr>
        <w:pStyle w:val="12"/>
      </w:pPr>
      <w:r>
        <w:t>投标人：</w:t>
      </w:r>
      <w:r>
        <w:rPr>
          <w:u w:val="single"/>
        </w:rPr>
        <w:tab/>
      </w:r>
      <w:r>
        <w:rPr>
          <w:u w:val="single"/>
        </w:rPr>
        <w:tab/>
      </w:r>
      <w:r>
        <w:rPr>
          <w:u w:val="single"/>
        </w:rPr>
        <w:tab/>
      </w:r>
      <w:r>
        <w:rPr>
          <w:u w:val="single"/>
        </w:rPr>
        <w:tab/>
      </w:r>
      <w:r>
        <w:rPr>
          <w:u w:val="single"/>
        </w:rPr>
        <w:tab/>
      </w:r>
      <w:r>
        <w:t>（盖单位章）</w:t>
      </w:r>
    </w:p>
    <w:p>
      <w:pPr>
        <w:pStyle w:val="12"/>
      </w:pPr>
    </w:p>
    <w:p>
      <w:pPr>
        <w:pStyle w:val="12"/>
      </w:pPr>
    </w:p>
    <w:p>
      <w:pPr>
        <w:pStyle w:val="12"/>
      </w:pPr>
      <w:r>
        <w:tab/>
      </w:r>
      <w:r>
        <w:tab/>
      </w:r>
      <w:r>
        <w:t>年</w:t>
      </w:r>
      <w:r>
        <w:tab/>
      </w:r>
      <w:r>
        <w:tab/>
      </w:r>
      <w:r>
        <w:t>月</w:t>
      </w:r>
      <w:r>
        <w:tab/>
      </w:r>
      <w:r>
        <w:tab/>
      </w:r>
      <w:r>
        <w:t>日</w:t>
      </w:r>
    </w:p>
    <w:p>
      <w:pPr>
        <w:sectPr>
          <w:pgSz w:w="11910" w:h="16850"/>
          <w:pgMar w:top="1600" w:right="720" w:bottom="280" w:left="1220" w:header="720" w:footer="720" w:gutter="0"/>
          <w:cols w:space="720" w:num="1"/>
        </w:sectPr>
      </w:pPr>
      <w:r>
        <w:br w:type="page"/>
      </w: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2"/>
        <w:rPr>
          <w:rFonts w:ascii="宋体" w:hAnsi="宋体" w:eastAsia="宋体"/>
        </w:rPr>
      </w:pPr>
      <w:r>
        <w:rPr>
          <w:rFonts w:hint="eastAsia" w:ascii="宋体" w:hAnsi="宋体" w:eastAsia="宋体"/>
        </w:rPr>
        <w:t>第三章 评标办法</w:t>
      </w:r>
    </w:p>
    <w:p>
      <w:pPr>
        <w:pStyle w:val="2"/>
        <w:rPr>
          <w:rFonts w:ascii="宋体" w:hAnsi="宋体" w:eastAsia="宋体"/>
        </w:rPr>
        <w:sectPr>
          <w:pgSz w:w="11910" w:h="16850"/>
          <w:pgMar w:top="1480" w:right="720" w:bottom="1280" w:left="1220" w:header="882" w:footer="1093" w:gutter="0"/>
          <w:cols w:space="720" w:num="1"/>
        </w:sectPr>
      </w:pPr>
    </w:p>
    <w:p>
      <w:pPr>
        <w:pStyle w:val="12"/>
      </w:pPr>
    </w:p>
    <w:p>
      <w:pPr>
        <w:pStyle w:val="3"/>
        <w:jc w:val="center"/>
      </w:pPr>
      <w:r>
        <w:t>第三章</w:t>
      </w:r>
      <w:r>
        <w:tab/>
      </w:r>
      <w:r>
        <w:t>评标办法（综合评估</w:t>
      </w:r>
      <w:r>
        <w:rPr>
          <w:spacing w:val="3"/>
        </w:rPr>
        <w:t>法</w:t>
      </w:r>
      <w:r>
        <w:t>）</w:t>
      </w:r>
    </w:p>
    <w:p>
      <w:pPr>
        <w:pStyle w:val="12"/>
      </w:pPr>
    </w:p>
    <w:p>
      <w:pPr>
        <w:pStyle w:val="3"/>
        <w:jc w:val="center"/>
        <w:rPr>
          <w:sz w:val="14"/>
        </w:rPr>
      </w:pPr>
      <w:r>
        <w:rPr>
          <w:rStyle w:val="34"/>
          <w:rFonts w:hint="eastAsia"/>
          <w:b w:val="0"/>
        </w:rPr>
        <w:t>评标办法前附表</w:t>
      </w:r>
      <w:r>
        <w:rPr>
          <w:rFonts w:hint="eastAsia"/>
          <w:position w:val="13"/>
          <w:sz w:val="20"/>
        </w:rPr>
        <w:t>①</w:t>
      </w:r>
    </w:p>
    <w:tbl>
      <w:tblPr>
        <w:tblStyle w:val="26"/>
        <w:tblW w:w="938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50"/>
        <w:gridCol w:w="1345"/>
        <w:gridCol w:w="1455"/>
        <w:gridCol w:w="573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195" w:type="dxa"/>
            <w:gridSpan w:val="2"/>
            <w:vAlign w:val="center"/>
          </w:tcPr>
          <w:p>
            <w:pPr>
              <w:spacing w:line="360" w:lineRule="auto"/>
              <w:rPr>
                <w:b/>
                <w:bCs/>
                <w:szCs w:val="24"/>
              </w:rPr>
            </w:pPr>
            <w:r>
              <w:rPr>
                <w:rFonts w:hint="eastAsia"/>
                <w:b/>
                <w:bCs/>
                <w:szCs w:val="24"/>
              </w:rPr>
              <w:t>条款号</w:t>
            </w:r>
          </w:p>
        </w:tc>
        <w:tc>
          <w:tcPr>
            <w:tcW w:w="1455" w:type="dxa"/>
            <w:vAlign w:val="center"/>
          </w:tcPr>
          <w:p>
            <w:pPr>
              <w:spacing w:line="360" w:lineRule="auto"/>
              <w:rPr>
                <w:b/>
                <w:bCs/>
                <w:szCs w:val="24"/>
              </w:rPr>
            </w:pPr>
            <w:r>
              <w:rPr>
                <w:rFonts w:hint="eastAsia"/>
                <w:b/>
                <w:bCs/>
                <w:szCs w:val="24"/>
              </w:rPr>
              <w:t>评审因素</w:t>
            </w:r>
          </w:p>
        </w:tc>
        <w:tc>
          <w:tcPr>
            <w:tcW w:w="5730" w:type="dxa"/>
            <w:vAlign w:val="center"/>
          </w:tcPr>
          <w:p>
            <w:pPr>
              <w:spacing w:line="360" w:lineRule="auto"/>
              <w:rPr>
                <w:b/>
                <w:bCs/>
                <w:szCs w:val="24"/>
              </w:rPr>
            </w:pPr>
            <w:r>
              <w:rPr>
                <w:rFonts w:hint="eastAsia"/>
                <w:b/>
                <w:bCs/>
                <w:szCs w:val="24"/>
              </w:rPr>
              <w:t>评审标准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50" w:type="dxa"/>
            <w:vAlign w:val="center"/>
          </w:tcPr>
          <w:p>
            <w:pPr>
              <w:spacing w:line="360" w:lineRule="auto"/>
              <w:rPr>
                <w:szCs w:val="24"/>
              </w:rPr>
            </w:pPr>
            <w:r>
              <w:rPr>
                <w:rFonts w:hint="eastAsia"/>
                <w:szCs w:val="24"/>
              </w:rPr>
              <w:t>1</w:t>
            </w:r>
          </w:p>
        </w:tc>
        <w:tc>
          <w:tcPr>
            <w:tcW w:w="1345" w:type="dxa"/>
            <w:vAlign w:val="center"/>
          </w:tcPr>
          <w:p>
            <w:pPr>
              <w:spacing w:line="360" w:lineRule="auto"/>
              <w:rPr>
                <w:szCs w:val="24"/>
              </w:rPr>
            </w:pPr>
            <w:r>
              <w:rPr>
                <w:rFonts w:hint="eastAsia"/>
                <w:szCs w:val="24"/>
              </w:rPr>
              <w:t>评标</w:t>
            </w:r>
            <w:r>
              <w:rPr>
                <w:rFonts w:hint="eastAsia"/>
                <w:szCs w:val="24"/>
                <w:lang w:val="en-US"/>
              </w:rPr>
              <w:t>方法</w:t>
            </w:r>
          </w:p>
        </w:tc>
        <w:tc>
          <w:tcPr>
            <w:tcW w:w="1455" w:type="dxa"/>
            <w:vAlign w:val="center"/>
          </w:tcPr>
          <w:p>
            <w:pPr>
              <w:spacing w:line="360" w:lineRule="auto"/>
              <w:rPr>
                <w:szCs w:val="24"/>
              </w:rPr>
            </w:pPr>
            <w:r>
              <w:rPr>
                <w:rFonts w:hint="eastAsia"/>
                <w:szCs w:val="24"/>
              </w:rPr>
              <w:t>中标候选人排序方法</w:t>
            </w:r>
          </w:p>
        </w:tc>
        <w:tc>
          <w:tcPr>
            <w:tcW w:w="5730" w:type="dxa"/>
            <w:vAlign w:val="center"/>
          </w:tcPr>
          <w:p>
            <w:pPr>
              <w:spacing w:line="360" w:lineRule="auto"/>
              <w:jc w:val="left"/>
              <w:rPr>
                <w:szCs w:val="24"/>
              </w:rPr>
            </w:pPr>
            <w:r>
              <w:rPr>
                <w:rFonts w:hint="eastAsia"/>
                <w:szCs w:val="24"/>
              </w:rPr>
              <w:t>综合评分相等时，依次按下列因素排序：</w:t>
            </w:r>
          </w:p>
          <w:p>
            <w:pPr>
              <w:spacing w:line="360" w:lineRule="auto"/>
              <w:jc w:val="left"/>
              <w:rPr>
                <w:szCs w:val="24"/>
              </w:rPr>
            </w:pPr>
            <w:r>
              <w:rPr>
                <w:rFonts w:hint="eastAsia"/>
                <w:szCs w:val="24"/>
              </w:rPr>
              <w:t>（1）评标价低的投标人优先；</w:t>
            </w:r>
          </w:p>
          <w:p>
            <w:pPr>
              <w:spacing w:line="360" w:lineRule="auto"/>
              <w:jc w:val="left"/>
              <w:rPr>
                <w:szCs w:val="24"/>
              </w:rPr>
            </w:pPr>
            <w:r>
              <w:rPr>
                <w:rFonts w:hint="eastAsia"/>
                <w:szCs w:val="24"/>
              </w:rPr>
              <w:t>（2）被</w:t>
            </w:r>
            <w:r>
              <w:rPr>
                <w:rFonts w:hint="eastAsia"/>
                <w:szCs w:val="24"/>
                <w:u w:val="single"/>
              </w:rPr>
              <w:tab/>
            </w:r>
            <w:r>
              <w:rPr>
                <w:rFonts w:hint="eastAsia"/>
                <w:szCs w:val="24"/>
                <w:u w:val="single"/>
              </w:rPr>
              <w:tab/>
            </w:r>
            <w:r>
              <w:rPr>
                <w:rFonts w:hint="eastAsia"/>
                <w:szCs w:val="24"/>
              </w:rPr>
              <w:t>交通运输主管部门评为较高信用等级的投标人优先；</w:t>
            </w:r>
          </w:p>
          <w:p>
            <w:pPr>
              <w:spacing w:line="360" w:lineRule="auto"/>
              <w:jc w:val="left"/>
              <w:rPr>
                <w:szCs w:val="24"/>
              </w:rPr>
            </w:pPr>
            <w:r>
              <w:rPr>
                <w:rFonts w:hint="eastAsia"/>
                <w:szCs w:val="24"/>
              </w:rPr>
              <w:t>（3）商务和技术得分较高的投标人优先；</w:t>
            </w:r>
          </w:p>
          <w:p>
            <w:pPr>
              <w:spacing w:line="360" w:lineRule="auto"/>
              <w:jc w:val="left"/>
              <w:rPr>
                <w:szCs w:val="24"/>
              </w:rPr>
            </w:pPr>
            <w:r>
              <w:rPr>
                <w:rFonts w:hint="eastAsia"/>
                <w:szCs w:val="24"/>
              </w:rPr>
              <w:t>（4）……</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50" w:type="dxa"/>
            <w:vMerge w:val="restart"/>
            <w:vAlign w:val="center"/>
          </w:tcPr>
          <w:p>
            <w:pPr>
              <w:spacing w:line="360" w:lineRule="auto"/>
              <w:rPr>
                <w:szCs w:val="24"/>
              </w:rPr>
            </w:pPr>
            <w:r>
              <w:rPr>
                <w:rFonts w:hint="eastAsia"/>
                <w:szCs w:val="24"/>
              </w:rPr>
              <w:t>2.1.1</w:t>
            </w:r>
          </w:p>
        </w:tc>
        <w:tc>
          <w:tcPr>
            <w:tcW w:w="1345" w:type="dxa"/>
            <w:vMerge w:val="restart"/>
            <w:vAlign w:val="center"/>
          </w:tcPr>
          <w:p>
            <w:pPr>
              <w:spacing w:line="360" w:lineRule="auto"/>
              <w:rPr>
                <w:szCs w:val="24"/>
              </w:rPr>
            </w:pPr>
            <w:r>
              <w:rPr>
                <w:rFonts w:hint="eastAsia"/>
                <w:szCs w:val="24"/>
              </w:rPr>
              <w:t>形式评审标准</w:t>
            </w:r>
          </w:p>
        </w:tc>
        <w:tc>
          <w:tcPr>
            <w:tcW w:w="1455" w:type="dxa"/>
            <w:vAlign w:val="center"/>
          </w:tcPr>
          <w:p>
            <w:pPr>
              <w:spacing w:line="360" w:lineRule="auto"/>
              <w:rPr>
                <w:szCs w:val="24"/>
              </w:rPr>
            </w:pPr>
            <w:r>
              <w:rPr>
                <w:rFonts w:hint="eastAsia"/>
                <w:szCs w:val="24"/>
              </w:rPr>
              <w:t>投标人名称</w:t>
            </w:r>
          </w:p>
        </w:tc>
        <w:tc>
          <w:tcPr>
            <w:tcW w:w="5730" w:type="dxa"/>
            <w:vAlign w:val="center"/>
          </w:tcPr>
          <w:p>
            <w:pPr>
              <w:spacing w:line="360" w:lineRule="auto"/>
              <w:jc w:val="left"/>
              <w:rPr>
                <w:szCs w:val="24"/>
              </w:rPr>
            </w:pPr>
            <w:r>
              <w:rPr>
                <w:rFonts w:hint="eastAsia"/>
                <w:szCs w:val="24"/>
              </w:rPr>
              <w:t>与营业执照、资质证书一致</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50" w:type="dxa"/>
            <w:vMerge w:val="continue"/>
            <w:vAlign w:val="center"/>
          </w:tcPr>
          <w:p>
            <w:pPr>
              <w:spacing w:line="360" w:lineRule="auto"/>
              <w:rPr>
                <w:szCs w:val="24"/>
              </w:rPr>
            </w:pPr>
          </w:p>
        </w:tc>
        <w:tc>
          <w:tcPr>
            <w:tcW w:w="1345" w:type="dxa"/>
            <w:vMerge w:val="continue"/>
            <w:vAlign w:val="center"/>
          </w:tcPr>
          <w:p>
            <w:pPr>
              <w:spacing w:line="360" w:lineRule="auto"/>
              <w:rPr>
                <w:szCs w:val="24"/>
              </w:rPr>
            </w:pPr>
          </w:p>
        </w:tc>
        <w:tc>
          <w:tcPr>
            <w:tcW w:w="1455" w:type="dxa"/>
            <w:vAlign w:val="center"/>
          </w:tcPr>
          <w:p>
            <w:pPr>
              <w:spacing w:line="360" w:lineRule="auto"/>
              <w:rPr>
                <w:szCs w:val="24"/>
              </w:rPr>
            </w:pPr>
            <w:r>
              <w:rPr>
                <w:rFonts w:hint="eastAsia"/>
                <w:szCs w:val="24"/>
              </w:rPr>
              <w:t>签字、盖章</w:t>
            </w:r>
          </w:p>
        </w:tc>
        <w:tc>
          <w:tcPr>
            <w:tcW w:w="5730" w:type="dxa"/>
            <w:vAlign w:val="center"/>
          </w:tcPr>
          <w:p>
            <w:pPr>
              <w:spacing w:line="360" w:lineRule="auto"/>
              <w:jc w:val="left"/>
              <w:rPr>
                <w:szCs w:val="24"/>
              </w:rPr>
            </w:pPr>
            <w:r>
              <w:rPr>
                <w:rFonts w:hint="eastAsia"/>
                <w:szCs w:val="24"/>
              </w:rPr>
              <w:t>符合第二章“投标人须知前附表”第3.</w:t>
            </w:r>
            <w:r>
              <w:rPr>
                <w:rFonts w:hint="eastAsia"/>
                <w:szCs w:val="24"/>
                <w:lang w:val="en-US"/>
              </w:rPr>
              <w:t>6.5</w:t>
            </w:r>
            <w:r>
              <w:rPr>
                <w:rFonts w:hint="eastAsia"/>
                <w:szCs w:val="24"/>
              </w:rPr>
              <w:t xml:space="preserve"> 项要求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50" w:type="dxa"/>
            <w:vMerge w:val="continue"/>
            <w:vAlign w:val="center"/>
          </w:tcPr>
          <w:p>
            <w:pPr>
              <w:spacing w:line="360" w:lineRule="auto"/>
              <w:rPr>
                <w:szCs w:val="24"/>
              </w:rPr>
            </w:pPr>
          </w:p>
        </w:tc>
        <w:tc>
          <w:tcPr>
            <w:tcW w:w="1345" w:type="dxa"/>
            <w:vMerge w:val="continue"/>
            <w:vAlign w:val="center"/>
          </w:tcPr>
          <w:p>
            <w:pPr>
              <w:spacing w:line="360" w:lineRule="auto"/>
              <w:rPr>
                <w:szCs w:val="24"/>
              </w:rPr>
            </w:pPr>
          </w:p>
        </w:tc>
        <w:tc>
          <w:tcPr>
            <w:tcW w:w="1455" w:type="dxa"/>
            <w:vAlign w:val="center"/>
          </w:tcPr>
          <w:p>
            <w:pPr>
              <w:spacing w:line="360" w:lineRule="auto"/>
              <w:rPr>
                <w:szCs w:val="24"/>
              </w:rPr>
            </w:pPr>
            <w:r>
              <w:rPr>
                <w:rFonts w:hint="eastAsia"/>
                <w:szCs w:val="24"/>
              </w:rPr>
              <w:t>投标文件</w:t>
            </w:r>
          </w:p>
          <w:p>
            <w:pPr>
              <w:spacing w:line="360" w:lineRule="auto"/>
              <w:rPr>
                <w:szCs w:val="24"/>
              </w:rPr>
            </w:pPr>
            <w:r>
              <w:rPr>
                <w:rFonts w:hint="eastAsia"/>
                <w:szCs w:val="24"/>
              </w:rPr>
              <w:t>格式</w:t>
            </w:r>
          </w:p>
        </w:tc>
        <w:tc>
          <w:tcPr>
            <w:tcW w:w="5730" w:type="dxa"/>
            <w:vAlign w:val="center"/>
          </w:tcPr>
          <w:p>
            <w:pPr>
              <w:spacing w:line="360" w:lineRule="auto"/>
              <w:jc w:val="left"/>
              <w:rPr>
                <w:szCs w:val="24"/>
              </w:rPr>
            </w:pPr>
            <w:r>
              <w:rPr>
                <w:rFonts w:hint="eastAsia"/>
                <w:szCs w:val="24"/>
              </w:rPr>
              <w:t>符合第六章“投标文件格式”的规定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50" w:type="dxa"/>
            <w:vMerge w:val="continue"/>
            <w:vAlign w:val="center"/>
          </w:tcPr>
          <w:p>
            <w:pPr>
              <w:spacing w:line="360" w:lineRule="auto"/>
              <w:rPr>
                <w:szCs w:val="24"/>
              </w:rPr>
            </w:pPr>
          </w:p>
        </w:tc>
        <w:tc>
          <w:tcPr>
            <w:tcW w:w="1345" w:type="dxa"/>
            <w:vMerge w:val="continue"/>
            <w:vAlign w:val="center"/>
          </w:tcPr>
          <w:p>
            <w:pPr>
              <w:spacing w:line="360" w:lineRule="auto"/>
              <w:rPr>
                <w:szCs w:val="24"/>
              </w:rPr>
            </w:pPr>
          </w:p>
        </w:tc>
        <w:tc>
          <w:tcPr>
            <w:tcW w:w="1455" w:type="dxa"/>
            <w:vAlign w:val="center"/>
          </w:tcPr>
          <w:p>
            <w:pPr>
              <w:spacing w:line="360" w:lineRule="auto"/>
              <w:rPr>
                <w:szCs w:val="24"/>
              </w:rPr>
            </w:pPr>
            <w:r>
              <w:rPr>
                <w:rFonts w:hint="eastAsia"/>
                <w:szCs w:val="24"/>
              </w:rPr>
              <w:t>联合体</w:t>
            </w:r>
          </w:p>
          <w:p>
            <w:pPr>
              <w:spacing w:line="360" w:lineRule="auto"/>
              <w:rPr>
                <w:szCs w:val="24"/>
              </w:rPr>
            </w:pPr>
            <w:r>
              <w:rPr>
                <w:rFonts w:hint="eastAsia"/>
                <w:szCs w:val="24"/>
              </w:rPr>
              <w:t>投标人</w:t>
            </w:r>
          </w:p>
        </w:tc>
        <w:tc>
          <w:tcPr>
            <w:tcW w:w="5730" w:type="dxa"/>
            <w:vAlign w:val="center"/>
          </w:tcPr>
          <w:p>
            <w:pPr>
              <w:spacing w:line="360" w:lineRule="auto"/>
              <w:jc w:val="left"/>
              <w:rPr>
                <w:szCs w:val="24"/>
              </w:rPr>
            </w:pPr>
            <w:r>
              <w:rPr>
                <w:rFonts w:hint="eastAsia"/>
                <w:szCs w:val="24"/>
              </w:rPr>
              <w:t>符合第二章“投标人须知前附表”第1.4.2 项要求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50" w:type="dxa"/>
            <w:vMerge w:val="continue"/>
            <w:vAlign w:val="center"/>
          </w:tcPr>
          <w:p>
            <w:pPr>
              <w:spacing w:line="360" w:lineRule="auto"/>
              <w:rPr>
                <w:szCs w:val="24"/>
              </w:rPr>
            </w:pPr>
          </w:p>
        </w:tc>
        <w:tc>
          <w:tcPr>
            <w:tcW w:w="1345" w:type="dxa"/>
            <w:vMerge w:val="continue"/>
            <w:vAlign w:val="center"/>
          </w:tcPr>
          <w:p>
            <w:pPr>
              <w:spacing w:line="360" w:lineRule="auto"/>
              <w:rPr>
                <w:szCs w:val="24"/>
              </w:rPr>
            </w:pPr>
          </w:p>
        </w:tc>
        <w:tc>
          <w:tcPr>
            <w:tcW w:w="1455" w:type="dxa"/>
            <w:vAlign w:val="center"/>
          </w:tcPr>
          <w:p>
            <w:pPr>
              <w:spacing w:line="360" w:lineRule="auto"/>
              <w:rPr>
                <w:szCs w:val="24"/>
              </w:rPr>
            </w:pPr>
            <w:r>
              <w:rPr>
                <w:rFonts w:hint="eastAsia" w:ascii="Times New Roman" w:hAnsi="Times New Roman"/>
                <w:w w:val="99"/>
                <w:szCs w:val="24"/>
              </w:rPr>
              <w:t>……</w:t>
            </w:r>
          </w:p>
        </w:tc>
        <w:tc>
          <w:tcPr>
            <w:tcW w:w="5730" w:type="dxa"/>
            <w:vAlign w:val="center"/>
          </w:tcPr>
          <w:p>
            <w:pPr>
              <w:spacing w:line="360" w:lineRule="auto"/>
              <w:jc w:val="left"/>
              <w:rPr>
                <w:szCs w:val="24"/>
              </w:rPr>
            </w:pPr>
            <w:r>
              <w:rPr>
                <w:rFonts w:hint="eastAsia" w:ascii="Times New Roman" w:hAnsi="Times New Roman"/>
                <w:w w:val="99"/>
                <w:szCs w:val="24"/>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50" w:type="dxa"/>
            <w:vMerge w:val="restart"/>
            <w:vAlign w:val="center"/>
          </w:tcPr>
          <w:p>
            <w:pPr>
              <w:spacing w:line="360" w:lineRule="auto"/>
              <w:rPr>
                <w:szCs w:val="24"/>
              </w:rPr>
            </w:pPr>
            <w:r>
              <w:rPr>
                <w:rFonts w:hint="eastAsia"/>
                <w:szCs w:val="24"/>
              </w:rPr>
              <w:t>2.1.2</w:t>
            </w:r>
          </w:p>
        </w:tc>
        <w:tc>
          <w:tcPr>
            <w:tcW w:w="1345" w:type="dxa"/>
            <w:vMerge w:val="restart"/>
            <w:vAlign w:val="center"/>
          </w:tcPr>
          <w:p>
            <w:pPr>
              <w:spacing w:line="360" w:lineRule="auto"/>
              <w:rPr>
                <w:szCs w:val="24"/>
              </w:rPr>
            </w:pPr>
            <w:r>
              <w:rPr>
                <w:rFonts w:hint="eastAsia"/>
                <w:szCs w:val="24"/>
              </w:rPr>
              <w:t>资格评审标准</w:t>
            </w:r>
          </w:p>
        </w:tc>
        <w:tc>
          <w:tcPr>
            <w:tcW w:w="1455" w:type="dxa"/>
            <w:vAlign w:val="center"/>
          </w:tcPr>
          <w:p>
            <w:pPr>
              <w:spacing w:line="360" w:lineRule="auto"/>
              <w:rPr>
                <w:szCs w:val="24"/>
              </w:rPr>
            </w:pPr>
            <w:r>
              <w:rPr>
                <w:rFonts w:hint="eastAsia"/>
                <w:szCs w:val="24"/>
              </w:rPr>
              <w:t>营业执照和组织机构代码证</w:t>
            </w:r>
          </w:p>
        </w:tc>
        <w:tc>
          <w:tcPr>
            <w:tcW w:w="5730" w:type="dxa"/>
            <w:vAlign w:val="center"/>
          </w:tcPr>
          <w:p>
            <w:pPr>
              <w:spacing w:line="360" w:lineRule="auto"/>
              <w:jc w:val="left"/>
              <w:rPr>
                <w:szCs w:val="24"/>
              </w:rPr>
            </w:pPr>
            <w:r>
              <w:rPr>
                <w:rFonts w:hint="eastAsia"/>
                <w:szCs w:val="24"/>
              </w:rPr>
              <w:t>符合第二章“投标人须知”第 3.5.1 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50" w:type="dxa"/>
            <w:vMerge w:val="continue"/>
            <w:vAlign w:val="center"/>
          </w:tcPr>
          <w:p>
            <w:pPr>
              <w:spacing w:line="360" w:lineRule="auto"/>
              <w:rPr>
                <w:szCs w:val="24"/>
              </w:rPr>
            </w:pPr>
          </w:p>
        </w:tc>
        <w:tc>
          <w:tcPr>
            <w:tcW w:w="1345" w:type="dxa"/>
            <w:vMerge w:val="continue"/>
            <w:vAlign w:val="center"/>
          </w:tcPr>
          <w:p>
            <w:pPr>
              <w:spacing w:line="360" w:lineRule="auto"/>
              <w:rPr>
                <w:szCs w:val="24"/>
              </w:rPr>
            </w:pPr>
          </w:p>
        </w:tc>
        <w:tc>
          <w:tcPr>
            <w:tcW w:w="1455" w:type="dxa"/>
            <w:vAlign w:val="bottom"/>
          </w:tcPr>
          <w:p>
            <w:pPr>
              <w:spacing w:line="360" w:lineRule="auto"/>
              <w:rPr>
                <w:szCs w:val="24"/>
              </w:rPr>
            </w:pPr>
            <w:r>
              <w:rPr>
                <w:rFonts w:hint="eastAsia"/>
                <w:szCs w:val="24"/>
              </w:rPr>
              <w:t>资质要求</w:t>
            </w:r>
          </w:p>
        </w:tc>
        <w:tc>
          <w:tcPr>
            <w:tcW w:w="5730" w:type="dxa"/>
            <w:vAlign w:val="center"/>
          </w:tcPr>
          <w:p>
            <w:pPr>
              <w:spacing w:line="360" w:lineRule="auto"/>
              <w:jc w:val="left"/>
              <w:rPr>
                <w:szCs w:val="24"/>
              </w:rPr>
            </w:pPr>
            <w:r>
              <w:rPr>
                <w:rFonts w:hint="eastAsia"/>
                <w:szCs w:val="24"/>
              </w:rPr>
              <w:t>符合第二章“投标人须知”第 1.4.1 项</w:t>
            </w:r>
            <w:r>
              <w:rPr>
                <w:rFonts w:hint="eastAsia"/>
                <w:szCs w:val="24"/>
                <w:lang w:val="en-US"/>
              </w:rPr>
              <w:t>及附录1</w:t>
            </w:r>
            <w:r>
              <w:rPr>
                <w:rFonts w:hint="eastAsia"/>
                <w:szCs w:val="24"/>
              </w:rPr>
              <w:t>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50" w:type="dxa"/>
            <w:vMerge w:val="continue"/>
            <w:vAlign w:val="center"/>
          </w:tcPr>
          <w:p>
            <w:pPr>
              <w:spacing w:line="360" w:lineRule="auto"/>
              <w:rPr>
                <w:szCs w:val="24"/>
              </w:rPr>
            </w:pPr>
          </w:p>
        </w:tc>
        <w:tc>
          <w:tcPr>
            <w:tcW w:w="1345" w:type="dxa"/>
            <w:vMerge w:val="continue"/>
            <w:vAlign w:val="center"/>
          </w:tcPr>
          <w:p>
            <w:pPr>
              <w:spacing w:line="360" w:lineRule="auto"/>
              <w:rPr>
                <w:szCs w:val="24"/>
              </w:rPr>
            </w:pPr>
          </w:p>
        </w:tc>
        <w:tc>
          <w:tcPr>
            <w:tcW w:w="1455" w:type="dxa"/>
            <w:vAlign w:val="bottom"/>
          </w:tcPr>
          <w:p>
            <w:pPr>
              <w:spacing w:line="360" w:lineRule="auto"/>
              <w:rPr>
                <w:szCs w:val="24"/>
              </w:rPr>
            </w:pPr>
            <w:r>
              <w:rPr>
                <w:rFonts w:hint="eastAsia"/>
                <w:szCs w:val="24"/>
              </w:rPr>
              <w:t>业绩要求</w:t>
            </w:r>
          </w:p>
        </w:tc>
        <w:tc>
          <w:tcPr>
            <w:tcW w:w="5730" w:type="dxa"/>
            <w:vAlign w:val="center"/>
          </w:tcPr>
          <w:p>
            <w:pPr>
              <w:spacing w:line="360" w:lineRule="auto"/>
              <w:jc w:val="left"/>
              <w:rPr>
                <w:szCs w:val="24"/>
              </w:rPr>
            </w:pPr>
            <w:r>
              <w:rPr>
                <w:rFonts w:hint="eastAsia"/>
                <w:szCs w:val="24"/>
              </w:rPr>
              <w:t>符合第二章“投标人须知”第 1.4.1 项</w:t>
            </w:r>
            <w:r>
              <w:rPr>
                <w:rFonts w:hint="eastAsia"/>
                <w:szCs w:val="24"/>
                <w:lang w:val="en-US"/>
              </w:rPr>
              <w:t>及附录2</w:t>
            </w:r>
            <w:r>
              <w:rPr>
                <w:rFonts w:hint="eastAsia"/>
                <w:szCs w:val="24"/>
              </w:rPr>
              <w:t>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50" w:type="dxa"/>
            <w:vMerge w:val="continue"/>
            <w:vAlign w:val="center"/>
          </w:tcPr>
          <w:p>
            <w:pPr>
              <w:spacing w:line="360" w:lineRule="auto"/>
              <w:rPr>
                <w:szCs w:val="24"/>
              </w:rPr>
            </w:pPr>
          </w:p>
        </w:tc>
        <w:tc>
          <w:tcPr>
            <w:tcW w:w="1345" w:type="dxa"/>
            <w:vMerge w:val="continue"/>
            <w:vAlign w:val="center"/>
          </w:tcPr>
          <w:p>
            <w:pPr>
              <w:spacing w:line="360" w:lineRule="auto"/>
              <w:rPr>
                <w:szCs w:val="24"/>
              </w:rPr>
            </w:pPr>
          </w:p>
        </w:tc>
        <w:tc>
          <w:tcPr>
            <w:tcW w:w="1455" w:type="dxa"/>
            <w:vAlign w:val="bottom"/>
          </w:tcPr>
          <w:p>
            <w:pPr>
              <w:spacing w:line="360" w:lineRule="auto"/>
              <w:rPr>
                <w:szCs w:val="24"/>
              </w:rPr>
            </w:pPr>
            <w:r>
              <w:rPr>
                <w:rFonts w:hint="eastAsia"/>
                <w:szCs w:val="24"/>
              </w:rPr>
              <w:t>信誉要求</w:t>
            </w:r>
          </w:p>
        </w:tc>
        <w:tc>
          <w:tcPr>
            <w:tcW w:w="5730" w:type="dxa"/>
            <w:vAlign w:val="center"/>
          </w:tcPr>
          <w:p>
            <w:pPr>
              <w:spacing w:line="360" w:lineRule="auto"/>
              <w:jc w:val="left"/>
              <w:rPr>
                <w:szCs w:val="24"/>
              </w:rPr>
            </w:pPr>
            <w:r>
              <w:rPr>
                <w:rFonts w:hint="eastAsia"/>
                <w:szCs w:val="24"/>
              </w:rPr>
              <w:t>符合第二章“投标人须知”第 1.4.1 项规定</w:t>
            </w:r>
            <w:r>
              <w:rPr>
                <w:rFonts w:hint="eastAsia"/>
                <w:szCs w:val="24"/>
                <w:lang w:val="en-US"/>
              </w:rPr>
              <w:t>及附录3</w:t>
            </w:r>
            <w:r>
              <w:rPr>
                <w:rFonts w:hint="eastAsia"/>
                <w:szCs w:val="24"/>
              </w:rPr>
              <w:t>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50" w:type="dxa"/>
            <w:vMerge w:val="continue"/>
            <w:vAlign w:val="center"/>
          </w:tcPr>
          <w:p>
            <w:pPr>
              <w:spacing w:line="360" w:lineRule="auto"/>
              <w:rPr>
                <w:szCs w:val="24"/>
              </w:rPr>
            </w:pPr>
          </w:p>
        </w:tc>
        <w:tc>
          <w:tcPr>
            <w:tcW w:w="1345" w:type="dxa"/>
            <w:vMerge w:val="continue"/>
            <w:vAlign w:val="center"/>
          </w:tcPr>
          <w:p>
            <w:pPr>
              <w:spacing w:line="360" w:lineRule="auto"/>
              <w:rPr>
                <w:szCs w:val="24"/>
              </w:rPr>
            </w:pPr>
          </w:p>
        </w:tc>
        <w:tc>
          <w:tcPr>
            <w:tcW w:w="1455" w:type="dxa"/>
            <w:vAlign w:val="bottom"/>
          </w:tcPr>
          <w:p>
            <w:pPr>
              <w:spacing w:line="360" w:lineRule="auto"/>
              <w:rPr>
                <w:szCs w:val="24"/>
              </w:rPr>
            </w:pPr>
            <w:r>
              <w:rPr>
                <w:rFonts w:hint="eastAsia"/>
                <w:szCs w:val="24"/>
              </w:rPr>
              <w:t>项目负责人</w:t>
            </w:r>
          </w:p>
        </w:tc>
        <w:tc>
          <w:tcPr>
            <w:tcW w:w="5730" w:type="dxa"/>
            <w:vAlign w:val="center"/>
          </w:tcPr>
          <w:p>
            <w:pPr>
              <w:spacing w:line="360" w:lineRule="auto"/>
              <w:jc w:val="left"/>
              <w:rPr>
                <w:szCs w:val="24"/>
              </w:rPr>
            </w:pPr>
            <w:r>
              <w:rPr>
                <w:rFonts w:hint="eastAsia"/>
                <w:szCs w:val="24"/>
              </w:rPr>
              <w:t>符合第二章“投标人须知”第 1.4.1 项规定</w:t>
            </w:r>
            <w:r>
              <w:rPr>
                <w:rFonts w:hint="eastAsia"/>
                <w:szCs w:val="24"/>
                <w:lang w:val="en-US"/>
              </w:rPr>
              <w:t>及附录4</w:t>
            </w:r>
            <w:r>
              <w:rPr>
                <w:rFonts w:hint="eastAsia"/>
                <w:szCs w:val="24"/>
              </w:rPr>
              <w:t>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50" w:type="dxa"/>
            <w:vMerge w:val="continue"/>
            <w:vAlign w:val="center"/>
          </w:tcPr>
          <w:p>
            <w:pPr>
              <w:spacing w:line="360" w:lineRule="auto"/>
              <w:rPr>
                <w:szCs w:val="24"/>
              </w:rPr>
            </w:pPr>
          </w:p>
        </w:tc>
        <w:tc>
          <w:tcPr>
            <w:tcW w:w="1345" w:type="dxa"/>
            <w:vMerge w:val="continue"/>
            <w:vAlign w:val="center"/>
          </w:tcPr>
          <w:p>
            <w:pPr>
              <w:spacing w:line="360" w:lineRule="auto"/>
              <w:rPr>
                <w:szCs w:val="24"/>
              </w:rPr>
            </w:pPr>
          </w:p>
        </w:tc>
        <w:tc>
          <w:tcPr>
            <w:tcW w:w="1455" w:type="dxa"/>
            <w:vAlign w:val="bottom"/>
          </w:tcPr>
          <w:p>
            <w:pPr>
              <w:spacing w:line="360" w:lineRule="auto"/>
              <w:rPr>
                <w:szCs w:val="24"/>
              </w:rPr>
            </w:pPr>
            <w:r>
              <w:rPr>
                <w:rFonts w:hint="eastAsia"/>
                <w:szCs w:val="24"/>
              </w:rPr>
              <w:t>其他主要</w:t>
            </w:r>
          </w:p>
          <w:p>
            <w:pPr>
              <w:spacing w:line="360" w:lineRule="auto"/>
              <w:rPr>
                <w:szCs w:val="24"/>
              </w:rPr>
            </w:pPr>
            <w:r>
              <w:rPr>
                <w:rFonts w:hint="eastAsia"/>
                <w:szCs w:val="24"/>
              </w:rPr>
              <w:t>人员</w:t>
            </w:r>
          </w:p>
        </w:tc>
        <w:tc>
          <w:tcPr>
            <w:tcW w:w="5730" w:type="dxa"/>
            <w:vAlign w:val="center"/>
          </w:tcPr>
          <w:p>
            <w:pPr>
              <w:spacing w:line="360" w:lineRule="auto"/>
              <w:jc w:val="left"/>
              <w:rPr>
                <w:szCs w:val="24"/>
              </w:rPr>
            </w:pPr>
            <w:r>
              <w:rPr>
                <w:rFonts w:hint="eastAsia"/>
                <w:szCs w:val="24"/>
              </w:rPr>
              <w:t>符合第二章“投标人须知”第 1.4.1 项规定</w:t>
            </w:r>
            <w:r>
              <w:rPr>
                <w:rFonts w:hint="eastAsia"/>
                <w:szCs w:val="24"/>
                <w:lang w:val="en-US"/>
              </w:rPr>
              <w:t>及附录5</w:t>
            </w:r>
            <w:r>
              <w:rPr>
                <w:rFonts w:hint="eastAsia"/>
                <w:szCs w:val="24"/>
              </w:rPr>
              <w:t>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50" w:type="dxa"/>
            <w:vMerge w:val="continue"/>
            <w:vAlign w:val="center"/>
          </w:tcPr>
          <w:p>
            <w:pPr>
              <w:spacing w:line="360" w:lineRule="auto"/>
              <w:rPr>
                <w:szCs w:val="24"/>
              </w:rPr>
            </w:pPr>
          </w:p>
        </w:tc>
        <w:tc>
          <w:tcPr>
            <w:tcW w:w="1345" w:type="dxa"/>
            <w:vMerge w:val="continue"/>
            <w:vAlign w:val="center"/>
          </w:tcPr>
          <w:p>
            <w:pPr>
              <w:spacing w:line="360" w:lineRule="auto"/>
              <w:rPr>
                <w:szCs w:val="24"/>
              </w:rPr>
            </w:pPr>
          </w:p>
        </w:tc>
        <w:tc>
          <w:tcPr>
            <w:tcW w:w="1455" w:type="dxa"/>
            <w:vAlign w:val="bottom"/>
          </w:tcPr>
          <w:p>
            <w:pPr>
              <w:spacing w:line="360" w:lineRule="auto"/>
              <w:rPr>
                <w:szCs w:val="24"/>
              </w:rPr>
            </w:pPr>
            <w:r>
              <w:rPr>
                <w:rFonts w:hint="eastAsia"/>
                <w:szCs w:val="24"/>
              </w:rPr>
              <w:t>其他要求</w:t>
            </w:r>
          </w:p>
        </w:tc>
        <w:tc>
          <w:tcPr>
            <w:tcW w:w="5730" w:type="dxa"/>
            <w:vAlign w:val="center"/>
          </w:tcPr>
          <w:p>
            <w:pPr>
              <w:spacing w:line="360" w:lineRule="auto"/>
              <w:jc w:val="left"/>
              <w:rPr>
                <w:szCs w:val="24"/>
              </w:rPr>
            </w:pPr>
            <w:r>
              <w:rPr>
                <w:rFonts w:hint="eastAsia"/>
                <w:szCs w:val="24"/>
              </w:rPr>
              <w:t>符合第二章“投标人须知”第 1.4.1 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50" w:type="dxa"/>
            <w:vMerge w:val="continue"/>
            <w:vAlign w:val="center"/>
          </w:tcPr>
          <w:p>
            <w:pPr>
              <w:spacing w:line="360" w:lineRule="auto"/>
              <w:rPr>
                <w:szCs w:val="24"/>
              </w:rPr>
            </w:pPr>
          </w:p>
        </w:tc>
        <w:tc>
          <w:tcPr>
            <w:tcW w:w="1345" w:type="dxa"/>
            <w:vMerge w:val="continue"/>
            <w:vAlign w:val="center"/>
          </w:tcPr>
          <w:p>
            <w:pPr>
              <w:spacing w:line="360" w:lineRule="auto"/>
              <w:rPr>
                <w:szCs w:val="24"/>
              </w:rPr>
            </w:pPr>
          </w:p>
        </w:tc>
        <w:tc>
          <w:tcPr>
            <w:tcW w:w="1455" w:type="dxa"/>
            <w:vAlign w:val="center"/>
          </w:tcPr>
          <w:p>
            <w:pPr>
              <w:spacing w:line="360" w:lineRule="auto"/>
              <w:rPr>
                <w:szCs w:val="24"/>
              </w:rPr>
            </w:pPr>
            <w:r>
              <w:rPr>
                <w:rFonts w:hint="eastAsia"/>
                <w:szCs w:val="24"/>
              </w:rPr>
              <w:t>联合体投标人</w:t>
            </w:r>
          </w:p>
        </w:tc>
        <w:tc>
          <w:tcPr>
            <w:tcW w:w="5730" w:type="dxa"/>
            <w:vAlign w:val="center"/>
          </w:tcPr>
          <w:p>
            <w:pPr>
              <w:spacing w:line="360" w:lineRule="auto"/>
              <w:jc w:val="left"/>
              <w:rPr>
                <w:szCs w:val="24"/>
              </w:rPr>
            </w:pPr>
            <w:r>
              <w:rPr>
                <w:rFonts w:hint="eastAsia"/>
                <w:szCs w:val="24"/>
              </w:rPr>
              <w:t>符合第二章“投标人须知”第 1.4.2 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50" w:type="dxa"/>
            <w:vMerge w:val="continue"/>
            <w:vAlign w:val="center"/>
          </w:tcPr>
          <w:p>
            <w:pPr>
              <w:spacing w:line="360" w:lineRule="auto"/>
              <w:rPr>
                <w:szCs w:val="24"/>
              </w:rPr>
            </w:pPr>
          </w:p>
        </w:tc>
        <w:tc>
          <w:tcPr>
            <w:tcW w:w="1345" w:type="dxa"/>
            <w:vMerge w:val="continue"/>
            <w:vAlign w:val="center"/>
          </w:tcPr>
          <w:p>
            <w:pPr>
              <w:spacing w:line="360" w:lineRule="auto"/>
              <w:rPr>
                <w:szCs w:val="24"/>
              </w:rPr>
            </w:pPr>
          </w:p>
        </w:tc>
        <w:tc>
          <w:tcPr>
            <w:tcW w:w="1455" w:type="dxa"/>
            <w:vAlign w:val="center"/>
          </w:tcPr>
          <w:p>
            <w:pPr>
              <w:spacing w:line="360" w:lineRule="auto"/>
              <w:rPr>
                <w:szCs w:val="24"/>
              </w:rPr>
            </w:pPr>
            <w:r>
              <w:rPr>
                <w:rFonts w:hint="eastAsia"/>
                <w:szCs w:val="24"/>
              </w:rPr>
              <w:t>不存在禁止投标的情形</w:t>
            </w:r>
          </w:p>
        </w:tc>
        <w:tc>
          <w:tcPr>
            <w:tcW w:w="5730" w:type="dxa"/>
            <w:vAlign w:val="center"/>
          </w:tcPr>
          <w:p>
            <w:pPr>
              <w:spacing w:line="360" w:lineRule="auto"/>
              <w:jc w:val="left"/>
              <w:rPr>
                <w:szCs w:val="24"/>
              </w:rPr>
            </w:pPr>
            <w:r>
              <w:rPr>
                <w:rFonts w:hint="eastAsia"/>
                <w:szCs w:val="24"/>
              </w:rPr>
              <w:t>不存在第二章“投标人须知”第 1.4.3 项</w:t>
            </w:r>
            <w:r>
              <w:rPr>
                <w:rFonts w:hint="eastAsia"/>
                <w:szCs w:val="24"/>
                <w:lang w:val="en-US"/>
              </w:rPr>
              <w:t>和1.4.4项</w:t>
            </w:r>
            <w:r>
              <w:rPr>
                <w:rFonts w:hint="eastAsia"/>
                <w:szCs w:val="24"/>
              </w:rPr>
              <w:t>规定的任何一种情形</w:t>
            </w:r>
            <w:r>
              <w:rPr>
                <w:rFonts w:hint="eastAsia"/>
                <w:szCs w:val="24"/>
              </w:rPr>
              <w:tab/>
            </w:r>
            <w:r>
              <w:rPr>
                <w:rFonts w:hint="eastAsia"/>
                <w:szCs w:val="24"/>
              </w:rPr>
              <w:tab/>
            </w:r>
            <w:r>
              <w:rPr>
                <w:rFonts w:hint="eastAsia"/>
                <w:szCs w:val="24"/>
              </w:rPr>
              <w:tab/>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50" w:type="dxa"/>
            <w:vMerge w:val="continue"/>
            <w:vAlign w:val="center"/>
          </w:tcPr>
          <w:p>
            <w:pPr>
              <w:spacing w:line="360" w:lineRule="auto"/>
              <w:rPr>
                <w:szCs w:val="24"/>
              </w:rPr>
            </w:pPr>
          </w:p>
        </w:tc>
        <w:tc>
          <w:tcPr>
            <w:tcW w:w="1345" w:type="dxa"/>
            <w:vMerge w:val="continue"/>
            <w:vAlign w:val="center"/>
          </w:tcPr>
          <w:p>
            <w:pPr>
              <w:spacing w:line="360" w:lineRule="auto"/>
              <w:rPr>
                <w:szCs w:val="24"/>
              </w:rPr>
            </w:pPr>
          </w:p>
        </w:tc>
        <w:tc>
          <w:tcPr>
            <w:tcW w:w="1455" w:type="dxa"/>
            <w:vAlign w:val="center"/>
          </w:tcPr>
          <w:p>
            <w:pPr>
              <w:spacing w:line="360" w:lineRule="auto"/>
              <w:rPr>
                <w:szCs w:val="24"/>
              </w:rPr>
            </w:pPr>
            <w:r>
              <w:rPr>
                <w:rFonts w:hint="eastAsia" w:ascii="Times New Roman" w:hAnsi="Times New Roman"/>
                <w:w w:val="99"/>
                <w:szCs w:val="24"/>
              </w:rPr>
              <w:t>……</w:t>
            </w:r>
          </w:p>
        </w:tc>
        <w:tc>
          <w:tcPr>
            <w:tcW w:w="5730" w:type="dxa"/>
            <w:vAlign w:val="center"/>
          </w:tcPr>
          <w:p>
            <w:pPr>
              <w:spacing w:line="360" w:lineRule="auto"/>
              <w:jc w:val="left"/>
              <w:rPr>
                <w:szCs w:val="24"/>
              </w:rPr>
            </w:pPr>
            <w:r>
              <w:rPr>
                <w:rFonts w:hint="eastAsia" w:ascii="Times New Roman" w:hAnsi="Times New Roman"/>
                <w:w w:val="99"/>
                <w:szCs w:val="24"/>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22" w:hRule="atLeast"/>
        </w:trPr>
        <w:tc>
          <w:tcPr>
            <w:tcW w:w="850" w:type="dxa"/>
            <w:vMerge w:val="restart"/>
            <w:vAlign w:val="center"/>
          </w:tcPr>
          <w:p>
            <w:pPr>
              <w:spacing w:line="360" w:lineRule="auto"/>
              <w:rPr>
                <w:szCs w:val="24"/>
              </w:rPr>
            </w:pPr>
            <w:r>
              <w:rPr>
                <w:rFonts w:hint="eastAsia"/>
                <w:szCs w:val="24"/>
              </w:rPr>
              <w:t>2.1.3</w:t>
            </w:r>
          </w:p>
        </w:tc>
        <w:tc>
          <w:tcPr>
            <w:tcW w:w="1345" w:type="dxa"/>
            <w:vMerge w:val="restart"/>
            <w:vAlign w:val="center"/>
          </w:tcPr>
          <w:p>
            <w:pPr>
              <w:spacing w:line="360" w:lineRule="auto"/>
              <w:rPr>
                <w:szCs w:val="24"/>
              </w:rPr>
            </w:pPr>
            <w:r>
              <w:rPr>
                <w:rFonts w:hint="eastAsia"/>
                <w:szCs w:val="24"/>
              </w:rPr>
              <w:t>响应性评审标准</w:t>
            </w:r>
          </w:p>
        </w:tc>
        <w:tc>
          <w:tcPr>
            <w:tcW w:w="1455" w:type="dxa"/>
            <w:vAlign w:val="center"/>
          </w:tcPr>
          <w:p>
            <w:pPr>
              <w:spacing w:line="360" w:lineRule="auto"/>
              <w:rPr>
                <w:szCs w:val="24"/>
              </w:rPr>
            </w:pPr>
            <w:r>
              <w:rPr>
                <w:rFonts w:hint="eastAsia"/>
                <w:szCs w:val="24"/>
              </w:rPr>
              <w:t>投标内容</w:t>
            </w:r>
          </w:p>
        </w:tc>
        <w:tc>
          <w:tcPr>
            <w:tcW w:w="5730" w:type="dxa"/>
            <w:vAlign w:val="center"/>
          </w:tcPr>
          <w:p>
            <w:pPr>
              <w:spacing w:line="360" w:lineRule="auto"/>
              <w:jc w:val="left"/>
              <w:rPr>
                <w:szCs w:val="24"/>
              </w:rPr>
            </w:pPr>
            <w:r>
              <w:rPr>
                <w:rFonts w:hint="eastAsia"/>
                <w:szCs w:val="24"/>
              </w:rPr>
              <w:t>符合第二章“投标人须知”第 1.</w:t>
            </w:r>
            <w:r>
              <w:rPr>
                <w:rFonts w:hint="eastAsia"/>
                <w:szCs w:val="24"/>
                <w:lang w:val="en-US"/>
              </w:rPr>
              <w:t>1</w:t>
            </w:r>
            <w:r>
              <w:rPr>
                <w:rFonts w:hint="eastAsia"/>
                <w:szCs w:val="24"/>
              </w:rPr>
              <w:t xml:space="preserve"> 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50" w:type="dxa"/>
            <w:vMerge w:val="continue"/>
            <w:vAlign w:val="center"/>
          </w:tcPr>
          <w:p>
            <w:pPr>
              <w:spacing w:line="360" w:lineRule="auto"/>
              <w:rPr>
                <w:szCs w:val="24"/>
              </w:rPr>
            </w:pPr>
          </w:p>
        </w:tc>
        <w:tc>
          <w:tcPr>
            <w:tcW w:w="1345" w:type="dxa"/>
            <w:vMerge w:val="continue"/>
            <w:vAlign w:val="center"/>
          </w:tcPr>
          <w:p>
            <w:pPr>
              <w:spacing w:line="360" w:lineRule="auto"/>
              <w:rPr>
                <w:szCs w:val="24"/>
              </w:rPr>
            </w:pPr>
          </w:p>
        </w:tc>
        <w:tc>
          <w:tcPr>
            <w:tcW w:w="1455" w:type="dxa"/>
            <w:vAlign w:val="bottom"/>
          </w:tcPr>
          <w:p>
            <w:pPr>
              <w:spacing w:line="360" w:lineRule="auto"/>
              <w:rPr>
                <w:szCs w:val="24"/>
              </w:rPr>
            </w:pPr>
            <w:r>
              <w:rPr>
                <w:rFonts w:hint="eastAsia"/>
                <w:szCs w:val="24"/>
              </w:rPr>
              <w:t>勘察设计服务期限</w:t>
            </w:r>
          </w:p>
        </w:tc>
        <w:tc>
          <w:tcPr>
            <w:tcW w:w="5730" w:type="dxa"/>
            <w:vAlign w:val="center"/>
          </w:tcPr>
          <w:p>
            <w:pPr>
              <w:spacing w:line="360" w:lineRule="auto"/>
              <w:jc w:val="left"/>
              <w:rPr>
                <w:szCs w:val="24"/>
              </w:rPr>
            </w:pPr>
            <w:r>
              <w:rPr>
                <w:rFonts w:hint="eastAsia"/>
                <w:szCs w:val="24"/>
              </w:rPr>
              <w:t>符合第二章“投标人须知”第 1.3.2 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50" w:type="dxa"/>
            <w:vMerge w:val="continue"/>
            <w:vAlign w:val="center"/>
          </w:tcPr>
          <w:p>
            <w:pPr>
              <w:spacing w:line="360" w:lineRule="auto"/>
              <w:rPr>
                <w:szCs w:val="24"/>
              </w:rPr>
            </w:pPr>
          </w:p>
        </w:tc>
        <w:tc>
          <w:tcPr>
            <w:tcW w:w="1345" w:type="dxa"/>
            <w:vMerge w:val="continue"/>
            <w:vAlign w:val="center"/>
          </w:tcPr>
          <w:p>
            <w:pPr>
              <w:spacing w:line="360" w:lineRule="auto"/>
              <w:rPr>
                <w:szCs w:val="24"/>
              </w:rPr>
            </w:pPr>
          </w:p>
        </w:tc>
        <w:tc>
          <w:tcPr>
            <w:tcW w:w="1455" w:type="dxa"/>
            <w:vAlign w:val="bottom"/>
          </w:tcPr>
          <w:p>
            <w:pPr>
              <w:spacing w:line="360" w:lineRule="auto"/>
              <w:rPr>
                <w:szCs w:val="24"/>
              </w:rPr>
            </w:pPr>
            <w:r>
              <w:rPr>
                <w:rFonts w:hint="eastAsia"/>
                <w:szCs w:val="24"/>
              </w:rPr>
              <w:t>质量标准</w:t>
            </w:r>
          </w:p>
        </w:tc>
        <w:tc>
          <w:tcPr>
            <w:tcW w:w="5730" w:type="dxa"/>
            <w:vAlign w:val="center"/>
          </w:tcPr>
          <w:p>
            <w:pPr>
              <w:spacing w:line="360" w:lineRule="auto"/>
              <w:jc w:val="left"/>
              <w:rPr>
                <w:szCs w:val="24"/>
              </w:rPr>
            </w:pPr>
            <w:r>
              <w:rPr>
                <w:rFonts w:hint="eastAsia"/>
                <w:szCs w:val="24"/>
              </w:rPr>
              <w:t>符合第二章“投标人须知”第 1.3.3 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50" w:type="dxa"/>
            <w:vMerge w:val="continue"/>
            <w:vAlign w:val="center"/>
          </w:tcPr>
          <w:p>
            <w:pPr>
              <w:spacing w:line="360" w:lineRule="auto"/>
              <w:rPr>
                <w:szCs w:val="24"/>
              </w:rPr>
            </w:pPr>
          </w:p>
        </w:tc>
        <w:tc>
          <w:tcPr>
            <w:tcW w:w="1345" w:type="dxa"/>
            <w:vMerge w:val="continue"/>
            <w:vAlign w:val="center"/>
          </w:tcPr>
          <w:p>
            <w:pPr>
              <w:spacing w:line="360" w:lineRule="auto"/>
              <w:rPr>
                <w:szCs w:val="24"/>
              </w:rPr>
            </w:pPr>
          </w:p>
        </w:tc>
        <w:tc>
          <w:tcPr>
            <w:tcW w:w="1455" w:type="dxa"/>
            <w:vAlign w:val="bottom"/>
          </w:tcPr>
          <w:p>
            <w:pPr>
              <w:spacing w:line="360" w:lineRule="auto"/>
              <w:rPr>
                <w:szCs w:val="24"/>
              </w:rPr>
            </w:pPr>
            <w:r>
              <w:rPr>
                <w:rFonts w:hint="eastAsia"/>
                <w:szCs w:val="24"/>
              </w:rPr>
              <w:t>投标有效期</w:t>
            </w:r>
          </w:p>
        </w:tc>
        <w:tc>
          <w:tcPr>
            <w:tcW w:w="5730" w:type="dxa"/>
            <w:vAlign w:val="center"/>
          </w:tcPr>
          <w:p>
            <w:pPr>
              <w:spacing w:line="360" w:lineRule="auto"/>
              <w:jc w:val="left"/>
              <w:rPr>
                <w:szCs w:val="24"/>
              </w:rPr>
            </w:pPr>
            <w:r>
              <w:rPr>
                <w:rFonts w:hint="eastAsia"/>
                <w:szCs w:val="24"/>
              </w:rPr>
              <w:t>符合第二章“投标人须知”第 3.3.1 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50" w:type="dxa"/>
            <w:vMerge w:val="continue"/>
            <w:vAlign w:val="center"/>
          </w:tcPr>
          <w:p>
            <w:pPr>
              <w:spacing w:line="360" w:lineRule="auto"/>
              <w:rPr>
                <w:szCs w:val="24"/>
              </w:rPr>
            </w:pPr>
          </w:p>
        </w:tc>
        <w:tc>
          <w:tcPr>
            <w:tcW w:w="1345" w:type="dxa"/>
            <w:vMerge w:val="continue"/>
            <w:vAlign w:val="center"/>
          </w:tcPr>
          <w:p>
            <w:pPr>
              <w:spacing w:line="360" w:lineRule="auto"/>
              <w:rPr>
                <w:szCs w:val="24"/>
              </w:rPr>
            </w:pPr>
          </w:p>
        </w:tc>
        <w:tc>
          <w:tcPr>
            <w:tcW w:w="1455" w:type="dxa"/>
            <w:vAlign w:val="bottom"/>
          </w:tcPr>
          <w:p>
            <w:pPr>
              <w:spacing w:line="360" w:lineRule="auto"/>
              <w:jc w:val="both"/>
              <w:rPr>
                <w:szCs w:val="24"/>
              </w:rPr>
            </w:pPr>
            <w:r>
              <w:rPr>
                <w:rFonts w:hint="eastAsia"/>
                <w:szCs w:val="24"/>
              </w:rPr>
              <w:t>投标保证金</w:t>
            </w:r>
          </w:p>
        </w:tc>
        <w:tc>
          <w:tcPr>
            <w:tcW w:w="5730" w:type="dxa"/>
            <w:vAlign w:val="center"/>
          </w:tcPr>
          <w:p>
            <w:pPr>
              <w:spacing w:line="360" w:lineRule="auto"/>
              <w:jc w:val="left"/>
              <w:rPr>
                <w:szCs w:val="24"/>
              </w:rPr>
            </w:pPr>
            <w:r>
              <w:rPr>
                <w:rFonts w:hint="eastAsia"/>
                <w:szCs w:val="24"/>
              </w:rPr>
              <w:t>符合第二章“投标人须知”第 3.4.1 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50" w:type="dxa"/>
            <w:vMerge w:val="continue"/>
            <w:vAlign w:val="center"/>
          </w:tcPr>
          <w:p>
            <w:pPr>
              <w:spacing w:line="360" w:lineRule="auto"/>
              <w:rPr>
                <w:szCs w:val="24"/>
              </w:rPr>
            </w:pPr>
          </w:p>
        </w:tc>
        <w:tc>
          <w:tcPr>
            <w:tcW w:w="1345" w:type="dxa"/>
            <w:vMerge w:val="continue"/>
            <w:vAlign w:val="center"/>
          </w:tcPr>
          <w:p>
            <w:pPr>
              <w:spacing w:line="360" w:lineRule="auto"/>
              <w:rPr>
                <w:szCs w:val="24"/>
              </w:rPr>
            </w:pPr>
          </w:p>
        </w:tc>
        <w:tc>
          <w:tcPr>
            <w:tcW w:w="1455" w:type="dxa"/>
            <w:vAlign w:val="center"/>
          </w:tcPr>
          <w:p>
            <w:pPr>
              <w:spacing w:line="360" w:lineRule="auto"/>
              <w:rPr>
                <w:szCs w:val="24"/>
              </w:rPr>
            </w:pPr>
            <w:r>
              <w:rPr>
                <w:rFonts w:hint="eastAsia"/>
                <w:szCs w:val="24"/>
              </w:rPr>
              <w:t>权利义务</w:t>
            </w:r>
          </w:p>
        </w:tc>
        <w:tc>
          <w:tcPr>
            <w:tcW w:w="5730" w:type="dxa"/>
            <w:vAlign w:val="center"/>
          </w:tcPr>
          <w:p>
            <w:pPr>
              <w:spacing w:line="360" w:lineRule="auto"/>
              <w:jc w:val="left"/>
              <w:rPr>
                <w:szCs w:val="24"/>
              </w:rPr>
            </w:pPr>
            <w:r>
              <w:rPr>
                <w:rFonts w:hint="eastAsia"/>
                <w:szCs w:val="24"/>
              </w:rPr>
              <w:t>符合第二章“投标人须知”第 1.1</w:t>
            </w:r>
            <w:r>
              <w:rPr>
                <w:rFonts w:hint="eastAsia"/>
                <w:szCs w:val="24"/>
                <w:lang w:val="en-US"/>
              </w:rPr>
              <w:t>0</w:t>
            </w:r>
            <w:r>
              <w:rPr>
                <w:rFonts w:hint="eastAsia"/>
                <w:szCs w:val="24"/>
              </w:rPr>
              <w:t>.</w:t>
            </w:r>
            <w:r>
              <w:rPr>
                <w:rFonts w:hint="eastAsia"/>
                <w:szCs w:val="24"/>
                <w:lang w:val="en-US"/>
              </w:rPr>
              <w:t>2</w:t>
            </w:r>
            <w:r>
              <w:rPr>
                <w:rFonts w:hint="eastAsia"/>
                <w:szCs w:val="24"/>
              </w:rPr>
              <w:t>项规定和第四</w:t>
            </w:r>
          </w:p>
          <w:p>
            <w:pPr>
              <w:spacing w:line="360" w:lineRule="auto"/>
              <w:jc w:val="left"/>
              <w:rPr>
                <w:szCs w:val="24"/>
              </w:rPr>
            </w:pPr>
            <w:r>
              <w:rPr>
                <w:rFonts w:hint="eastAsia"/>
                <w:szCs w:val="24"/>
              </w:rPr>
              <w:t>章“合同条款及格式”中的实质性要求和条件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50" w:type="dxa"/>
            <w:vMerge w:val="continue"/>
            <w:vAlign w:val="center"/>
          </w:tcPr>
          <w:p>
            <w:pPr>
              <w:spacing w:line="360" w:lineRule="auto"/>
              <w:rPr>
                <w:szCs w:val="24"/>
              </w:rPr>
            </w:pPr>
          </w:p>
        </w:tc>
        <w:tc>
          <w:tcPr>
            <w:tcW w:w="1345" w:type="dxa"/>
            <w:vMerge w:val="continue"/>
            <w:vAlign w:val="center"/>
          </w:tcPr>
          <w:p>
            <w:pPr>
              <w:spacing w:line="360" w:lineRule="auto"/>
              <w:rPr>
                <w:szCs w:val="24"/>
              </w:rPr>
            </w:pPr>
          </w:p>
        </w:tc>
        <w:tc>
          <w:tcPr>
            <w:tcW w:w="1455" w:type="dxa"/>
            <w:vAlign w:val="bottom"/>
          </w:tcPr>
          <w:p>
            <w:pPr>
              <w:spacing w:line="360" w:lineRule="auto"/>
              <w:rPr>
                <w:szCs w:val="24"/>
                <w:lang w:val="en-US"/>
              </w:rPr>
            </w:pPr>
            <w:r>
              <w:rPr>
                <w:rFonts w:hint="eastAsia"/>
                <w:szCs w:val="24"/>
                <w:lang w:val="en-US"/>
              </w:rPr>
              <w:t>发包人要求</w:t>
            </w:r>
          </w:p>
        </w:tc>
        <w:tc>
          <w:tcPr>
            <w:tcW w:w="5730" w:type="dxa"/>
            <w:vAlign w:val="center"/>
          </w:tcPr>
          <w:p>
            <w:pPr>
              <w:spacing w:line="360" w:lineRule="auto"/>
              <w:jc w:val="left"/>
              <w:rPr>
                <w:szCs w:val="24"/>
              </w:rPr>
            </w:pPr>
            <w:r>
              <w:rPr>
                <w:rFonts w:hint="eastAsia"/>
                <w:szCs w:val="24"/>
              </w:rPr>
              <w:t>符合第五章“发包人要求”中的实质性要求和条件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48" w:hRule="atLeast"/>
        </w:trPr>
        <w:tc>
          <w:tcPr>
            <w:tcW w:w="850" w:type="dxa"/>
            <w:vMerge w:val="continue"/>
            <w:vAlign w:val="center"/>
          </w:tcPr>
          <w:p>
            <w:pPr>
              <w:spacing w:line="360" w:lineRule="auto"/>
              <w:rPr>
                <w:szCs w:val="24"/>
              </w:rPr>
            </w:pPr>
          </w:p>
        </w:tc>
        <w:tc>
          <w:tcPr>
            <w:tcW w:w="1345" w:type="dxa"/>
            <w:vMerge w:val="continue"/>
            <w:vAlign w:val="center"/>
          </w:tcPr>
          <w:p>
            <w:pPr>
              <w:spacing w:line="360" w:lineRule="auto"/>
              <w:rPr>
                <w:szCs w:val="24"/>
              </w:rPr>
            </w:pPr>
          </w:p>
        </w:tc>
        <w:tc>
          <w:tcPr>
            <w:tcW w:w="1455" w:type="dxa"/>
            <w:vAlign w:val="center"/>
          </w:tcPr>
          <w:p>
            <w:pPr>
              <w:spacing w:line="360" w:lineRule="auto"/>
              <w:rPr>
                <w:szCs w:val="24"/>
              </w:rPr>
            </w:pPr>
            <w:r>
              <w:rPr>
                <w:rFonts w:hint="eastAsia" w:ascii="Times New Roman" w:hAnsi="Times New Roman"/>
                <w:w w:val="99"/>
                <w:szCs w:val="24"/>
              </w:rPr>
              <w:t>……</w:t>
            </w:r>
          </w:p>
        </w:tc>
        <w:tc>
          <w:tcPr>
            <w:tcW w:w="5730" w:type="dxa"/>
            <w:vAlign w:val="center"/>
          </w:tcPr>
          <w:p>
            <w:pPr>
              <w:spacing w:line="360" w:lineRule="auto"/>
              <w:jc w:val="left"/>
              <w:rPr>
                <w:szCs w:val="24"/>
              </w:rPr>
            </w:pPr>
            <w:r>
              <w:rPr>
                <w:rFonts w:hint="eastAsia" w:ascii="Times New Roman" w:hAnsi="Times New Roman"/>
                <w:w w:val="99"/>
                <w:szCs w:val="24"/>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48" w:hRule="atLeast"/>
        </w:trPr>
        <w:tc>
          <w:tcPr>
            <w:tcW w:w="850" w:type="dxa"/>
            <w:vMerge w:val="restart"/>
            <w:vAlign w:val="center"/>
          </w:tcPr>
          <w:p>
            <w:pPr>
              <w:spacing w:line="360" w:lineRule="auto"/>
              <w:rPr>
                <w:szCs w:val="24"/>
              </w:rPr>
            </w:pPr>
            <w:r>
              <w:rPr>
                <w:rFonts w:hint="eastAsia" w:ascii="宋体" w:hAnsi="宋体" w:eastAsia="宋体" w:cs="宋体"/>
                <w:sz w:val="24"/>
                <w:szCs w:val="24"/>
                <w:lang w:val="en-US" w:eastAsia="zh-CN"/>
              </w:rPr>
              <w:t>2.1.6</w:t>
            </w:r>
          </w:p>
        </w:tc>
        <w:tc>
          <w:tcPr>
            <w:tcW w:w="1345" w:type="dxa"/>
            <w:vMerge w:val="restart"/>
            <w:vAlign w:val="center"/>
          </w:tcPr>
          <w:p>
            <w:pPr>
              <w:spacing w:line="360" w:lineRule="auto"/>
              <w:jc w:val="center"/>
              <w:rPr>
                <w:szCs w:val="24"/>
              </w:rPr>
            </w:pPr>
            <w:r>
              <w:rPr>
                <w:rFonts w:hint="eastAsia"/>
                <w:szCs w:val="21"/>
              </w:rPr>
              <w:t>报价文件评审</w:t>
            </w:r>
          </w:p>
        </w:tc>
        <w:tc>
          <w:tcPr>
            <w:tcW w:w="1455" w:type="dxa"/>
            <w:vAlign w:val="center"/>
          </w:tcPr>
          <w:p>
            <w:pPr>
              <w:spacing w:line="360" w:lineRule="auto"/>
              <w:jc w:val="center"/>
              <w:rPr>
                <w:rFonts w:hint="eastAsia" w:ascii="Times New Roman" w:hAnsi="Times New Roman"/>
                <w:w w:val="99"/>
                <w:szCs w:val="24"/>
              </w:rPr>
            </w:pPr>
            <w:r>
              <w:rPr>
                <w:rFonts w:hint="eastAsia" w:ascii="宋体" w:hAnsi="宋体" w:eastAsia="宋体" w:cs="宋体"/>
                <w:color w:val="auto"/>
                <w:sz w:val="24"/>
                <w:szCs w:val="24"/>
                <w:highlight w:val="none"/>
              </w:rPr>
              <w:t>投标报价</w:t>
            </w:r>
          </w:p>
        </w:tc>
        <w:tc>
          <w:tcPr>
            <w:tcW w:w="5730" w:type="dxa"/>
            <w:vAlign w:val="center"/>
          </w:tcPr>
          <w:p>
            <w:pPr>
              <w:spacing w:line="360" w:lineRule="auto"/>
              <w:rPr>
                <w:rFonts w:hint="eastAsia" w:ascii="Times New Roman" w:hAnsi="Times New Roman"/>
                <w:w w:val="99"/>
                <w:szCs w:val="24"/>
              </w:rPr>
            </w:pPr>
            <w:r>
              <w:rPr>
                <w:rFonts w:hint="eastAsia" w:ascii="宋体" w:hAnsi="宋体" w:eastAsia="宋体" w:cs="宋体"/>
                <w:color w:val="auto"/>
                <w:sz w:val="24"/>
                <w:szCs w:val="24"/>
                <w:highlight w:val="none"/>
              </w:rPr>
              <w:t>符合第二章“投标人须知”第 3.2 款规定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48" w:hRule="atLeast"/>
        </w:trPr>
        <w:tc>
          <w:tcPr>
            <w:tcW w:w="850" w:type="dxa"/>
            <w:vMerge w:val="continue"/>
            <w:vAlign w:val="center"/>
          </w:tcPr>
          <w:p>
            <w:pPr>
              <w:spacing w:line="360" w:lineRule="auto"/>
              <w:rPr>
                <w:szCs w:val="24"/>
              </w:rPr>
            </w:pPr>
          </w:p>
        </w:tc>
        <w:tc>
          <w:tcPr>
            <w:tcW w:w="1345" w:type="dxa"/>
            <w:vMerge w:val="continue"/>
            <w:vAlign w:val="center"/>
          </w:tcPr>
          <w:p>
            <w:pPr>
              <w:spacing w:line="360" w:lineRule="auto"/>
              <w:rPr>
                <w:szCs w:val="24"/>
              </w:rPr>
            </w:pPr>
          </w:p>
        </w:tc>
        <w:tc>
          <w:tcPr>
            <w:tcW w:w="1455" w:type="dxa"/>
            <w:vAlign w:val="center"/>
          </w:tcPr>
          <w:p>
            <w:pPr>
              <w:spacing w:line="360" w:lineRule="auto"/>
              <w:jc w:val="center"/>
              <w:rPr>
                <w:rFonts w:hint="eastAsia" w:ascii="Times New Roman" w:hAnsi="Times New Roman"/>
                <w:w w:val="99"/>
                <w:szCs w:val="24"/>
              </w:rPr>
            </w:pPr>
            <w:r>
              <w:rPr>
                <w:rFonts w:hint="eastAsia" w:ascii="宋体" w:hAnsi="宋体" w:eastAsia="宋体" w:cs="宋体"/>
                <w:sz w:val="24"/>
                <w:szCs w:val="24"/>
              </w:rPr>
              <w:t>最高限价</w:t>
            </w:r>
          </w:p>
        </w:tc>
        <w:tc>
          <w:tcPr>
            <w:tcW w:w="5730" w:type="dxa"/>
            <w:vAlign w:val="center"/>
          </w:tcPr>
          <w:p>
            <w:pPr>
              <w:spacing w:line="360" w:lineRule="auto"/>
              <w:rPr>
                <w:rFonts w:hint="eastAsia" w:ascii="Times New Roman" w:hAnsi="Times New Roman"/>
                <w:w w:val="99"/>
                <w:szCs w:val="24"/>
              </w:rPr>
            </w:pPr>
            <w:r>
              <w:rPr>
                <w:rFonts w:hint="eastAsia" w:ascii="宋体" w:hAnsi="宋体" w:eastAsia="宋体" w:cs="宋体"/>
                <w:sz w:val="24"/>
                <w:szCs w:val="24"/>
              </w:rPr>
              <w:t>投标报价不得超过第二章“投标人须知”3.2.2项规定的最高限价</w:t>
            </w:r>
          </w:p>
        </w:tc>
      </w:tr>
    </w:tbl>
    <w:p>
      <w:pPr>
        <w:pStyle w:val="12"/>
      </w:pPr>
    </w:p>
    <w:p>
      <w:pPr>
        <w:pStyle w:val="12"/>
      </w:pPr>
    </w:p>
    <w:p>
      <w:pPr>
        <w:pStyle w:val="12"/>
      </w:pPr>
    </w:p>
    <w:p>
      <w:pPr>
        <w:sectPr>
          <w:pgSz w:w="11910" w:h="16850"/>
          <w:pgMar w:top="1480" w:right="720" w:bottom="1280" w:left="1220" w:header="882" w:footer="1093" w:gutter="0"/>
          <w:cols w:space="720" w:num="1"/>
        </w:sectPr>
      </w:pPr>
    </w:p>
    <w:p>
      <w:r>
        <w:t>续上表</w:t>
      </w:r>
    </w:p>
    <w:tbl>
      <w:tblPr>
        <w:tblStyle w:val="26"/>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62"/>
        <w:gridCol w:w="1685"/>
        <w:gridCol w:w="73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482" w:type="pct"/>
          </w:tcPr>
          <w:p>
            <w:r>
              <w:t>条款号</w:t>
            </w:r>
          </w:p>
        </w:tc>
        <w:tc>
          <w:tcPr>
            <w:tcW w:w="844" w:type="pct"/>
          </w:tcPr>
          <w:p>
            <w:r>
              <w:t>条款内容</w:t>
            </w:r>
          </w:p>
        </w:tc>
        <w:tc>
          <w:tcPr>
            <w:tcW w:w="3674" w:type="pct"/>
          </w:tcPr>
          <w:p>
            <w: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29" w:hRule="atLeast"/>
        </w:trPr>
        <w:tc>
          <w:tcPr>
            <w:tcW w:w="482" w:type="pct"/>
            <w:vAlign w:val="center"/>
          </w:tcPr>
          <w:p>
            <w:r>
              <w:t>2.2.1</w:t>
            </w:r>
          </w:p>
        </w:tc>
        <w:tc>
          <w:tcPr>
            <w:tcW w:w="844" w:type="pct"/>
            <w:vAlign w:val="center"/>
          </w:tcPr>
          <w:p>
            <w:r>
              <w:t>分值构成</w:t>
            </w:r>
          </w:p>
          <w:p>
            <w:r>
              <w:t>（</w:t>
            </w:r>
            <w:r>
              <w:rPr>
                <w:spacing w:val="-18"/>
              </w:rPr>
              <w:t xml:space="preserve">总分 </w:t>
            </w:r>
            <w:r>
              <w:t>100 分）</w:t>
            </w:r>
          </w:p>
        </w:tc>
        <w:tc>
          <w:tcPr>
            <w:tcW w:w="3674" w:type="pct"/>
          </w:tcPr>
          <w:p>
            <w:pPr>
              <w:pStyle w:val="12"/>
            </w:pPr>
            <w:r>
              <w:t>第一个信封（商务及技术文件）评分分值构成：</w:t>
            </w:r>
            <w:r>
              <w:rPr>
                <w:rFonts w:cs="黑体"/>
                <w:position w:val="13"/>
                <w:sz w:val="18"/>
                <w:lang w:val="zh-CN"/>
              </w:rPr>
              <w:t>①</w:t>
            </w:r>
          </w:p>
          <w:p>
            <w:pPr>
              <w:pStyle w:val="12"/>
            </w:pPr>
            <w:r>
              <w:t>技术建议书：</w:t>
            </w:r>
            <w:r>
              <w:rPr>
                <w:rFonts w:hint="eastAsia"/>
              </w:rPr>
              <w:t>____________</w:t>
            </w:r>
            <w:r>
              <w:t>分</w:t>
            </w:r>
          </w:p>
          <w:p>
            <w:pPr>
              <w:pStyle w:val="12"/>
            </w:pPr>
            <w:r>
              <w:t>主要人员：</w:t>
            </w:r>
            <w:r>
              <w:rPr>
                <w:rFonts w:hint="eastAsia"/>
              </w:rPr>
              <w:t>______________</w:t>
            </w:r>
            <w:r>
              <w:t>分</w:t>
            </w:r>
          </w:p>
          <w:p>
            <w:pPr>
              <w:pStyle w:val="12"/>
            </w:pPr>
            <w:r>
              <w:t>技术能力</w:t>
            </w:r>
            <w:r>
              <w:rPr>
                <w:rFonts w:cs="黑体"/>
                <w:b/>
                <w:position w:val="13"/>
                <w:sz w:val="18"/>
                <w:lang w:val="zh-CN"/>
              </w:rPr>
              <w:t>②</w:t>
            </w:r>
            <w:r>
              <w:t>：</w:t>
            </w:r>
            <w:r>
              <w:rPr>
                <w:rFonts w:hint="eastAsia"/>
              </w:rPr>
              <w:t>____________</w:t>
            </w:r>
            <w:r>
              <w:t>分</w:t>
            </w:r>
          </w:p>
          <w:p>
            <w:pPr>
              <w:pStyle w:val="12"/>
            </w:pPr>
            <w:r>
              <w:t>业绩：</w:t>
            </w:r>
            <w:r>
              <w:rPr>
                <w:rFonts w:hint="eastAsia"/>
              </w:rPr>
              <w:t>__________________</w:t>
            </w:r>
            <w:r>
              <w:t>分</w:t>
            </w:r>
          </w:p>
          <w:p>
            <w:pPr>
              <w:pStyle w:val="12"/>
            </w:pPr>
            <w:r>
              <w:t>履约信誉</w:t>
            </w:r>
            <w:r>
              <w:rPr>
                <w:rFonts w:hint="eastAsia"/>
              </w:rPr>
              <w:t>________________</w:t>
            </w:r>
            <w:r>
              <w:t>分</w:t>
            </w:r>
          </w:p>
          <w:p>
            <w:pPr>
              <w:pStyle w:val="12"/>
            </w:pPr>
            <w:r>
              <w:t>……</w:t>
            </w:r>
          </w:p>
          <w:p>
            <w:pPr>
              <w:pStyle w:val="12"/>
            </w:pPr>
            <w:r>
              <w:t xml:space="preserve">第二个信封（报价文件）评分分值构成： </w:t>
            </w:r>
          </w:p>
          <w:p>
            <w:pPr>
              <w:pStyle w:val="12"/>
            </w:pPr>
            <w:r>
              <w:t>评标价</w:t>
            </w:r>
            <w:r>
              <w:rPr>
                <w:rFonts w:cs="黑体"/>
                <w:b/>
                <w:position w:val="13"/>
                <w:sz w:val="18"/>
                <w:lang w:val="zh-CN"/>
              </w:rPr>
              <w:t>③</w:t>
            </w:r>
            <w:r>
              <w:t>：</w:t>
            </w:r>
            <w:r>
              <w:rPr>
                <w:rFonts w:hint="eastAsia"/>
              </w:rPr>
              <w:t>__________________</w:t>
            </w:r>
            <w: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1" w:hRule="atLeast"/>
        </w:trPr>
        <w:tc>
          <w:tcPr>
            <w:tcW w:w="482" w:type="pct"/>
            <w:vAlign w:val="center"/>
          </w:tcPr>
          <w:p>
            <w:r>
              <w:t>2.2.2</w:t>
            </w:r>
          </w:p>
        </w:tc>
        <w:tc>
          <w:tcPr>
            <w:tcW w:w="844" w:type="pct"/>
            <w:vAlign w:val="center"/>
          </w:tcPr>
          <w:p>
            <w:r>
              <w:t>评标基准价计算方法</w:t>
            </w:r>
          </w:p>
        </w:tc>
        <w:tc>
          <w:tcPr>
            <w:tcW w:w="3674" w:type="pct"/>
          </w:tcPr>
          <w:p>
            <w:pPr>
              <w:pStyle w:val="12"/>
            </w:pPr>
            <w:r>
              <w:t>评标基准价的计算：</w:t>
            </w:r>
          </w:p>
          <w:p>
            <w:pPr>
              <w:pStyle w:val="12"/>
            </w:pPr>
            <w:r>
              <w:t>在开标现场，招标人将当场计算并宣布评标基准价。</w:t>
            </w:r>
          </w:p>
          <w:p>
            <w:pPr>
              <w:pStyle w:val="12"/>
            </w:pPr>
            <w:r>
              <w:t>评标价的确定：</w:t>
            </w:r>
          </w:p>
          <w:p>
            <w:pPr>
              <w:pStyle w:val="12"/>
            </w:pPr>
            <w:r>
              <w:t>评标价＝投标函文字报价</w:t>
            </w:r>
          </w:p>
          <w:p>
            <w:pPr>
              <w:pStyle w:val="12"/>
            </w:pPr>
            <w:r>
              <w:t>评标价平均值的计算：</w:t>
            </w:r>
          </w:p>
          <w:p>
            <w:pPr>
              <w:pStyle w:val="12"/>
            </w:pPr>
            <w:r>
              <w:t>方案一：按第一个信封（商务及技术文件）评审得分由高到低的顺序选取前 3 名（若不足 3 名，则选取相应数量），对其第二个信封（报价文件）的评标价作算术平均（根据第二章“投标人须知”第 5.2.4 项规定在开标现场被宣布为不进入评标基准价计算的投标报价除外），将该平均值作为评标价平均值；</w:t>
            </w:r>
          </w:p>
          <w:p>
            <w:pPr>
              <w:pStyle w:val="12"/>
            </w:pPr>
            <w:r>
              <w:t>方案二：除按第二章“投标人须知”第 5.2.4 项规定开标现场被宣布为不进入评标基准价计算的投标报价之外，所有投标人的评标价去掉一个最高值和一个最低值后的算术平均值即为评标价平均值（如果参与评标价平均值计算的有效投标人少于 5 家时，则计算评标价平均值时不去掉最高值和最低值）。</w:t>
            </w:r>
          </w:p>
          <w:p>
            <w:pPr>
              <w:pStyle w:val="12"/>
            </w:pPr>
            <w:r>
              <w:t>评标基准价的确定</w:t>
            </w:r>
            <w:r>
              <w:rPr>
                <w:rFonts w:cs="黑体"/>
                <w:b/>
                <w:position w:val="13"/>
                <w:sz w:val="18"/>
                <w:lang w:val="zh-CN"/>
              </w:rPr>
              <w:t>④</w:t>
            </w:r>
            <w:r>
              <w:t>：</w:t>
            </w:r>
          </w:p>
          <w:p>
            <w:pPr>
              <w:pStyle w:val="12"/>
            </w:pPr>
            <w:r>
              <w:t>方法一：将评标价平均值直接作为评标基准价。</w:t>
            </w:r>
          </w:p>
          <w:p>
            <w:pPr>
              <w:pStyle w:val="12"/>
            </w:pPr>
            <w:r>
              <w:t xml:space="preserve">方法二：将评标价平均值下浮 </w:t>
            </w:r>
            <w:r>
              <w:tab/>
            </w:r>
            <w:r>
              <w:t>％，作为评标基准价。</w:t>
            </w:r>
          </w:p>
          <w:p>
            <w:pPr>
              <w:pStyle w:val="12"/>
            </w:pPr>
            <w:r>
              <w:t>方法三：招标人设置评标基准价系数，由投标人代表现场抽取， 评标价平均值乘以现场抽取的评标基准价系数作为评标基准价。</w:t>
            </w:r>
          </w:p>
          <w:p>
            <w:pPr>
              <w:pStyle w:val="12"/>
            </w:pPr>
            <w:r>
              <w:t>方法四：……</w:t>
            </w:r>
          </w:p>
        </w:tc>
      </w:tr>
    </w:tbl>
    <w:p>
      <w:pPr>
        <w:pStyle w:val="12"/>
        <w:rPr>
          <w:sz w:val="29"/>
        </w:rPr>
      </w:pPr>
      <w:r>
        <w:rPr>
          <w:lang w:bidi="ar-SA"/>
        </w:rPr>
        <mc:AlternateContent>
          <mc:Choice Requires="wps">
            <w:drawing>
              <wp:anchor distT="0" distB="0" distL="114300" distR="114300" simplePos="0" relativeHeight="251657216" behindDoc="1" locked="0" layoutInCell="1" allowOverlap="1">
                <wp:simplePos x="0" y="0"/>
                <wp:positionH relativeFrom="page">
                  <wp:posOffset>1043940</wp:posOffset>
                </wp:positionH>
                <wp:positionV relativeFrom="paragraph">
                  <wp:posOffset>269240</wp:posOffset>
                </wp:positionV>
                <wp:extent cx="1828800" cy="0"/>
                <wp:effectExtent l="0" t="0" r="0" b="0"/>
                <wp:wrapTopAndBottom/>
                <wp:docPr id="42" name="直线 57"/>
                <wp:cNvGraphicFramePr/>
                <a:graphic xmlns:a="http://schemas.openxmlformats.org/drawingml/2006/main">
                  <a:graphicData uri="http://schemas.microsoft.com/office/word/2010/wordprocessingShape">
                    <wps:wsp>
                      <wps:cNvCnPr/>
                      <wps:spPr>
                        <a:xfrm>
                          <a:off x="0" y="0"/>
                          <a:ext cx="182880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57" o:spid="_x0000_s1026" o:spt="20" style="position:absolute;left:0pt;margin-left:82.2pt;margin-top:21.2pt;height:0pt;width:144pt;mso-position-horizontal-relative:page;mso-wrap-distance-bottom:0pt;mso-wrap-distance-top:0pt;z-index:-251659264;mso-width-relative:page;mso-height-relative:page;" filled="f" stroked="t" coordsize="21600,21600" o:gfxdata="UEsDBAoAAAAAAIdO4kAAAAAAAAAAAAAAAAAEAAAAZHJzL1BLAwQUAAAACACHTuJAzUncAdcAAAAJ&#10;AQAADwAAAGRycy9kb3ducmV2LnhtbE2PT2/CMAzF75P2HSIj7TZSUMe60pTDEJM4TBN/tHNoTFva&#10;OFUTKHz7Ge2wnexnPz3/nC2uthUX7H3tSMFkHIFAKpypqVSw362eExA+aDK6dYQKbuhhkT8+ZDo1&#10;bqANXrahFBxCPtUKqhC6VEpfVGi1H7sOiXdH11sdWPalNL0eONy2chpFM2l1TXyh0h2+V1g027NV&#10;8JnIpftqvovbadh9JMm6eXtd75V6Gk2iOYiA1/Bnhjs+o0POTAd3JuNFy3oWx2xVEE+5siF+uTeH&#10;34HMM/n/g/wHUEsDBBQAAAAIAIdO4kBIWIgI4QEAANEDAAAOAAAAZHJzL2Uyb0RvYy54bWytU82O&#10;0zAQviPxDpbvNGkFpURN97BluSCoBDzA1HYSS/6Tx9u0z8JrcOLC4+xrMHa6XVguPZCDMx7PfDPf&#10;5/H65mgNO6iI2ruWz2c1Z8oJL7XrW/7t692rFWeYwEkw3qmWnxTym83LF+sxNGrhB2+kioxAHDZj&#10;aPmQUmiqCsWgLODMB+XosPPRQqJt7CsZYSR0a6pFXS+r0UcZohcKkbzb6ZCfEeM1gL7rtFBbL+6t&#10;cmlCjcpAIko46IB8U7rtOiXS565DlZhpOTFNZaUiZO/zWm3W0PQRwqDFuQW4poVnnCxoR0UvUFtI&#10;wO6j/gfKahE9+i7NhLfVRKQoQizm9TNtvgwQVOFCUmO4iI7/D1Z8Ouwi07LlrxecObB04w/ffzz8&#10;/MXevM3qjAEbCrp1u3jeYdjFTPXYRZv/RIIdi6Kni6LqmJgg53y1WK1qEls8nlVPiSFi+qC8Zdlo&#10;udEuk4UGDh8xUTEKfQzJbuPY2PJl/W5JcECT19GNk2kDdY+uL7nojZZ32picgbHf35rIDpBvv3yZ&#10;EuH+FZaLbAGHKa4cTXMxKJDvnWTpFEgWR8+B5xaskpwZRa8nWwQITQJtromk0sZRB1nVScds7b08&#10;FXmLn2669HieyjxKf+5L9tNL3Pw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zUncAdcAAAAJAQAA&#10;DwAAAAAAAAABACAAAAAiAAAAZHJzL2Rvd25yZXYueG1sUEsBAhQAFAAAAAgAh07iQEhYiAjhAQAA&#10;0QMAAA4AAAAAAAAAAQAgAAAAJgEAAGRycy9lMm9Eb2MueG1sUEsFBgAAAAAGAAYAWQEAAHkFAAAA&#10;AA==&#10;">
                <v:fill on="f" focussize="0,0"/>
                <v:stroke weight="0.48pt" color="#000000" joinstyle="round"/>
                <v:imagedata o:title=""/>
                <o:lock v:ext="edit" aspectratio="f"/>
                <w10:wrap type="topAndBottom"/>
              </v:line>
            </w:pict>
          </mc:Fallback>
        </mc:AlternateContent>
      </w:r>
    </w:p>
    <w:p/>
    <w:p>
      <w:pPr>
        <w:pStyle w:val="12"/>
        <w:ind w:firstLine="400"/>
        <w:rPr>
          <w:sz w:val="20"/>
        </w:rPr>
      </w:pPr>
      <w:r>
        <w:rPr>
          <w:rFonts w:hint="eastAsia"/>
          <w:sz w:val="20"/>
        </w:rPr>
        <w:t xml:space="preserve">① </w:t>
      </w:r>
      <w:r>
        <w:rPr>
          <w:sz w:val="20"/>
        </w:rPr>
        <w:t>各评分因素权重分值范围如下：技术建议书 30~45 分；主要人员 20~30 分；技术能力 0~5 分；业绩 10~25 分； 履约信誉 5~10 分。</w:t>
      </w:r>
    </w:p>
    <w:p>
      <w:pPr>
        <w:pStyle w:val="12"/>
        <w:ind w:firstLine="400"/>
        <w:rPr>
          <w:sz w:val="20"/>
        </w:rPr>
      </w:pPr>
      <w:r>
        <w:rPr>
          <w:sz w:val="20"/>
        </w:rPr>
        <w:t>② “技术能力”指投标人的科研开发和技术创新能力，招标人可结合招标项目的具体情况提出相关要求，包括投标人获得的与工程咨询管理（包括勘察设计、监理等工程咨询工作）有关的专利（发明专利或实用新型专利）、国家或省级科学技术进步奖，主编或参编过的国家、行业或地方标准等。</w:t>
      </w:r>
    </w:p>
    <w:p>
      <w:pPr>
        <w:pStyle w:val="12"/>
        <w:ind w:firstLine="400"/>
        <w:rPr>
          <w:sz w:val="20"/>
        </w:rPr>
      </w:pPr>
      <w:r>
        <w:rPr>
          <w:sz w:val="20"/>
        </w:rPr>
        <w:t>③ 评标价权重分值不宜超过 10 分。</w:t>
      </w:r>
    </w:p>
    <w:tbl>
      <w:tblPr>
        <w:tblStyle w:val="26"/>
        <w:tblpPr w:leftFromText="180" w:rightFromText="180" w:vertAnchor="text" w:horzAnchor="margin" w:tblpY="1576"/>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62"/>
        <w:gridCol w:w="1685"/>
        <w:gridCol w:w="73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9" w:hRule="atLeast"/>
        </w:trPr>
        <w:tc>
          <w:tcPr>
            <w:tcW w:w="482" w:type="pct"/>
          </w:tcPr>
          <w:p>
            <w:pPr>
              <w:pStyle w:val="47"/>
              <w:rPr>
                <w:sz w:val="20"/>
              </w:rPr>
            </w:pPr>
          </w:p>
        </w:tc>
        <w:tc>
          <w:tcPr>
            <w:tcW w:w="844" w:type="pct"/>
          </w:tcPr>
          <w:p>
            <w:pPr>
              <w:pStyle w:val="47"/>
              <w:rPr>
                <w:sz w:val="20"/>
              </w:rPr>
            </w:pPr>
          </w:p>
        </w:tc>
        <w:tc>
          <w:tcPr>
            <w:tcW w:w="3674" w:type="pct"/>
          </w:tcPr>
          <w:p>
            <w:pPr>
              <w:pStyle w:val="12"/>
              <w:ind w:firstLine="400"/>
              <w:rPr>
                <w:sz w:val="20"/>
              </w:rPr>
            </w:pPr>
            <w:r>
              <w:rPr>
                <w:sz w:val="20"/>
              </w:rPr>
              <w:t>在评标过程中，评标委员会应对招标人计算的评标基准价进行复核，存在计算错误的应予以修正并在评标报告中作出说明。除此之外，</w:t>
            </w:r>
          </w:p>
          <w:p>
            <w:pPr>
              <w:pStyle w:val="12"/>
              <w:ind w:firstLine="400"/>
              <w:rPr>
                <w:sz w:val="20"/>
              </w:rPr>
            </w:pPr>
            <w:r>
              <w:rPr>
                <w:sz w:val="20"/>
              </w:rPr>
              <w:t>评标基准价在整个评标期间保持不变，不随任何因素发生变化</w:t>
            </w:r>
            <w:r>
              <w:rPr>
                <w:rFonts w:hint="eastAsia"/>
                <w:sz w:val="20"/>
              </w:rPr>
              <w:t>。</w:t>
            </w:r>
          </w:p>
          <w:p>
            <w:pPr>
              <w:pStyle w:val="12"/>
              <w:ind w:firstLine="400"/>
              <w:rPr>
                <w:sz w:val="20"/>
              </w:rPr>
            </w:pPr>
            <w:r>
              <w:rPr>
                <w:rFonts w:hint="eastAsia"/>
                <w:sz w:val="20"/>
              </w:rPr>
              <w:t>另：根据项目特点，招标人可选择</w:t>
            </w:r>
            <w:r>
              <w:rPr>
                <w:sz w:val="20"/>
              </w:rPr>
              <w:t>四川省交通运输厅《关于印发&lt;四川省公路工程建设项目招标投标管理实施细则&gt;的通知》（川交发〔2019〕32号）</w:t>
            </w:r>
            <w:r>
              <w:rPr>
                <w:rFonts w:hint="eastAsia"/>
                <w:sz w:val="20"/>
              </w:rPr>
              <w:t>所附评标基准价的确定方式。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482" w:type="pct"/>
          </w:tcPr>
          <w:p>
            <w:pPr>
              <w:rPr>
                <w:sz w:val="20"/>
              </w:rPr>
            </w:pPr>
            <w:r>
              <w:rPr>
                <w:sz w:val="20"/>
              </w:rPr>
              <w:t>2.2.3</w:t>
            </w:r>
          </w:p>
        </w:tc>
        <w:tc>
          <w:tcPr>
            <w:tcW w:w="844" w:type="pct"/>
          </w:tcPr>
          <w:p>
            <w:pPr>
              <w:rPr>
                <w:sz w:val="20"/>
              </w:rPr>
            </w:pPr>
            <w:r>
              <w:rPr>
                <w:sz w:val="20"/>
              </w:rPr>
              <w:t>评标价的偏差率计算公式</w:t>
            </w:r>
          </w:p>
        </w:tc>
        <w:tc>
          <w:tcPr>
            <w:tcW w:w="3674" w:type="pct"/>
          </w:tcPr>
          <w:p>
            <w:pPr>
              <w:pStyle w:val="12"/>
              <w:ind w:firstLine="400"/>
              <w:rPr>
                <w:sz w:val="20"/>
              </w:rPr>
            </w:pPr>
            <w:r>
              <w:rPr>
                <w:sz w:val="20"/>
              </w:rPr>
              <w:t>偏差</w:t>
            </w:r>
            <w:r>
              <w:rPr>
                <w:spacing w:val="-3"/>
                <w:sz w:val="20"/>
              </w:rPr>
              <w:t>率</w:t>
            </w:r>
            <w:r>
              <w:rPr>
                <w:sz w:val="20"/>
              </w:rPr>
              <w:t>=100%</w:t>
            </w:r>
            <w:r>
              <w:rPr>
                <w:spacing w:val="20"/>
                <w:sz w:val="20"/>
              </w:rPr>
              <w:t xml:space="preserve"> </w:t>
            </w:r>
            <w:r>
              <w:rPr>
                <w:spacing w:val="-3"/>
                <w:sz w:val="20"/>
              </w:rPr>
              <w:t>×（</w:t>
            </w:r>
            <w:r>
              <w:rPr>
                <w:sz w:val="20"/>
              </w:rPr>
              <w:t>投</w:t>
            </w:r>
            <w:r>
              <w:rPr>
                <w:spacing w:val="-3"/>
                <w:sz w:val="20"/>
              </w:rPr>
              <w:t>标人</w:t>
            </w:r>
            <w:r>
              <w:rPr>
                <w:sz w:val="20"/>
              </w:rPr>
              <w:t>评标</w:t>
            </w:r>
            <w:r>
              <w:rPr>
                <w:spacing w:val="-3"/>
                <w:sz w:val="20"/>
              </w:rPr>
              <w:t>价</w:t>
            </w:r>
            <w:r>
              <w:rPr>
                <w:sz w:val="20"/>
              </w:rPr>
              <w:t>－</w:t>
            </w:r>
            <w:r>
              <w:rPr>
                <w:spacing w:val="-3"/>
                <w:sz w:val="20"/>
              </w:rPr>
              <w:t>评</w:t>
            </w:r>
            <w:r>
              <w:rPr>
                <w:sz w:val="20"/>
              </w:rPr>
              <w:t>标</w:t>
            </w:r>
            <w:r>
              <w:rPr>
                <w:spacing w:val="-3"/>
                <w:sz w:val="20"/>
              </w:rPr>
              <w:t>基</w:t>
            </w:r>
            <w:r>
              <w:rPr>
                <w:sz w:val="20"/>
              </w:rPr>
              <w:t>准</w:t>
            </w:r>
            <w:r>
              <w:rPr>
                <w:spacing w:val="-3"/>
                <w:sz w:val="20"/>
              </w:rPr>
              <w:t>价</w:t>
            </w:r>
            <w:r>
              <w:rPr>
                <w:sz w:val="20"/>
              </w:rPr>
              <w:t>）/</w:t>
            </w:r>
            <w:r>
              <w:rPr>
                <w:spacing w:val="-3"/>
                <w:sz w:val="20"/>
              </w:rPr>
              <w:t>评</w:t>
            </w:r>
            <w:r>
              <w:rPr>
                <w:sz w:val="20"/>
              </w:rPr>
              <w:t>标基</w:t>
            </w:r>
            <w:r>
              <w:rPr>
                <w:spacing w:val="-3"/>
                <w:sz w:val="20"/>
              </w:rPr>
              <w:t>准</w:t>
            </w:r>
            <w:r>
              <w:rPr>
                <w:sz w:val="20"/>
              </w:rPr>
              <w:t>价偏差</w:t>
            </w:r>
            <w:r>
              <w:rPr>
                <w:spacing w:val="-3"/>
                <w:sz w:val="20"/>
              </w:rPr>
              <w:t>率</w:t>
            </w:r>
            <w:r>
              <w:rPr>
                <w:sz w:val="20"/>
              </w:rPr>
              <w:t>保</w:t>
            </w:r>
            <w:r>
              <w:rPr>
                <w:spacing w:val="-3"/>
                <w:sz w:val="20"/>
              </w:rPr>
              <w:t>留</w:t>
            </w:r>
            <w:r>
              <w:rPr>
                <w:rFonts w:hint="eastAsia"/>
                <w:spacing w:val="-3"/>
                <w:sz w:val="20"/>
              </w:rPr>
              <w:t>____</w:t>
            </w:r>
            <w:r>
              <w:rPr>
                <w:sz w:val="20"/>
              </w:rPr>
              <w:t>位</w:t>
            </w:r>
            <w:r>
              <w:rPr>
                <w:spacing w:val="-3"/>
                <w:sz w:val="20"/>
              </w:rPr>
              <w:t>小数</w:t>
            </w:r>
          </w:p>
        </w:tc>
      </w:tr>
    </w:tbl>
    <w:p>
      <w:pPr>
        <w:pStyle w:val="12"/>
        <w:ind w:firstLine="400"/>
        <w:rPr>
          <w:sz w:val="20"/>
        </w:rPr>
        <w:sectPr>
          <w:pgSz w:w="11910" w:h="16850"/>
          <w:pgMar w:top="1480" w:right="720" w:bottom="1280" w:left="1220" w:header="882" w:footer="1093" w:gutter="0"/>
          <w:cols w:space="720" w:num="1"/>
        </w:sectPr>
      </w:pPr>
      <w:r>
        <w:rPr>
          <w:sz w:val="20"/>
        </w:rPr>
        <w:t>④ 招标人可依据招标项目特点和实际需要，选择或制定适合项目的评标基准价计算方法。与评标基准价计算或评标价得分计算相关的所有系数（如有），其具体数值或随机抽取的数值区间均应在评标办法中予以明确。</w:t>
      </w:r>
    </w:p>
    <w:p>
      <w:pPr>
        <w:pStyle w:val="12"/>
      </w:pPr>
    </w:p>
    <w:p>
      <w:r>
        <w:t>续上表</w:t>
      </w:r>
    </w:p>
    <w:tbl>
      <w:tblPr>
        <w:tblStyle w:val="26"/>
        <w:tblW w:w="8896" w:type="dxa"/>
        <w:tblInd w:w="3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97"/>
        <w:gridCol w:w="442"/>
        <w:gridCol w:w="901"/>
        <w:gridCol w:w="982"/>
        <w:gridCol w:w="3157"/>
        <w:gridCol w:w="848"/>
        <w:gridCol w:w="11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 w:hRule="atLeast"/>
        </w:trPr>
        <w:tc>
          <w:tcPr>
            <w:tcW w:w="1397" w:type="dxa"/>
            <w:vMerge w:val="restart"/>
            <w:vAlign w:val="center"/>
          </w:tcPr>
          <w:p>
            <w:r>
              <w:t>条款号</w:t>
            </w:r>
          </w:p>
        </w:tc>
        <w:tc>
          <w:tcPr>
            <w:tcW w:w="6330" w:type="dxa"/>
            <w:gridSpan w:val="5"/>
            <w:vAlign w:val="center"/>
          </w:tcPr>
          <w:p>
            <w:pPr>
              <w:rPr>
                <w:sz w:val="11"/>
              </w:rPr>
            </w:pPr>
            <w:r>
              <w:t>评分因素与权重分值</w:t>
            </w:r>
            <w:r>
              <w:rPr>
                <w:position w:val="10"/>
                <w:sz w:val="16"/>
              </w:rPr>
              <w:t>①</w:t>
            </w:r>
          </w:p>
        </w:tc>
        <w:tc>
          <w:tcPr>
            <w:tcW w:w="1169" w:type="dxa"/>
            <w:vMerge w:val="restart"/>
            <w:vAlign w:val="center"/>
          </w:tcPr>
          <w:p>
            <w:r>
              <w:t>评分标准</w:t>
            </w:r>
            <w:r>
              <w:rPr>
                <w:position w:val="10"/>
                <w:sz w:val="16"/>
              </w:rPr>
              <w:t>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7" w:hRule="atLeast"/>
        </w:trPr>
        <w:tc>
          <w:tcPr>
            <w:tcW w:w="1397" w:type="dxa"/>
            <w:vMerge w:val="continue"/>
            <w:tcBorders>
              <w:top w:val="nil"/>
            </w:tcBorders>
            <w:vAlign w:val="center"/>
          </w:tcPr>
          <w:p/>
        </w:tc>
        <w:tc>
          <w:tcPr>
            <w:tcW w:w="1343" w:type="dxa"/>
            <w:gridSpan w:val="2"/>
            <w:vAlign w:val="center"/>
          </w:tcPr>
          <w:p>
            <w:r>
              <w:t>评分因素</w:t>
            </w:r>
          </w:p>
        </w:tc>
        <w:tc>
          <w:tcPr>
            <w:tcW w:w="982" w:type="dxa"/>
            <w:vAlign w:val="center"/>
          </w:tcPr>
          <w:p>
            <w:r>
              <w:t>评分因素权重分值</w:t>
            </w:r>
          </w:p>
        </w:tc>
        <w:tc>
          <w:tcPr>
            <w:tcW w:w="3157" w:type="dxa"/>
            <w:vAlign w:val="center"/>
          </w:tcPr>
          <w:p>
            <w:r>
              <w:t>各评分因素细分项</w:t>
            </w:r>
          </w:p>
        </w:tc>
        <w:tc>
          <w:tcPr>
            <w:tcW w:w="848" w:type="dxa"/>
            <w:vAlign w:val="center"/>
          </w:tcPr>
          <w:p>
            <w:r>
              <w:t>分值</w:t>
            </w:r>
          </w:p>
        </w:tc>
        <w:tc>
          <w:tcPr>
            <w:tcW w:w="1169" w:type="dxa"/>
            <w:vMerge w:val="continue"/>
            <w:tcBorders>
              <w:top w:val="nil"/>
            </w:tcBorders>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1397" w:type="dxa"/>
            <w:vMerge w:val="restart"/>
            <w:vAlign w:val="center"/>
          </w:tcPr>
          <w:p>
            <w:pPr>
              <w:rPr>
                <w:lang w:val="en-US"/>
              </w:rPr>
            </w:pPr>
            <w:r>
              <w:rPr>
                <w:lang w:val="en-US"/>
              </w:rPr>
              <w:t>2.2.4（1）</w:t>
            </w:r>
          </w:p>
        </w:tc>
        <w:tc>
          <w:tcPr>
            <w:tcW w:w="1343" w:type="dxa"/>
            <w:gridSpan w:val="2"/>
            <w:vMerge w:val="restart"/>
            <w:vAlign w:val="center"/>
          </w:tcPr>
          <w:p>
            <w:pPr>
              <w:rPr>
                <w:lang w:val="en-US"/>
              </w:rPr>
            </w:pPr>
            <w:r>
              <w:rPr>
                <w:lang w:val="en-US"/>
              </w:rPr>
              <w:t>技术建议书</w:t>
            </w:r>
          </w:p>
        </w:tc>
        <w:tc>
          <w:tcPr>
            <w:tcW w:w="982" w:type="dxa"/>
            <w:vMerge w:val="restart"/>
            <w:vAlign w:val="center"/>
          </w:tcPr>
          <w:p>
            <w:pPr>
              <w:rPr>
                <w:lang w:val="en-US"/>
              </w:rPr>
            </w:pPr>
            <w:r>
              <w:rPr>
                <w:rFonts w:hint="eastAsia"/>
                <w:lang w:val="en-US"/>
              </w:rPr>
              <w:t>_</w:t>
            </w:r>
            <w:r>
              <w:rPr>
                <w:lang w:val="en-US"/>
              </w:rPr>
              <w:t>___分</w:t>
            </w:r>
          </w:p>
        </w:tc>
        <w:tc>
          <w:tcPr>
            <w:tcW w:w="3157" w:type="dxa"/>
            <w:vAlign w:val="center"/>
          </w:tcPr>
          <w:p>
            <w:pPr>
              <w:rPr>
                <w:lang w:val="en-US"/>
              </w:rPr>
            </w:pPr>
            <w:r>
              <w:rPr>
                <w:lang w:val="en-US"/>
              </w:rPr>
              <w:t>对招标项目的理解和总体设计思路</w:t>
            </w:r>
          </w:p>
        </w:tc>
        <w:tc>
          <w:tcPr>
            <w:tcW w:w="848" w:type="dxa"/>
            <w:vAlign w:val="center"/>
          </w:tcPr>
          <w:p>
            <w:pPr>
              <w:rPr>
                <w:lang w:val="en-US"/>
              </w:rPr>
            </w:pPr>
            <w:r>
              <w:rPr>
                <w:lang w:val="en-US"/>
              </w:rPr>
              <w:t>分</w:t>
            </w:r>
          </w:p>
        </w:tc>
        <w:tc>
          <w:tcPr>
            <w:tcW w:w="1169" w:type="dxa"/>
            <w:vAlign w:val="center"/>
          </w:tcPr>
          <w:p>
            <w:pPr>
              <w:rPr>
                <w:lang w:val="en-US"/>
              </w:rPr>
            </w:pPr>
            <w:r>
              <w:rPr>
                <w:lang w:val="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1397" w:type="dxa"/>
            <w:vMerge w:val="continue"/>
            <w:tcBorders>
              <w:top w:val="nil"/>
            </w:tcBorders>
            <w:vAlign w:val="center"/>
          </w:tcPr>
          <w:p>
            <w:pPr>
              <w:rPr>
                <w:lang w:val="en-US"/>
              </w:rPr>
            </w:pPr>
          </w:p>
        </w:tc>
        <w:tc>
          <w:tcPr>
            <w:tcW w:w="1343" w:type="dxa"/>
            <w:gridSpan w:val="2"/>
            <w:vMerge w:val="continue"/>
            <w:tcBorders>
              <w:top w:val="nil"/>
            </w:tcBorders>
            <w:vAlign w:val="center"/>
          </w:tcPr>
          <w:p>
            <w:pPr>
              <w:rPr>
                <w:lang w:val="en-US"/>
              </w:rPr>
            </w:pPr>
          </w:p>
        </w:tc>
        <w:tc>
          <w:tcPr>
            <w:tcW w:w="982" w:type="dxa"/>
            <w:vMerge w:val="continue"/>
            <w:tcBorders>
              <w:top w:val="nil"/>
            </w:tcBorders>
            <w:vAlign w:val="center"/>
          </w:tcPr>
          <w:p>
            <w:pPr>
              <w:rPr>
                <w:lang w:val="en-US"/>
              </w:rPr>
            </w:pPr>
          </w:p>
        </w:tc>
        <w:tc>
          <w:tcPr>
            <w:tcW w:w="3157" w:type="dxa"/>
            <w:vAlign w:val="center"/>
          </w:tcPr>
          <w:p>
            <w:pPr>
              <w:rPr>
                <w:lang w:val="en-US"/>
              </w:rPr>
            </w:pPr>
            <w:r>
              <w:rPr>
                <w:lang w:val="en-US"/>
              </w:rPr>
              <w:t>招标项目勘察设计的特点、关键术问题的认识及其对策措施</w:t>
            </w:r>
          </w:p>
        </w:tc>
        <w:tc>
          <w:tcPr>
            <w:tcW w:w="848" w:type="dxa"/>
            <w:vAlign w:val="center"/>
          </w:tcPr>
          <w:p>
            <w:pPr>
              <w:rPr>
                <w:lang w:val="en-US"/>
              </w:rPr>
            </w:pPr>
            <w:r>
              <w:rPr>
                <w:lang w:val="en-US"/>
              </w:rPr>
              <w:t>分</w:t>
            </w:r>
          </w:p>
        </w:tc>
        <w:tc>
          <w:tcPr>
            <w:tcW w:w="1169" w:type="dxa"/>
            <w:vAlign w:val="center"/>
          </w:tcPr>
          <w:p>
            <w:pPr>
              <w:rPr>
                <w:lang w:val="en-US"/>
              </w:rPr>
            </w:pPr>
            <w:r>
              <w:rPr>
                <w:lang w:val="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1397" w:type="dxa"/>
            <w:vMerge w:val="continue"/>
            <w:tcBorders>
              <w:top w:val="nil"/>
            </w:tcBorders>
            <w:vAlign w:val="center"/>
          </w:tcPr>
          <w:p>
            <w:pPr>
              <w:rPr>
                <w:lang w:val="en-US"/>
              </w:rPr>
            </w:pPr>
          </w:p>
        </w:tc>
        <w:tc>
          <w:tcPr>
            <w:tcW w:w="1343" w:type="dxa"/>
            <w:gridSpan w:val="2"/>
            <w:vMerge w:val="continue"/>
            <w:tcBorders>
              <w:top w:val="nil"/>
            </w:tcBorders>
            <w:vAlign w:val="center"/>
          </w:tcPr>
          <w:p>
            <w:pPr>
              <w:rPr>
                <w:lang w:val="en-US"/>
              </w:rPr>
            </w:pPr>
          </w:p>
        </w:tc>
        <w:tc>
          <w:tcPr>
            <w:tcW w:w="982" w:type="dxa"/>
            <w:vMerge w:val="continue"/>
            <w:tcBorders>
              <w:top w:val="nil"/>
            </w:tcBorders>
            <w:vAlign w:val="center"/>
          </w:tcPr>
          <w:p>
            <w:pPr>
              <w:rPr>
                <w:lang w:val="en-US"/>
              </w:rPr>
            </w:pPr>
          </w:p>
        </w:tc>
        <w:tc>
          <w:tcPr>
            <w:tcW w:w="3157" w:type="dxa"/>
            <w:vAlign w:val="center"/>
          </w:tcPr>
          <w:p>
            <w:pPr>
              <w:rPr>
                <w:lang w:val="en-US"/>
              </w:rPr>
            </w:pPr>
            <w:r>
              <w:rPr>
                <w:lang w:val="en-US"/>
              </w:rPr>
              <w:t>对前一阶段工作技术结论及技术方案的不同看法及建议</w:t>
            </w:r>
            <w:r>
              <w:rPr>
                <w:position w:val="10"/>
                <w:sz w:val="16"/>
              </w:rPr>
              <w:t>③</w:t>
            </w:r>
          </w:p>
        </w:tc>
        <w:tc>
          <w:tcPr>
            <w:tcW w:w="848" w:type="dxa"/>
            <w:vAlign w:val="center"/>
          </w:tcPr>
          <w:p>
            <w:pPr>
              <w:rPr>
                <w:lang w:val="en-US"/>
              </w:rPr>
            </w:pPr>
            <w:r>
              <w:rPr>
                <w:lang w:val="en-US"/>
              </w:rPr>
              <w:t>分</w:t>
            </w:r>
          </w:p>
        </w:tc>
        <w:tc>
          <w:tcPr>
            <w:tcW w:w="1169" w:type="dxa"/>
            <w:vAlign w:val="center"/>
          </w:tcPr>
          <w:p>
            <w:pPr>
              <w:rPr>
                <w:lang w:val="en-US"/>
              </w:rPr>
            </w:pPr>
            <w:r>
              <w:rPr>
                <w:lang w:val="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1397" w:type="dxa"/>
            <w:vMerge w:val="continue"/>
            <w:tcBorders>
              <w:top w:val="nil"/>
            </w:tcBorders>
            <w:vAlign w:val="center"/>
          </w:tcPr>
          <w:p>
            <w:pPr>
              <w:rPr>
                <w:lang w:val="en-US"/>
              </w:rPr>
            </w:pPr>
          </w:p>
        </w:tc>
        <w:tc>
          <w:tcPr>
            <w:tcW w:w="1343" w:type="dxa"/>
            <w:gridSpan w:val="2"/>
            <w:vMerge w:val="continue"/>
            <w:tcBorders>
              <w:top w:val="nil"/>
            </w:tcBorders>
            <w:vAlign w:val="center"/>
          </w:tcPr>
          <w:p>
            <w:pPr>
              <w:rPr>
                <w:lang w:val="en-US"/>
              </w:rPr>
            </w:pPr>
          </w:p>
        </w:tc>
        <w:tc>
          <w:tcPr>
            <w:tcW w:w="982" w:type="dxa"/>
            <w:vMerge w:val="continue"/>
            <w:tcBorders>
              <w:top w:val="nil"/>
            </w:tcBorders>
            <w:vAlign w:val="center"/>
          </w:tcPr>
          <w:p>
            <w:pPr>
              <w:rPr>
                <w:lang w:val="en-US"/>
              </w:rPr>
            </w:pPr>
          </w:p>
        </w:tc>
        <w:tc>
          <w:tcPr>
            <w:tcW w:w="3157" w:type="dxa"/>
            <w:vAlign w:val="center"/>
          </w:tcPr>
          <w:p>
            <w:pPr>
              <w:rPr>
                <w:lang w:val="en-US"/>
              </w:rPr>
            </w:pPr>
            <w:r>
              <w:rPr>
                <w:lang w:val="en-US"/>
              </w:rPr>
              <w:t>勘察设计工作量及计划安排</w:t>
            </w:r>
          </w:p>
        </w:tc>
        <w:tc>
          <w:tcPr>
            <w:tcW w:w="848" w:type="dxa"/>
            <w:vAlign w:val="center"/>
          </w:tcPr>
          <w:p>
            <w:pPr>
              <w:rPr>
                <w:lang w:val="en-US"/>
              </w:rPr>
            </w:pPr>
            <w:r>
              <w:rPr>
                <w:lang w:val="en-US"/>
              </w:rPr>
              <w:t>分</w:t>
            </w:r>
          </w:p>
        </w:tc>
        <w:tc>
          <w:tcPr>
            <w:tcW w:w="1169" w:type="dxa"/>
            <w:vAlign w:val="center"/>
          </w:tcPr>
          <w:p>
            <w:pPr>
              <w:rPr>
                <w:lang w:val="en-US"/>
              </w:rPr>
            </w:pPr>
            <w:r>
              <w:rPr>
                <w:lang w:val="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1" w:hRule="atLeast"/>
        </w:trPr>
        <w:tc>
          <w:tcPr>
            <w:tcW w:w="1397" w:type="dxa"/>
            <w:vMerge w:val="continue"/>
            <w:tcBorders>
              <w:top w:val="nil"/>
            </w:tcBorders>
            <w:vAlign w:val="center"/>
          </w:tcPr>
          <w:p>
            <w:pPr>
              <w:rPr>
                <w:lang w:val="en-US"/>
              </w:rPr>
            </w:pPr>
          </w:p>
        </w:tc>
        <w:tc>
          <w:tcPr>
            <w:tcW w:w="1343" w:type="dxa"/>
            <w:gridSpan w:val="2"/>
            <w:vMerge w:val="continue"/>
            <w:tcBorders>
              <w:top w:val="nil"/>
            </w:tcBorders>
            <w:vAlign w:val="center"/>
          </w:tcPr>
          <w:p>
            <w:pPr>
              <w:rPr>
                <w:lang w:val="en-US"/>
              </w:rPr>
            </w:pPr>
          </w:p>
        </w:tc>
        <w:tc>
          <w:tcPr>
            <w:tcW w:w="982" w:type="dxa"/>
            <w:vMerge w:val="continue"/>
            <w:tcBorders>
              <w:top w:val="nil"/>
            </w:tcBorders>
            <w:vAlign w:val="center"/>
          </w:tcPr>
          <w:p>
            <w:pPr>
              <w:rPr>
                <w:lang w:val="en-US"/>
              </w:rPr>
            </w:pPr>
          </w:p>
        </w:tc>
        <w:tc>
          <w:tcPr>
            <w:tcW w:w="3157" w:type="dxa"/>
            <w:vAlign w:val="center"/>
          </w:tcPr>
          <w:p>
            <w:pPr>
              <w:rPr>
                <w:lang w:val="en-US"/>
              </w:rPr>
            </w:pPr>
            <w:r>
              <w:rPr>
                <w:lang w:val="en-US"/>
              </w:rPr>
              <w:t>勘察设计的质量保证措施、进度保证措施、安全保证措施</w:t>
            </w:r>
          </w:p>
        </w:tc>
        <w:tc>
          <w:tcPr>
            <w:tcW w:w="848" w:type="dxa"/>
            <w:vAlign w:val="center"/>
          </w:tcPr>
          <w:p>
            <w:pPr>
              <w:rPr>
                <w:lang w:val="en-US"/>
              </w:rPr>
            </w:pPr>
            <w:r>
              <w:rPr>
                <w:lang w:val="en-US"/>
              </w:rPr>
              <w:t>分</w:t>
            </w:r>
          </w:p>
        </w:tc>
        <w:tc>
          <w:tcPr>
            <w:tcW w:w="1169" w:type="dxa"/>
            <w:vAlign w:val="center"/>
          </w:tcPr>
          <w:p>
            <w:pPr>
              <w:rPr>
                <w:lang w:val="en-US"/>
              </w:rPr>
            </w:pPr>
            <w:r>
              <w:rPr>
                <w:lang w:val="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1397" w:type="dxa"/>
            <w:vMerge w:val="continue"/>
            <w:tcBorders>
              <w:top w:val="nil"/>
            </w:tcBorders>
            <w:vAlign w:val="center"/>
          </w:tcPr>
          <w:p>
            <w:pPr>
              <w:rPr>
                <w:lang w:val="en-US"/>
              </w:rPr>
            </w:pPr>
          </w:p>
        </w:tc>
        <w:tc>
          <w:tcPr>
            <w:tcW w:w="1343" w:type="dxa"/>
            <w:gridSpan w:val="2"/>
            <w:vMerge w:val="continue"/>
            <w:tcBorders>
              <w:top w:val="nil"/>
            </w:tcBorders>
            <w:vAlign w:val="center"/>
          </w:tcPr>
          <w:p>
            <w:pPr>
              <w:rPr>
                <w:lang w:val="en-US"/>
              </w:rPr>
            </w:pPr>
          </w:p>
        </w:tc>
        <w:tc>
          <w:tcPr>
            <w:tcW w:w="982" w:type="dxa"/>
            <w:vMerge w:val="continue"/>
            <w:tcBorders>
              <w:top w:val="nil"/>
            </w:tcBorders>
            <w:vAlign w:val="center"/>
          </w:tcPr>
          <w:p>
            <w:pPr>
              <w:rPr>
                <w:lang w:val="en-US"/>
              </w:rPr>
            </w:pPr>
          </w:p>
        </w:tc>
        <w:tc>
          <w:tcPr>
            <w:tcW w:w="3157" w:type="dxa"/>
            <w:vAlign w:val="center"/>
          </w:tcPr>
          <w:p>
            <w:pPr>
              <w:rPr>
                <w:lang w:val="en-US"/>
              </w:rPr>
            </w:pPr>
            <w:r>
              <w:rPr>
                <w:lang w:val="en-US"/>
              </w:rPr>
              <w:t>后续服务的安排及保证措施</w:t>
            </w:r>
          </w:p>
        </w:tc>
        <w:tc>
          <w:tcPr>
            <w:tcW w:w="848" w:type="dxa"/>
            <w:vAlign w:val="center"/>
          </w:tcPr>
          <w:p>
            <w:pPr>
              <w:rPr>
                <w:lang w:val="en-US"/>
              </w:rPr>
            </w:pPr>
            <w:r>
              <w:rPr>
                <w:lang w:val="en-US"/>
              </w:rPr>
              <w:t>分</w:t>
            </w:r>
          </w:p>
        </w:tc>
        <w:tc>
          <w:tcPr>
            <w:tcW w:w="1169" w:type="dxa"/>
            <w:vAlign w:val="center"/>
          </w:tcPr>
          <w:p>
            <w:pPr>
              <w:rPr>
                <w:lang w:val="en-US"/>
              </w:rPr>
            </w:pPr>
            <w:r>
              <w:rPr>
                <w:lang w:val="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1397" w:type="dxa"/>
            <w:vMerge w:val="continue"/>
            <w:tcBorders>
              <w:top w:val="nil"/>
            </w:tcBorders>
            <w:vAlign w:val="center"/>
          </w:tcPr>
          <w:p>
            <w:pPr>
              <w:rPr>
                <w:lang w:val="en-US"/>
              </w:rPr>
            </w:pPr>
          </w:p>
        </w:tc>
        <w:tc>
          <w:tcPr>
            <w:tcW w:w="1343" w:type="dxa"/>
            <w:gridSpan w:val="2"/>
            <w:vMerge w:val="continue"/>
            <w:tcBorders>
              <w:top w:val="nil"/>
            </w:tcBorders>
            <w:vAlign w:val="center"/>
          </w:tcPr>
          <w:p>
            <w:pPr>
              <w:rPr>
                <w:lang w:val="en-US"/>
              </w:rPr>
            </w:pPr>
          </w:p>
        </w:tc>
        <w:tc>
          <w:tcPr>
            <w:tcW w:w="982" w:type="dxa"/>
            <w:vMerge w:val="continue"/>
            <w:tcBorders>
              <w:top w:val="nil"/>
            </w:tcBorders>
            <w:vAlign w:val="center"/>
          </w:tcPr>
          <w:p>
            <w:pPr>
              <w:rPr>
                <w:lang w:val="en-US"/>
              </w:rPr>
            </w:pPr>
          </w:p>
        </w:tc>
        <w:tc>
          <w:tcPr>
            <w:tcW w:w="3157" w:type="dxa"/>
            <w:vAlign w:val="center"/>
          </w:tcPr>
          <w:p>
            <w:pPr>
              <w:rPr>
                <w:lang w:val="en-US"/>
              </w:rPr>
            </w:pPr>
            <w:r>
              <w:rPr>
                <w:lang w:val="en-US"/>
              </w:rPr>
              <w:t>……</w:t>
            </w:r>
          </w:p>
        </w:tc>
        <w:tc>
          <w:tcPr>
            <w:tcW w:w="848" w:type="dxa"/>
            <w:vAlign w:val="center"/>
          </w:tcPr>
          <w:p>
            <w:pPr>
              <w:rPr>
                <w:lang w:val="en-US"/>
              </w:rPr>
            </w:pPr>
            <w:r>
              <w:rPr>
                <w:lang w:val="en-US"/>
              </w:rPr>
              <w:t>分</w:t>
            </w:r>
          </w:p>
        </w:tc>
        <w:tc>
          <w:tcPr>
            <w:tcW w:w="1169" w:type="dxa"/>
            <w:vAlign w:val="center"/>
          </w:tcPr>
          <w:p>
            <w:pPr>
              <w:rPr>
                <w:lang w:val="en-US"/>
              </w:rPr>
            </w:pPr>
            <w:r>
              <w:rPr>
                <w:lang w:val="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1397" w:type="dxa"/>
            <w:vMerge w:val="restart"/>
            <w:vAlign w:val="center"/>
          </w:tcPr>
          <w:p>
            <w:pPr>
              <w:rPr>
                <w:lang w:val="en-US"/>
              </w:rPr>
            </w:pPr>
            <w:r>
              <w:rPr>
                <w:lang w:val="en-US"/>
              </w:rPr>
              <w:t>2.2.4（2）</w:t>
            </w:r>
          </w:p>
        </w:tc>
        <w:tc>
          <w:tcPr>
            <w:tcW w:w="1343" w:type="dxa"/>
            <w:gridSpan w:val="2"/>
            <w:vMerge w:val="restart"/>
            <w:vAlign w:val="center"/>
          </w:tcPr>
          <w:p>
            <w:pPr>
              <w:rPr>
                <w:lang w:val="en-US"/>
              </w:rPr>
            </w:pPr>
            <w:r>
              <w:rPr>
                <w:lang w:val="en-US"/>
              </w:rPr>
              <w:t>主要人员</w:t>
            </w:r>
          </w:p>
        </w:tc>
        <w:tc>
          <w:tcPr>
            <w:tcW w:w="982" w:type="dxa"/>
            <w:vMerge w:val="restart"/>
            <w:vAlign w:val="center"/>
          </w:tcPr>
          <w:p>
            <w:pPr>
              <w:rPr>
                <w:lang w:val="en-US"/>
              </w:rPr>
            </w:pPr>
            <w:r>
              <w:rPr>
                <w:rFonts w:hint="eastAsia"/>
                <w:lang w:val="en-US"/>
              </w:rPr>
              <w:t>_</w:t>
            </w:r>
            <w:r>
              <w:rPr>
                <w:lang w:val="en-US"/>
              </w:rPr>
              <w:t>___分</w:t>
            </w:r>
          </w:p>
        </w:tc>
        <w:tc>
          <w:tcPr>
            <w:tcW w:w="3157" w:type="dxa"/>
            <w:vAlign w:val="center"/>
          </w:tcPr>
          <w:p>
            <w:pPr>
              <w:rPr>
                <w:lang w:val="en-US"/>
              </w:rPr>
            </w:pPr>
            <w:r>
              <w:rPr>
                <w:lang w:val="en-US"/>
              </w:rPr>
              <w:t>项目负责人任职资格与业绩</w:t>
            </w:r>
          </w:p>
        </w:tc>
        <w:tc>
          <w:tcPr>
            <w:tcW w:w="848" w:type="dxa"/>
            <w:vAlign w:val="center"/>
          </w:tcPr>
          <w:p>
            <w:pPr>
              <w:rPr>
                <w:lang w:val="en-US"/>
              </w:rPr>
            </w:pPr>
            <w:r>
              <w:rPr>
                <w:lang w:val="en-US"/>
              </w:rPr>
              <w:t>分</w:t>
            </w:r>
          </w:p>
        </w:tc>
        <w:tc>
          <w:tcPr>
            <w:tcW w:w="1169" w:type="dxa"/>
            <w:vAlign w:val="center"/>
          </w:tcPr>
          <w:p>
            <w:pPr>
              <w:rPr>
                <w:lang w:val="en-US"/>
              </w:rPr>
            </w:pPr>
            <w:r>
              <w:rPr>
                <w:lang w:val="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1397" w:type="dxa"/>
            <w:vMerge w:val="continue"/>
            <w:tcBorders>
              <w:top w:val="nil"/>
            </w:tcBorders>
            <w:vAlign w:val="center"/>
          </w:tcPr>
          <w:p/>
        </w:tc>
        <w:tc>
          <w:tcPr>
            <w:tcW w:w="1343" w:type="dxa"/>
            <w:gridSpan w:val="2"/>
            <w:vMerge w:val="continue"/>
            <w:tcBorders>
              <w:top w:val="nil"/>
            </w:tcBorders>
            <w:vAlign w:val="center"/>
          </w:tcPr>
          <w:p/>
        </w:tc>
        <w:tc>
          <w:tcPr>
            <w:tcW w:w="982" w:type="dxa"/>
            <w:vMerge w:val="continue"/>
            <w:tcBorders>
              <w:top w:val="nil"/>
            </w:tcBorders>
            <w:vAlign w:val="center"/>
          </w:tcPr>
          <w:p>
            <w:pPr>
              <w:rPr>
                <w:lang w:val="en-US"/>
              </w:rPr>
            </w:pPr>
          </w:p>
        </w:tc>
        <w:tc>
          <w:tcPr>
            <w:tcW w:w="3157" w:type="dxa"/>
            <w:vAlign w:val="center"/>
          </w:tcPr>
          <w:p>
            <w:pPr>
              <w:rPr>
                <w:lang w:val="en-US"/>
              </w:rPr>
            </w:pPr>
            <w:r>
              <w:rPr>
                <w:lang w:val="en-US"/>
              </w:rPr>
              <w:t>……</w:t>
            </w:r>
          </w:p>
        </w:tc>
        <w:tc>
          <w:tcPr>
            <w:tcW w:w="848" w:type="dxa"/>
            <w:vAlign w:val="center"/>
          </w:tcPr>
          <w:p>
            <w:pPr>
              <w:rPr>
                <w:lang w:val="en-US"/>
              </w:rPr>
            </w:pPr>
            <w:r>
              <w:rPr>
                <w:lang w:val="en-US"/>
              </w:rPr>
              <w:t>分</w:t>
            </w:r>
          </w:p>
        </w:tc>
        <w:tc>
          <w:tcPr>
            <w:tcW w:w="1169" w:type="dxa"/>
            <w:vAlign w:val="center"/>
          </w:tcPr>
          <w:p>
            <w:pPr>
              <w:rPr>
                <w:lang w:val="en-US"/>
              </w:rPr>
            </w:pPr>
            <w:r>
              <w:rPr>
                <w:lang w:val="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1397" w:type="dxa"/>
            <w:vAlign w:val="center"/>
          </w:tcPr>
          <w:p>
            <w:r>
              <w:t>2.2.4（3）</w:t>
            </w:r>
          </w:p>
        </w:tc>
        <w:tc>
          <w:tcPr>
            <w:tcW w:w="1343" w:type="dxa"/>
            <w:gridSpan w:val="2"/>
            <w:vAlign w:val="center"/>
          </w:tcPr>
          <w:p>
            <w:r>
              <w:t>评标价</w:t>
            </w:r>
          </w:p>
        </w:tc>
        <w:tc>
          <w:tcPr>
            <w:tcW w:w="982" w:type="dxa"/>
            <w:vAlign w:val="center"/>
          </w:tcPr>
          <w:p>
            <w:r>
              <w:rPr>
                <w:rFonts w:hint="eastAsia"/>
                <w:lang w:val="en-US"/>
              </w:rPr>
              <w:t>_</w:t>
            </w:r>
            <w:r>
              <w:rPr>
                <w:lang w:val="en-US"/>
              </w:rPr>
              <w:t>___分</w:t>
            </w:r>
          </w:p>
        </w:tc>
        <w:tc>
          <w:tcPr>
            <w:tcW w:w="5174" w:type="dxa"/>
            <w:gridSpan w:val="3"/>
          </w:tcPr>
          <w:p>
            <w:pPr>
              <w:jc w:val="left"/>
            </w:pPr>
            <w:r>
              <w:t>评标价得分计算公式示例：</w:t>
            </w:r>
          </w:p>
          <w:p>
            <w:pPr>
              <w:jc w:val="left"/>
            </w:pPr>
            <w:r>
              <w:rPr>
                <w:rFonts w:hint="eastAsia"/>
              </w:rPr>
              <w:t>（1）</w:t>
            </w:r>
            <w:r>
              <w:t>如果投标人的评标价&gt;评标基准价，则评标价得分＝F－偏差率×100× E 1；</w:t>
            </w:r>
          </w:p>
          <w:p>
            <w:pPr>
              <w:jc w:val="left"/>
            </w:pPr>
            <w:r>
              <w:rPr>
                <w:rFonts w:hint="eastAsia"/>
              </w:rPr>
              <w:t>（</w:t>
            </w:r>
            <w:r>
              <w:t>2</w:t>
            </w:r>
            <w:r>
              <w:rPr>
                <w:rFonts w:hint="eastAsia"/>
              </w:rPr>
              <w:t>）</w:t>
            </w:r>
            <w:r>
              <w:t>如果投标人的评标价≤评标基准价，则评标价得分＝F＋偏差率× 100× E2。</w:t>
            </w:r>
          </w:p>
          <w:p>
            <w:pPr>
              <w:jc w:val="left"/>
              <w:rPr>
                <w:lang w:val="en-US"/>
              </w:rPr>
            </w:pPr>
            <w:r>
              <w:rPr>
                <w:lang w:val="en-US"/>
              </w:rPr>
              <w:t>其中：F 是评标价所占的权重分值，E1 是评标价每高于评标基准价一个百分点的扣分值，E2 是评标价每低于评标基准价一个百分点的扣分值；招标人可依据招标项</w:t>
            </w:r>
          </w:p>
          <w:p>
            <w:pPr>
              <w:jc w:val="left"/>
              <w:rPr>
                <w:lang w:val="en-US"/>
              </w:rPr>
            </w:pPr>
            <w:r>
              <w:rPr>
                <w:lang w:val="en-US"/>
              </w:rPr>
              <w:t>目具体特点和实际需要设置 E1、E2，但 E1 应大于E2</w:t>
            </w:r>
          </w:p>
          <w:p>
            <w:pPr>
              <w:jc w:val="left"/>
              <w:rPr>
                <w:rFonts w:hint="default"/>
                <w:u w:val="single"/>
                <w:lang w:val="en-US" w:eastAsia="zh-CN"/>
              </w:rPr>
            </w:pPr>
            <w:r>
              <w:rPr>
                <w:lang w:val="en-US"/>
              </w:rPr>
              <w:t xml:space="preserve"> E1 </w:t>
            </w:r>
            <w:r>
              <w:rPr>
                <w:rFonts w:hint="eastAsia"/>
                <w:lang w:val="en-US" w:eastAsia="zh-CN"/>
              </w:rPr>
              <w:t>=</w:t>
            </w:r>
            <w:r>
              <w:rPr>
                <w:rFonts w:hint="eastAsia"/>
                <w:u w:val="single"/>
                <w:lang w:val="en-US" w:eastAsia="zh-CN"/>
              </w:rPr>
              <w:t xml:space="preserve">      </w:t>
            </w:r>
            <w:r>
              <w:rPr>
                <w:rFonts w:hint="eastAsia"/>
                <w:u w:val="none"/>
                <w:lang w:val="en-US" w:eastAsia="zh-CN"/>
              </w:rPr>
              <w:t xml:space="preserve">   E2=</w:t>
            </w:r>
            <w:r>
              <w:rPr>
                <w:rFonts w:hint="eastAsia"/>
                <w:u w:val="single"/>
                <w:lang w:val="en-US" w:eastAsia="zh-CN"/>
              </w:rPr>
              <w:t xml:space="preserve">      </w:t>
            </w:r>
            <w:bookmarkStart w:id="0" w:name="_GoBack"/>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1397" w:type="dxa"/>
            <w:vMerge w:val="restart"/>
            <w:vAlign w:val="center"/>
          </w:tcPr>
          <w:p>
            <w:r>
              <w:t>2.2.4（4）</w:t>
            </w:r>
          </w:p>
        </w:tc>
        <w:tc>
          <w:tcPr>
            <w:tcW w:w="442" w:type="dxa"/>
            <w:vMerge w:val="restart"/>
            <w:vAlign w:val="center"/>
          </w:tcPr>
          <w:p>
            <w:r>
              <w:t>其他</w:t>
            </w:r>
          </w:p>
        </w:tc>
        <w:tc>
          <w:tcPr>
            <w:tcW w:w="901" w:type="dxa"/>
            <w:vMerge w:val="restart"/>
            <w:vAlign w:val="center"/>
          </w:tcPr>
          <w:p>
            <w:r>
              <w:t>技术能力</w:t>
            </w:r>
          </w:p>
        </w:tc>
        <w:tc>
          <w:tcPr>
            <w:tcW w:w="982" w:type="dxa"/>
            <w:vMerge w:val="restart"/>
            <w:vAlign w:val="center"/>
          </w:tcPr>
          <w:p>
            <w:r>
              <w:rPr>
                <w:rFonts w:hint="eastAsia"/>
                <w:lang w:val="en-US"/>
              </w:rPr>
              <w:t>_</w:t>
            </w:r>
            <w:r>
              <w:rPr>
                <w:lang w:val="en-US"/>
              </w:rPr>
              <w:t>___分</w:t>
            </w:r>
          </w:p>
        </w:tc>
        <w:tc>
          <w:tcPr>
            <w:tcW w:w="3157" w:type="dxa"/>
          </w:tcPr>
          <w:p>
            <w:r>
              <w:t>……</w:t>
            </w:r>
          </w:p>
        </w:tc>
        <w:tc>
          <w:tcPr>
            <w:tcW w:w="848" w:type="dxa"/>
          </w:tcPr>
          <w:p>
            <w:pPr>
              <w:rPr>
                <w:sz w:val="22"/>
              </w:rPr>
            </w:pPr>
            <w:r>
              <w:rPr>
                <w:rFonts w:hint="eastAsia"/>
                <w:lang w:val="en-US"/>
              </w:rPr>
              <w:t>_</w:t>
            </w:r>
            <w:r>
              <w:rPr>
                <w:lang w:val="en-US"/>
              </w:rPr>
              <w:t>___分</w:t>
            </w:r>
          </w:p>
        </w:tc>
        <w:tc>
          <w:tcPr>
            <w:tcW w:w="1169" w:type="dxa"/>
          </w:tcPr>
          <w:p>
            <w: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1397" w:type="dxa"/>
            <w:vMerge w:val="continue"/>
            <w:tcBorders>
              <w:top w:val="nil"/>
            </w:tcBorders>
          </w:tcPr>
          <w:p/>
        </w:tc>
        <w:tc>
          <w:tcPr>
            <w:tcW w:w="442" w:type="dxa"/>
            <w:vMerge w:val="continue"/>
            <w:tcBorders>
              <w:top w:val="nil"/>
            </w:tcBorders>
          </w:tcPr>
          <w:p/>
        </w:tc>
        <w:tc>
          <w:tcPr>
            <w:tcW w:w="901" w:type="dxa"/>
            <w:vMerge w:val="continue"/>
            <w:tcBorders>
              <w:top w:val="nil"/>
            </w:tcBorders>
          </w:tcPr>
          <w:p/>
        </w:tc>
        <w:tc>
          <w:tcPr>
            <w:tcW w:w="982" w:type="dxa"/>
            <w:vMerge w:val="continue"/>
            <w:tcBorders>
              <w:top w:val="nil"/>
            </w:tcBorders>
          </w:tcPr>
          <w:p/>
        </w:tc>
        <w:tc>
          <w:tcPr>
            <w:tcW w:w="3157" w:type="dxa"/>
          </w:tcPr>
          <w:p>
            <w:r>
              <w:t>……</w:t>
            </w:r>
          </w:p>
        </w:tc>
        <w:tc>
          <w:tcPr>
            <w:tcW w:w="848" w:type="dxa"/>
          </w:tcPr>
          <w:p>
            <w:pPr>
              <w:rPr>
                <w:sz w:val="22"/>
              </w:rPr>
            </w:pPr>
            <w:r>
              <w:rPr>
                <w:rFonts w:hint="eastAsia"/>
                <w:lang w:val="en-US"/>
              </w:rPr>
              <w:t>_</w:t>
            </w:r>
            <w:r>
              <w:rPr>
                <w:lang w:val="en-US"/>
              </w:rPr>
              <w:t>___分</w:t>
            </w:r>
          </w:p>
        </w:tc>
        <w:tc>
          <w:tcPr>
            <w:tcW w:w="1169" w:type="dxa"/>
          </w:tcPr>
          <w:p>
            <w:r>
              <w:t>……</w:t>
            </w:r>
          </w:p>
        </w:tc>
      </w:tr>
    </w:tbl>
    <w:p>
      <w:pPr>
        <w:pStyle w:val="12"/>
      </w:pPr>
    </w:p>
    <w:p>
      <w:pPr>
        <w:pStyle w:val="12"/>
        <w:rPr>
          <w:sz w:val="16"/>
        </w:rPr>
      </w:pPr>
      <w:r>
        <w:rPr>
          <w:lang w:bidi="ar-SA"/>
        </w:rPr>
        <mc:AlternateContent>
          <mc:Choice Requires="wps">
            <w:drawing>
              <wp:anchor distT="0" distB="0" distL="114300" distR="114300" simplePos="0" relativeHeight="251658240" behindDoc="1" locked="0" layoutInCell="1" allowOverlap="1">
                <wp:simplePos x="0" y="0"/>
                <wp:positionH relativeFrom="page">
                  <wp:posOffset>1043940</wp:posOffset>
                </wp:positionH>
                <wp:positionV relativeFrom="paragraph">
                  <wp:posOffset>160020</wp:posOffset>
                </wp:positionV>
                <wp:extent cx="1828800" cy="0"/>
                <wp:effectExtent l="0" t="0" r="0" b="0"/>
                <wp:wrapTopAndBottom/>
                <wp:docPr id="43" name="直线 58"/>
                <wp:cNvGraphicFramePr/>
                <a:graphic xmlns:a="http://schemas.openxmlformats.org/drawingml/2006/main">
                  <a:graphicData uri="http://schemas.microsoft.com/office/word/2010/wordprocessingShape">
                    <wps:wsp>
                      <wps:cNvCnPr/>
                      <wps:spPr>
                        <a:xfrm>
                          <a:off x="0" y="0"/>
                          <a:ext cx="182880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58" o:spid="_x0000_s1026" o:spt="20" style="position:absolute;left:0pt;margin-left:82.2pt;margin-top:12.6pt;height:0pt;width:144pt;mso-position-horizontal-relative:page;mso-wrap-distance-bottom:0pt;mso-wrap-distance-top:0pt;z-index:-251658240;mso-width-relative:page;mso-height-relative:page;" filled="f" stroked="t" coordsize="21600,21600" o:gfxdata="UEsDBAoAAAAAAIdO4kAAAAAAAAAAAAAAAAAEAAAAZHJzL1BLAwQUAAAACACHTuJAZn9b7dgAAAAJ&#10;AQAADwAAAGRycy9kb3ducmV2LnhtbE2PzU7DMBCE70i8g7WVuFGnUdqGEKcHEEg9INQfcXbjJUkT&#10;r6PYbdq3ZxEHepzZT7Mz+epiO3HGwTeOFMymEQik0pmGKgX73dtjCsIHTUZ3jlDBFT2sivu7XGfG&#10;jbTB8zZUgkPIZ1pBHUKfSenLGq32U9cj8e3bDVYHlkMlzaBHDredjKNoIa1uiD/UuseXGst2e7IK&#10;PlL56j7br/J6HHfvabpun5brvVIPk1n0DCLgJfzD8Fufq0PBnQ7uRMaLjvUiSRhVEM9jEAwk85iN&#10;w58hi1zeLih+AFBLAwQUAAAACACHTuJA3ST3F+EBAADRAwAADgAAAGRycy9lMm9Eb2MueG1srVPN&#10;jtMwEL4j8Q6W7zRpgapETfewZbkgqAQ8wNR2Ekv+k8fbtM/Ca3DiwuPsazB2ul1YLj2QgzMez3wz&#10;3+fx+uZoDTuoiNq7ls9nNWfKCS+161v+7evdqxVnmMBJMN6plp8U8pvNyxfrMTRq4QdvpIqMQBw2&#10;Y2j5kFJoqgrFoCzgzAfl6LDz0UKibewrGWEkdGuqRV0vq9FHGaIXCpG82+mQnxHjNYC+67RQWy/u&#10;rXJpQo3KQCJKOOiAfFO67Tol0ueuQ5WYaTkxTWWlImTv81pt1tD0EcKgxbkFuKaFZ5wsaEdFL1Bb&#10;SMDuo/4HymoRPfouzYS31USkKEIs5vUzbb4MEFThQlJjuIiO/w9WfDrsItOy5W9ec+bA0o0/fP/x&#10;8PMXe7vK6owBGwq6dbt43mHYxUz12EWb/0SCHYuip4ui6piYIOd8tVitahJbPJ5VT4khYvqgvGXZ&#10;aLnRLpOFBg4fMVExCn0MyW7j2NjyZf1uSXBAk9fRjZNpA3WPri+56I2Wd9qYnIGx39+ayA6Qb798&#10;mRLh/hWWi2wBhymuHE1zMSiQ751k6RRIFkfPgecWrJKcGUWvJ1sECE0Cba6JpNLGUQdZ1UnHbO29&#10;PBV5i59uuvR4nso8Sn/uS/bTS9z8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Z/W+3YAAAACQEA&#10;AA8AAAAAAAAAAQAgAAAAIgAAAGRycy9kb3ducmV2LnhtbFBLAQIUABQAAAAIAIdO4kDdJPcX4QEA&#10;ANEDAAAOAAAAAAAAAAEAIAAAACcBAABkcnMvZTJvRG9jLnhtbFBLBQYAAAAABgAGAFkBAAB6BQAA&#10;AAA=&#10;">
                <v:fill on="f" focussize="0,0"/>
                <v:stroke weight="0.48pt" color="#000000" joinstyle="round"/>
                <v:imagedata o:title=""/>
                <o:lock v:ext="edit" aspectratio="f"/>
                <w10:wrap type="topAndBottom"/>
              </v:line>
            </w:pict>
          </mc:Fallback>
        </mc:AlternateContent>
      </w:r>
    </w:p>
    <w:p>
      <w:pPr>
        <w:pStyle w:val="12"/>
        <w:ind w:firstLine="300"/>
      </w:pPr>
      <w:r>
        <w:rPr>
          <w:position w:val="8"/>
          <w:sz w:val="15"/>
        </w:rPr>
        <w:t xml:space="preserve">① </w:t>
      </w:r>
      <w:r>
        <w:t>招标人应根据项目具体情况确定各评分因素及评分因素权重分值，并对各评分因素进行细分（如有）、确定各评分因素细分项的分值，各评分因素权重分值合计应为 100 分。各评分因素（评标价和履约信誉评分项除外）得分一般不得低于其权重分值的 60%，且各评分因素得分应以评标委员会各成员的打分平均值确定，评标委员会成员总数为 7 人以上时，该平均值以去掉一个最高分和一个最低分后计算。评标委员会成员对某一项评分因素的评分低于权重分值 60%的，应在评标报告中作出说明。</w:t>
      </w:r>
    </w:p>
    <w:p>
      <w:pPr>
        <w:pStyle w:val="12"/>
      </w:pPr>
      <w:r>
        <w:t>② 招标人应列明各评分因素或各评分因素细分项（如有）的评分标准并作为评标委员会进行评分的依据。</w:t>
      </w:r>
    </w:p>
    <w:p>
      <w:pPr>
        <w:pStyle w:val="12"/>
      </w:pPr>
      <w:r>
        <w:t>③ 本项适用于技术特别复杂的特大桥梁、长大隧道项目，或者地质、地形条件特别复杂的公路项目。</w:t>
      </w:r>
    </w:p>
    <w:p>
      <w:pPr>
        <w:sectPr>
          <w:pgSz w:w="11910" w:h="16850"/>
          <w:pgMar w:top="1480" w:right="720" w:bottom="1280" w:left="1220" w:header="882" w:footer="1093" w:gutter="0"/>
          <w:cols w:space="720" w:num="1"/>
        </w:sectPr>
      </w:pPr>
    </w:p>
    <w:p>
      <w:pPr>
        <w:pStyle w:val="12"/>
      </w:pPr>
    </w:p>
    <w:tbl>
      <w:tblPr>
        <w:tblStyle w:val="26"/>
        <w:tblW w:w="8896" w:type="dxa"/>
        <w:tblInd w:w="3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97"/>
        <w:gridCol w:w="442"/>
        <w:gridCol w:w="901"/>
        <w:gridCol w:w="982"/>
        <w:gridCol w:w="3157"/>
        <w:gridCol w:w="848"/>
        <w:gridCol w:w="11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1397" w:type="dxa"/>
            <w:vMerge w:val="restart"/>
            <w:vAlign w:val="center"/>
          </w:tcPr>
          <w:p>
            <w:r>
              <w:t>条款号</w:t>
            </w:r>
          </w:p>
        </w:tc>
        <w:tc>
          <w:tcPr>
            <w:tcW w:w="6330" w:type="dxa"/>
            <w:gridSpan w:val="5"/>
            <w:vAlign w:val="center"/>
          </w:tcPr>
          <w:p>
            <w:pPr>
              <w:rPr>
                <w:sz w:val="11"/>
              </w:rPr>
            </w:pPr>
            <w:r>
              <w:t>评分因素与权重分值</w:t>
            </w:r>
            <w:r>
              <w:rPr>
                <w:position w:val="10"/>
                <w:sz w:val="16"/>
              </w:rPr>
              <w:t>①</w:t>
            </w:r>
          </w:p>
        </w:tc>
        <w:tc>
          <w:tcPr>
            <w:tcW w:w="1169" w:type="dxa"/>
            <w:vMerge w:val="restart"/>
            <w:vAlign w:val="center"/>
          </w:tcPr>
          <w:p>
            <w:r>
              <w:t>评分标准</w:t>
            </w:r>
            <w:r>
              <w:rPr>
                <w:position w:val="10"/>
                <w:sz w:val="16"/>
              </w:rPr>
              <w:t>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1397" w:type="dxa"/>
            <w:vMerge w:val="continue"/>
            <w:tcBorders>
              <w:top w:val="nil"/>
            </w:tcBorders>
            <w:vAlign w:val="center"/>
          </w:tcPr>
          <w:p/>
        </w:tc>
        <w:tc>
          <w:tcPr>
            <w:tcW w:w="1343" w:type="dxa"/>
            <w:gridSpan w:val="2"/>
            <w:vAlign w:val="center"/>
          </w:tcPr>
          <w:p>
            <w:r>
              <w:t>评分因素</w:t>
            </w:r>
          </w:p>
        </w:tc>
        <w:tc>
          <w:tcPr>
            <w:tcW w:w="982" w:type="dxa"/>
            <w:vAlign w:val="center"/>
          </w:tcPr>
          <w:p>
            <w:r>
              <w:t>评分因素权重分值</w:t>
            </w:r>
          </w:p>
        </w:tc>
        <w:tc>
          <w:tcPr>
            <w:tcW w:w="3157" w:type="dxa"/>
            <w:vAlign w:val="center"/>
          </w:tcPr>
          <w:p>
            <w:r>
              <w:t>各评分因素细分项</w:t>
            </w:r>
          </w:p>
        </w:tc>
        <w:tc>
          <w:tcPr>
            <w:tcW w:w="848" w:type="dxa"/>
            <w:vAlign w:val="center"/>
          </w:tcPr>
          <w:p>
            <w:r>
              <w:t>分值</w:t>
            </w:r>
          </w:p>
        </w:tc>
        <w:tc>
          <w:tcPr>
            <w:tcW w:w="1169" w:type="dxa"/>
            <w:vMerge w:val="continue"/>
            <w:tcBorders>
              <w:top w:val="nil"/>
            </w:tcBorders>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1397" w:type="dxa"/>
            <w:vMerge w:val="continue"/>
            <w:tcBorders>
              <w:top w:val="nil"/>
            </w:tcBorders>
            <w:vAlign w:val="center"/>
          </w:tcPr>
          <w:p/>
        </w:tc>
        <w:tc>
          <w:tcPr>
            <w:tcW w:w="442" w:type="dxa"/>
            <w:vMerge w:val="restart"/>
            <w:vAlign w:val="center"/>
          </w:tcPr>
          <w:p>
            <w:r>
              <w:t>因素</w:t>
            </w:r>
          </w:p>
        </w:tc>
        <w:tc>
          <w:tcPr>
            <w:tcW w:w="901" w:type="dxa"/>
            <w:vMerge w:val="restart"/>
            <w:vAlign w:val="center"/>
          </w:tcPr>
          <w:p>
            <w:r>
              <w:t>业绩</w:t>
            </w:r>
          </w:p>
        </w:tc>
        <w:tc>
          <w:tcPr>
            <w:tcW w:w="982" w:type="dxa"/>
            <w:vMerge w:val="restart"/>
            <w:vAlign w:val="center"/>
          </w:tcPr>
          <w:p>
            <w:pPr>
              <w:rPr>
                <w:sz w:val="22"/>
              </w:rPr>
            </w:pPr>
            <w:r>
              <w:rPr>
                <w:rFonts w:hint="eastAsia"/>
                <w:lang w:val="en-US"/>
              </w:rPr>
              <w:t>_</w:t>
            </w:r>
            <w:r>
              <w:rPr>
                <w:lang w:val="en-US"/>
              </w:rPr>
              <w:t>___分</w:t>
            </w:r>
          </w:p>
        </w:tc>
        <w:tc>
          <w:tcPr>
            <w:tcW w:w="3157" w:type="dxa"/>
            <w:vAlign w:val="center"/>
          </w:tcPr>
          <w:p>
            <w:r>
              <w:t>……</w:t>
            </w:r>
          </w:p>
        </w:tc>
        <w:tc>
          <w:tcPr>
            <w:tcW w:w="848" w:type="dxa"/>
            <w:vAlign w:val="center"/>
          </w:tcPr>
          <w:p>
            <w:pPr>
              <w:rPr>
                <w:sz w:val="22"/>
              </w:rPr>
            </w:pPr>
            <w:r>
              <w:rPr>
                <w:rFonts w:hint="eastAsia"/>
                <w:lang w:val="en-US"/>
              </w:rPr>
              <w:t>_</w:t>
            </w:r>
            <w:r>
              <w:rPr>
                <w:lang w:val="en-US"/>
              </w:rPr>
              <w:t>___分</w:t>
            </w:r>
          </w:p>
        </w:tc>
        <w:tc>
          <w:tcPr>
            <w:tcW w:w="1169" w:type="dxa"/>
            <w:vAlign w:val="center"/>
          </w:tcPr>
          <w:p>
            <w: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1397" w:type="dxa"/>
            <w:vMerge w:val="continue"/>
            <w:tcBorders>
              <w:top w:val="nil"/>
            </w:tcBorders>
            <w:vAlign w:val="center"/>
          </w:tcPr>
          <w:p/>
        </w:tc>
        <w:tc>
          <w:tcPr>
            <w:tcW w:w="442" w:type="dxa"/>
            <w:vMerge w:val="continue"/>
            <w:tcBorders>
              <w:top w:val="nil"/>
            </w:tcBorders>
            <w:vAlign w:val="center"/>
          </w:tcPr>
          <w:p/>
        </w:tc>
        <w:tc>
          <w:tcPr>
            <w:tcW w:w="901" w:type="dxa"/>
            <w:vMerge w:val="continue"/>
            <w:tcBorders>
              <w:top w:val="nil"/>
            </w:tcBorders>
            <w:vAlign w:val="center"/>
          </w:tcPr>
          <w:p/>
        </w:tc>
        <w:tc>
          <w:tcPr>
            <w:tcW w:w="982" w:type="dxa"/>
            <w:vMerge w:val="continue"/>
            <w:tcBorders>
              <w:top w:val="nil"/>
            </w:tcBorders>
            <w:vAlign w:val="center"/>
          </w:tcPr>
          <w:p/>
        </w:tc>
        <w:tc>
          <w:tcPr>
            <w:tcW w:w="3157" w:type="dxa"/>
            <w:vAlign w:val="center"/>
          </w:tcPr>
          <w:p>
            <w:r>
              <w:t>……</w:t>
            </w:r>
          </w:p>
        </w:tc>
        <w:tc>
          <w:tcPr>
            <w:tcW w:w="848" w:type="dxa"/>
            <w:vAlign w:val="center"/>
          </w:tcPr>
          <w:p>
            <w:pPr>
              <w:rPr>
                <w:sz w:val="22"/>
              </w:rPr>
            </w:pPr>
            <w:r>
              <w:rPr>
                <w:rFonts w:hint="eastAsia"/>
                <w:lang w:val="en-US"/>
              </w:rPr>
              <w:t>_</w:t>
            </w:r>
            <w:r>
              <w:rPr>
                <w:lang w:val="en-US"/>
              </w:rPr>
              <w:t>___分</w:t>
            </w:r>
          </w:p>
        </w:tc>
        <w:tc>
          <w:tcPr>
            <w:tcW w:w="1169" w:type="dxa"/>
            <w:vAlign w:val="center"/>
          </w:tcPr>
          <w:p>
            <w: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1397" w:type="dxa"/>
            <w:vMerge w:val="continue"/>
            <w:tcBorders>
              <w:top w:val="nil"/>
            </w:tcBorders>
            <w:vAlign w:val="center"/>
          </w:tcPr>
          <w:p/>
        </w:tc>
        <w:tc>
          <w:tcPr>
            <w:tcW w:w="442" w:type="dxa"/>
            <w:vMerge w:val="continue"/>
            <w:tcBorders>
              <w:top w:val="nil"/>
            </w:tcBorders>
            <w:vAlign w:val="center"/>
          </w:tcPr>
          <w:p/>
        </w:tc>
        <w:tc>
          <w:tcPr>
            <w:tcW w:w="901" w:type="dxa"/>
            <w:vMerge w:val="restart"/>
            <w:vAlign w:val="center"/>
          </w:tcPr>
          <w:p>
            <w:r>
              <w:t>履约信誉</w:t>
            </w:r>
            <w:r>
              <w:rPr>
                <w:position w:val="10"/>
                <w:sz w:val="16"/>
              </w:rPr>
              <w:t>①</w:t>
            </w:r>
          </w:p>
        </w:tc>
        <w:tc>
          <w:tcPr>
            <w:tcW w:w="982" w:type="dxa"/>
            <w:vMerge w:val="restart"/>
            <w:vAlign w:val="center"/>
          </w:tcPr>
          <w:p>
            <w:pPr>
              <w:rPr>
                <w:sz w:val="22"/>
              </w:rPr>
            </w:pPr>
            <w:r>
              <w:rPr>
                <w:rFonts w:hint="eastAsia"/>
                <w:lang w:val="en-US"/>
              </w:rPr>
              <w:t>_</w:t>
            </w:r>
            <w:r>
              <w:rPr>
                <w:lang w:val="en-US"/>
              </w:rPr>
              <w:t>___分</w:t>
            </w:r>
          </w:p>
        </w:tc>
        <w:tc>
          <w:tcPr>
            <w:tcW w:w="3157" w:type="dxa"/>
            <w:vAlign w:val="center"/>
          </w:tcPr>
          <w:p>
            <w:r>
              <w:t>……</w:t>
            </w:r>
          </w:p>
        </w:tc>
        <w:tc>
          <w:tcPr>
            <w:tcW w:w="848" w:type="dxa"/>
            <w:vAlign w:val="center"/>
          </w:tcPr>
          <w:p>
            <w:pPr>
              <w:rPr>
                <w:sz w:val="22"/>
              </w:rPr>
            </w:pPr>
            <w:r>
              <w:rPr>
                <w:rFonts w:hint="eastAsia"/>
                <w:lang w:val="en-US"/>
              </w:rPr>
              <w:t>_</w:t>
            </w:r>
            <w:r>
              <w:rPr>
                <w:lang w:val="en-US"/>
              </w:rPr>
              <w:t>___分</w:t>
            </w:r>
          </w:p>
        </w:tc>
        <w:tc>
          <w:tcPr>
            <w:tcW w:w="1169" w:type="dxa"/>
            <w:vAlign w:val="center"/>
          </w:tcPr>
          <w:p>
            <w: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1397" w:type="dxa"/>
            <w:vMerge w:val="continue"/>
            <w:tcBorders>
              <w:top w:val="nil"/>
            </w:tcBorders>
            <w:vAlign w:val="center"/>
          </w:tcPr>
          <w:p/>
        </w:tc>
        <w:tc>
          <w:tcPr>
            <w:tcW w:w="442" w:type="dxa"/>
            <w:vMerge w:val="continue"/>
            <w:tcBorders>
              <w:top w:val="nil"/>
            </w:tcBorders>
            <w:vAlign w:val="center"/>
          </w:tcPr>
          <w:p/>
        </w:tc>
        <w:tc>
          <w:tcPr>
            <w:tcW w:w="901" w:type="dxa"/>
            <w:vMerge w:val="continue"/>
            <w:tcBorders>
              <w:top w:val="nil"/>
            </w:tcBorders>
            <w:vAlign w:val="center"/>
          </w:tcPr>
          <w:p/>
        </w:tc>
        <w:tc>
          <w:tcPr>
            <w:tcW w:w="982" w:type="dxa"/>
            <w:vMerge w:val="continue"/>
            <w:tcBorders>
              <w:top w:val="nil"/>
            </w:tcBorders>
            <w:vAlign w:val="center"/>
          </w:tcPr>
          <w:p/>
        </w:tc>
        <w:tc>
          <w:tcPr>
            <w:tcW w:w="3157" w:type="dxa"/>
            <w:vAlign w:val="center"/>
          </w:tcPr>
          <w:p>
            <w:r>
              <w:t>……</w:t>
            </w:r>
          </w:p>
        </w:tc>
        <w:tc>
          <w:tcPr>
            <w:tcW w:w="848" w:type="dxa"/>
            <w:vAlign w:val="center"/>
          </w:tcPr>
          <w:p>
            <w:pPr>
              <w:rPr>
                <w:sz w:val="22"/>
              </w:rPr>
            </w:pPr>
            <w:r>
              <w:rPr>
                <w:rFonts w:hint="eastAsia"/>
                <w:lang w:val="en-US"/>
              </w:rPr>
              <w:t>_</w:t>
            </w:r>
            <w:r>
              <w:rPr>
                <w:lang w:val="en-US"/>
              </w:rPr>
              <w:t>___分</w:t>
            </w:r>
          </w:p>
        </w:tc>
        <w:tc>
          <w:tcPr>
            <w:tcW w:w="1169" w:type="dxa"/>
            <w:vAlign w:val="center"/>
          </w:tcPr>
          <w:p>
            <w: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397" w:type="dxa"/>
            <w:vMerge w:val="continue"/>
            <w:tcBorders>
              <w:top w:val="nil"/>
            </w:tcBorders>
            <w:vAlign w:val="center"/>
          </w:tcPr>
          <w:p/>
        </w:tc>
        <w:tc>
          <w:tcPr>
            <w:tcW w:w="442" w:type="dxa"/>
            <w:vMerge w:val="continue"/>
            <w:tcBorders>
              <w:top w:val="nil"/>
            </w:tcBorders>
            <w:vAlign w:val="center"/>
          </w:tcPr>
          <w:p/>
        </w:tc>
        <w:tc>
          <w:tcPr>
            <w:tcW w:w="901" w:type="dxa"/>
            <w:vMerge w:val="restart"/>
            <w:vAlign w:val="center"/>
          </w:tcPr>
          <w:p>
            <w:r>
              <w:t>……</w:t>
            </w:r>
          </w:p>
        </w:tc>
        <w:tc>
          <w:tcPr>
            <w:tcW w:w="982" w:type="dxa"/>
            <w:vMerge w:val="restart"/>
            <w:vAlign w:val="center"/>
          </w:tcPr>
          <w:p>
            <w:pPr>
              <w:rPr>
                <w:sz w:val="22"/>
              </w:rPr>
            </w:pPr>
            <w:r>
              <w:rPr>
                <w:rFonts w:hint="eastAsia"/>
                <w:lang w:val="en-US"/>
              </w:rPr>
              <w:t>_</w:t>
            </w:r>
            <w:r>
              <w:rPr>
                <w:lang w:val="en-US"/>
              </w:rPr>
              <w:t>___分</w:t>
            </w:r>
          </w:p>
        </w:tc>
        <w:tc>
          <w:tcPr>
            <w:tcW w:w="3157" w:type="dxa"/>
            <w:vAlign w:val="center"/>
          </w:tcPr>
          <w:p>
            <w:r>
              <w:t>……</w:t>
            </w:r>
          </w:p>
        </w:tc>
        <w:tc>
          <w:tcPr>
            <w:tcW w:w="848" w:type="dxa"/>
            <w:vAlign w:val="center"/>
          </w:tcPr>
          <w:p>
            <w:pPr>
              <w:rPr>
                <w:sz w:val="22"/>
              </w:rPr>
            </w:pPr>
            <w:r>
              <w:rPr>
                <w:rFonts w:hint="eastAsia"/>
                <w:lang w:val="en-US"/>
              </w:rPr>
              <w:t>_</w:t>
            </w:r>
            <w:r>
              <w:rPr>
                <w:lang w:val="en-US"/>
              </w:rPr>
              <w:t>___分</w:t>
            </w:r>
          </w:p>
        </w:tc>
        <w:tc>
          <w:tcPr>
            <w:tcW w:w="1169" w:type="dxa"/>
            <w:vAlign w:val="center"/>
          </w:tcPr>
          <w:p>
            <w: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1397" w:type="dxa"/>
            <w:vMerge w:val="continue"/>
            <w:tcBorders>
              <w:top w:val="nil"/>
            </w:tcBorders>
            <w:vAlign w:val="center"/>
          </w:tcPr>
          <w:p/>
        </w:tc>
        <w:tc>
          <w:tcPr>
            <w:tcW w:w="442" w:type="dxa"/>
            <w:vMerge w:val="continue"/>
            <w:tcBorders>
              <w:top w:val="nil"/>
            </w:tcBorders>
            <w:vAlign w:val="center"/>
          </w:tcPr>
          <w:p/>
        </w:tc>
        <w:tc>
          <w:tcPr>
            <w:tcW w:w="901" w:type="dxa"/>
            <w:vMerge w:val="continue"/>
            <w:tcBorders>
              <w:top w:val="nil"/>
            </w:tcBorders>
            <w:vAlign w:val="center"/>
          </w:tcPr>
          <w:p/>
        </w:tc>
        <w:tc>
          <w:tcPr>
            <w:tcW w:w="982" w:type="dxa"/>
            <w:vMerge w:val="continue"/>
            <w:tcBorders>
              <w:top w:val="nil"/>
            </w:tcBorders>
            <w:vAlign w:val="center"/>
          </w:tcPr>
          <w:p/>
        </w:tc>
        <w:tc>
          <w:tcPr>
            <w:tcW w:w="3157" w:type="dxa"/>
            <w:vAlign w:val="center"/>
          </w:tcPr>
          <w:p>
            <w:r>
              <w:t>……</w:t>
            </w:r>
          </w:p>
        </w:tc>
        <w:tc>
          <w:tcPr>
            <w:tcW w:w="848" w:type="dxa"/>
            <w:vAlign w:val="center"/>
          </w:tcPr>
          <w:p>
            <w:pPr>
              <w:rPr>
                <w:sz w:val="22"/>
              </w:rPr>
            </w:pPr>
            <w:r>
              <w:rPr>
                <w:rFonts w:hint="eastAsia"/>
                <w:lang w:val="en-US"/>
              </w:rPr>
              <w:t>_</w:t>
            </w:r>
            <w:r>
              <w:rPr>
                <w:lang w:val="en-US"/>
              </w:rPr>
              <w:t>___分</w:t>
            </w:r>
          </w:p>
        </w:tc>
        <w:tc>
          <w:tcPr>
            <w:tcW w:w="1169" w:type="dxa"/>
            <w:vAlign w:val="center"/>
          </w:tcPr>
          <w:p>
            <w: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1397" w:type="dxa"/>
            <w:vMerge w:val="continue"/>
            <w:tcBorders>
              <w:top w:val="nil"/>
            </w:tcBorders>
            <w:vAlign w:val="center"/>
          </w:tcPr>
          <w:p/>
        </w:tc>
        <w:tc>
          <w:tcPr>
            <w:tcW w:w="442" w:type="dxa"/>
            <w:vMerge w:val="continue"/>
            <w:tcBorders>
              <w:top w:val="nil"/>
            </w:tcBorders>
            <w:vAlign w:val="center"/>
          </w:tcPr>
          <w:p/>
        </w:tc>
        <w:tc>
          <w:tcPr>
            <w:tcW w:w="901" w:type="dxa"/>
            <w:vMerge w:val="restart"/>
            <w:vAlign w:val="center"/>
          </w:tcPr>
          <w:p>
            <w:r>
              <w:t>……</w:t>
            </w:r>
          </w:p>
        </w:tc>
        <w:tc>
          <w:tcPr>
            <w:tcW w:w="982" w:type="dxa"/>
            <w:vMerge w:val="restart"/>
            <w:vAlign w:val="center"/>
          </w:tcPr>
          <w:p>
            <w:pPr>
              <w:rPr>
                <w:sz w:val="22"/>
              </w:rPr>
            </w:pPr>
            <w:r>
              <w:rPr>
                <w:rFonts w:hint="eastAsia"/>
                <w:lang w:val="en-US"/>
              </w:rPr>
              <w:t>_</w:t>
            </w:r>
            <w:r>
              <w:rPr>
                <w:lang w:val="en-US"/>
              </w:rPr>
              <w:t>___分</w:t>
            </w:r>
          </w:p>
        </w:tc>
        <w:tc>
          <w:tcPr>
            <w:tcW w:w="3157" w:type="dxa"/>
            <w:vAlign w:val="center"/>
          </w:tcPr>
          <w:p>
            <w:r>
              <w:t>……</w:t>
            </w:r>
          </w:p>
        </w:tc>
        <w:tc>
          <w:tcPr>
            <w:tcW w:w="848" w:type="dxa"/>
            <w:vAlign w:val="center"/>
          </w:tcPr>
          <w:p>
            <w:pPr>
              <w:rPr>
                <w:sz w:val="22"/>
              </w:rPr>
            </w:pPr>
            <w:r>
              <w:rPr>
                <w:rFonts w:hint="eastAsia"/>
                <w:lang w:val="en-US"/>
              </w:rPr>
              <w:t>_</w:t>
            </w:r>
            <w:r>
              <w:rPr>
                <w:lang w:val="en-US"/>
              </w:rPr>
              <w:t>___分</w:t>
            </w:r>
          </w:p>
        </w:tc>
        <w:tc>
          <w:tcPr>
            <w:tcW w:w="1169" w:type="dxa"/>
            <w:vAlign w:val="center"/>
          </w:tcPr>
          <w:p>
            <w: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1397" w:type="dxa"/>
            <w:vMerge w:val="continue"/>
            <w:tcBorders>
              <w:top w:val="nil"/>
            </w:tcBorders>
            <w:vAlign w:val="center"/>
          </w:tcPr>
          <w:p/>
        </w:tc>
        <w:tc>
          <w:tcPr>
            <w:tcW w:w="442" w:type="dxa"/>
            <w:vMerge w:val="continue"/>
            <w:tcBorders>
              <w:top w:val="nil"/>
            </w:tcBorders>
            <w:vAlign w:val="center"/>
          </w:tcPr>
          <w:p/>
        </w:tc>
        <w:tc>
          <w:tcPr>
            <w:tcW w:w="901" w:type="dxa"/>
            <w:vMerge w:val="continue"/>
            <w:tcBorders>
              <w:top w:val="nil"/>
            </w:tcBorders>
            <w:vAlign w:val="center"/>
          </w:tcPr>
          <w:p/>
        </w:tc>
        <w:tc>
          <w:tcPr>
            <w:tcW w:w="982" w:type="dxa"/>
            <w:vMerge w:val="continue"/>
            <w:tcBorders>
              <w:top w:val="nil"/>
            </w:tcBorders>
            <w:vAlign w:val="center"/>
          </w:tcPr>
          <w:p/>
        </w:tc>
        <w:tc>
          <w:tcPr>
            <w:tcW w:w="3157" w:type="dxa"/>
            <w:vAlign w:val="center"/>
          </w:tcPr>
          <w:p>
            <w:r>
              <w:t>……</w:t>
            </w:r>
          </w:p>
        </w:tc>
        <w:tc>
          <w:tcPr>
            <w:tcW w:w="848" w:type="dxa"/>
            <w:vAlign w:val="center"/>
          </w:tcPr>
          <w:p>
            <w:pPr>
              <w:rPr>
                <w:sz w:val="22"/>
              </w:rPr>
            </w:pPr>
            <w:r>
              <w:rPr>
                <w:rFonts w:hint="eastAsia"/>
                <w:lang w:val="en-US"/>
              </w:rPr>
              <w:t>_</w:t>
            </w:r>
            <w:r>
              <w:rPr>
                <w:lang w:val="en-US"/>
              </w:rPr>
              <w:t>___分</w:t>
            </w:r>
          </w:p>
        </w:tc>
        <w:tc>
          <w:tcPr>
            <w:tcW w:w="1169" w:type="dxa"/>
            <w:vAlign w:val="center"/>
          </w:tcPr>
          <w:p>
            <w: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21" w:hRule="atLeast"/>
        </w:trPr>
        <w:tc>
          <w:tcPr>
            <w:tcW w:w="8896" w:type="dxa"/>
            <w:gridSpan w:val="7"/>
          </w:tcPr>
          <w:p>
            <w:pPr>
              <w:pStyle w:val="47"/>
            </w:pPr>
            <w:r>
              <w:t>需要补充的其他内容：</w:t>
            </w:r>
          </w:p>
          <w:p>
            <w:pPr>
              <w:pStyle w:val="47"/>
            </w:pPr>
          </w:p>
          <w:p>
            <w:pPr>
              <w:pStyle w:val="47"/>
            </w:pPr>
            <w:r>
              <w:t>……</w:t>
            </w:r>
          </w:p>
        </w:tc>
      </w:tr>
    </w:tbl>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rPr>
          <w:sz w:val="10"/>
        </w:rPr>
      </w:pPr>
      <w:r>
        <w:rPr>
          <w:lang w:bidi="ar-SA"/>
        </w:rPr>
        <mc:AlternateContent>
          <mc:Choice Requires="wps">
            <w:drawing>
              <wp:anchor distT="0" distB="0" distL="114300" distR="114300" simplePos="0" relativeHeight="251661312" behindDoc="1" locked="0" layoutInCell="1" allowOverlap="1">
                <wp:simplePos x="0" y="0"/>
                <wp:positionH relativeFrom="page">
                  <wp:posOffset>1043940</wp:posOffset>
                </wp:positionH>
                <wp:positionV relativeFrom="paragraph">
                  <wp:posOffset>110490</wp:posOffset>
                </wp:positionV>
                <wp:extent cx="1828800" cy="0"/>
                <wp:effectExtent l="0" t="0" r="0" b="0"/>
                <wp:wrapTopAndBottom/>
                <wp:docPr id="44" name="直线 59"/>
                <wp:cNvGraphicFramePr/>
                <a:graphic xmlns:a="http://schemas.openxmlformats.org/drawingml/2006/main">
                  <a:graphicData uri="http://schemas.microsoft.com/office/word/2010/wordprocessingShape">
                    <wps:wsp>
                      <wps:cNvCnPr/>
                      <wps:spPr>
                        <a:xfrm>
                          <a:off x="0" y="0"/>
                          <a:ext cx="182880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59" o:spid="_x0000_s1026" o:spt="20" style="position:absolute;left:0pt;margin-left:82.2pt;margin-top:8.7pt;height:0pt;width:144pt;mso-position-horizontal-relative:page;mso-wrap-distance-bottom:0pt;mso-wrap-distance-top:0pt;z-index:-251655168;mso-width-relative:page;mso-height-relative:page;" filled="f" stroked="t" coordsize="21600,21600" o:gfxdata="UEsDBAoAAAAAAIdO4kAAAAAAAAAAAAAAAAAEAAAAZHJzL1BLAwQUAAAACACHTuJA/l/un9YAAAAJ&#10;AQAADwAAAGRycy9kb3ducmV2LnhtbE1PQW7CMBC8V+ofrEXqrTigFNIQh0MRlThUVQH1bOIlCYnX&#10;UWwI/L5b9UBPO7M7mpnNllfbigv2vnakYDKOQCAVztRUKtjv1s8JCB80Gd06QgU39LDMHx8ynRo3&#10;0BdetqEUbEI+1QqqELpUSl9UaLUfuw6Jb0fXWx2Y9qU0vR7Y3LZyGkUzaXVNnFDpDt8qLJrt2Sr4&#10;SOTKfTbfxe007N6TZNO8zjd7pZ5Gk2gBIuA13MXwW5+rQ86dDu5MxouW+SyOWcpgzpMF8cuUweFv&#10;IfNM/v8g/wFQSwMEFAAAAAgAh07iQAtazB3iAQAA0QMAAA4AAABkcnMvZTJvRG9jLnhtbK1TS27b&#10;MBDdF+gdCO5ryUZqOILlLOKmm6I10OYAY5KyCPAHDmPZZ+k1uuqmx8k1OqQcp002XkQLajiceTPv&#10;cbi8OVjD9iqi9q7l00nNmXLCS+12Lb//cfdhwRkmcBKMd6rlR4X8ZvX+3XIIjZr53hupIiMQh80Q&#10;Wt6nFJqqQtErCzjxQTk67Hy0kGgbd5WMMBC6NdWsrufV4KMM0QuFSN71eMhPiPESQN91Wqi1Fw9W&#10;uTSiRmUgESXsdUC+Kt12nRLpW9ehSsy0nJimslIRsrd5rVZLaHYRQq/FqQW4pIUXnCxoR0XPUGtI&#10;wB6ifgVltYgefZcmwttqJFIUIRbT+oU233sIqnAhqTGcRce3gxVf95vItGz51RVnDizd+OPPX4+/&#10;/7CP11mdIWBDQbduE087DJuYqR66aPOfSLBDUfR4VlQdEhPknC5mi0VNYouns+o5MURMn5W3LBst&#10;N9plstDA/gsmKkahTyHZbRwbWj6vr+cEBzR5Hd04mTZQ9+h2JRe90fJOG5MzMO62tyayPeTbL1+m&#10;RLj/heUia8B+jCtH41z0CuQnJ1k6BpLF0XPguQWrJGdG0evJFgFCk0CbSyKptHHUQVZ11DFbWy+P&#10;Rd7ip5suPZ6mMo/Sv/uS/fwSV3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l/un9YAAAAJAQAA&#10;DwAAAAAAAAABACAAAAAiAAAAZHJzL2Rvd25yZXYueG1sUEsBAhQAFAAAAAgAh07iQAtazB3iAQAA&#10;0QMAAA4AAAAAAAAAAQAgAAAAJQEAAGRycy9lMm9Eb2MueG1sUEsFBgAAAAAGAAYAWQEAAHkFAAAA&#10;AA==&#10;">
                <v:fill on="f" focussize="0,0"/>
                <v:stroke weight="0.48pt" color="#000000" joinstyle="round"/>
                <v:imagedata o:title=""/>
                <o:lock v:ext="edit" aspectratio="f"/>
                <w10:wrap type="topAndBottom"/>
              </v:line>
            </w:pict>
          </mc:Fallback>
        </mc:AlternateContent>
      </w:r>
    </w:p>
    <w:p>
      <w:r>
        <w:rPr>
          <w:position w:val="8"/>
          <w:sz w:val="13"/>
        </w:rPr>
        <w:t xml:space="preserve">① </w:t>
      </w:r>
      <w:r>
        <w:t>招标人可根据招标项目所在地省级交通运输主管部门的有关规定，按照投标人的信用评级结果对其履约信用进行评分，但不得任意设置歧视性条款并不得任意设立行政许可。</w:t>
      </w:r>
    </w:p>
    <w:p>
      <w:r>
        <w:br w:type="page"/>
      </w:r>
    </w:p>
    <w:p>
      <w:pPr>
        <w:sectPr>
          <w:pgSz w:w="11910" w:h="16850"/>
          <w:pgMar w:top="1480" w:right="720" w:bottom="1280" w:left="1220" w:header="882" w:footer="1093" w:gutter="0"/>
          <w:cols w:space="720" w:num="1"/>
        </w:sectPr>
      </w:pPr>
    </w:p>
    <w:p>
      <w:pPr>
        <w:pStyle w:val="3"/>
      </w:pPr>
      <w:r>
        <w:rPr>
          <w:rFonts w:hint="eastAsia"/>
        </w:rPr>
        <w:t>1</w:t>
      </w:r>
      <w:r>
        <w:t>.</w:t>
      </w:r>
      <w:r>
        <w:rPr>
          <w:rFonts w:hint="eastAsia"/>
        </w:rPr>
        <w:t>评标方法</w:t>
      </w:r>
    </w:p>
    <w:p>
      <w:pPr>
        <w:pStyle w:val="12"/>
      </w:pPr>
      <w:r>
        <w:t>本次评标采用综合评估法。评标委员会对满足招标文件实质性要求的投标文件，按照本章第 2.2 款规定的评分标准进行打分，并按得分由高到低顺序推荐中标候选人，或根据招标人授权直接确定中标人，但投标报价低于其成本的除外。综合评分相等时，评标委员会应按照评标办法前附表规定的优先次序推荐中标候选人或确定中标人。</w:t>
      </w:r>
    </w:p>
    <w:p>
      <w:pPr>
        <w:pStyle w:val="3"/>
      </w:pPr>
      <w:r>
        <w:rPr>
          <w:rFonts w:hint="eastAsia"/>
        </w:rPr>
        <w:t>2</w:t>
      </w:r>
      <w:r>
        <w:t>.</w:t>
      </w:r>
      <w:r>
        <w:rPr>
          <w:rFonts w:hint="eastAsia"/>
        </w:rPr>
        <w:t>评审标准</w:t>
      </w:r>
    </w:p>
    <w:p>
      <w:pPr>
        <w:pStyle w:val="47"/>
      </w:pPr>
      <w:r>
        <w:rPr>
          <w:rFonts w:hint="eastAsia"/>
        </w:rPr>
        <w:t>2</w:t>
      </w:r>
      <w:r>
        <w:t xml:space="preserve">.1 </w:t>
      </w:r>
      <w:r>
        <w:rPr>
          <w:rFonts w:hint="eastAsia"/>
        </w:rPr>
        <w:t>初步评审标准</w:t>
      </w:r>
    </w:p>
    <w:p>
      <w:pPr>
        <w:pStyle w:val="12"/>
      </w:pPr>
      <w:r>
        <w:rPr>
          <w:rFonts w:hint="eastAsia"/>
        </w:rPr>
        <w:t>2</w:t>
      </w:r>
      <w:r>
        <w:t>.1.1 形式评审标准：见评标办法前附表。</w:t>
      </w:r>
    </w:p>
    <w:p>
      <w:pPr>
        <w:pStyle w:val="12"/>
      </w:pPr>
      <w:r>
        <w:rPr>
          <w:rFonts w:hint="eastAsia"/>
        </w:rPr>
        <w:t>2</w:t>
      </w:r>
      <w:r>
        <w:t>.2.2 资格评审标准：见评标办法前附表。（适用于未进行资格预审的）</w:t>
      </w:r>
    </w:p>
    <w:p>
      <w:pPr>
        <w:pStyle w:val="12"/>
      </w:pPr>
      <w:r>
        <w:rPr>
          <w:rFonts w:hint="eastAsia"/>
        </w:rPr>
        <w:t xml:space="preserve">2.1.3 </w:t>
      </w:r>
      <w:r>
        <w:t>资格评审标准：见资格预审文件第三章“资格审查办法”详细审查标准。（适用于已进行资格预审的）</w:t>
      </w:r>
    </w:p>
    <w:p>
      <w:pPr>
        <w:pStyle w:val="12"/>
      </w:pPr>
      <w:r>
        <w:rPr>
          <w:rFonts w:hint="eastAsia"/>
        </w:rPr>
        <w:t xml:space="preserve">2.1.4 </w:t>
      </w:r>
      <w:r>
        <w:t>响应性评审标准：见评标办法前附表。</w:t>
      </w:r>
    </w:p>
    <w:p>
      <w:pPr>
        <w:pStyle w:val="47"/>
      </w:pPr>
      <w:r>
        <w:rPr>
          <w:rFonts w:hint="eastAsia"/>
        </w:rPr>
        <w:t>2</w:t>
      </w:r>
      <w:r>
        <w:t xml:space="preserve">.2 </w:t>
      </w:r>
      <w:r>
        <w:rPr>
          <w:rFonts w:hint="eastAsia"/>
        </w:rPr>
        <w:t>分值构成与评分标准</w:t>
      </w:r>
    </w:p>
    <w:p>
      <w:pPr>
        <w:pStyle w:val="12"/>
      </w:pPr>
      <w:r>
        <w:t xml:space="preserve">2.2.1 </w:t>
      </w:r>
      <w:r>
        <w:rPr>
          <w:rFonts w:hint="eastAsia"/>
        </w:rPr>
        <w:t>分值构成</w:t>
      </w:r>
    </w:p>
    <w:p>
      <w:pPr>
        <w:pStyle w:val="12"/>
      </w:pPr>
      <w:r>
        <w:rPr>
          <w:rFonts w:hint="eastAsia"/>
        </w:rPr>
        <w:t>（1）</w:t>
      </w:r>
      <w:r>
        <w:t>技术建议书：见评标办法前附表；</w:t>
      </w:r>
    </w:p>
    <w:p>
      <w:pPr>
        <w:pStyle w:val="12"/>
      </w:pPr>
      <w:r>
        <w:rPr>
          <w:rFonts w:hint="eastAsia"/>
        </w:rPr>
        <w:t>（</w:t>
      </w:r>
      <w:r>
        <w:t>2</w:t>
      </w:r>
      <w:r>
        <w:rPr>
          <w:rFonts w:hint="eastAsia"/>
        </w:rPr>
        <w:t>）</w:t>
      </w:r>
      <w:r>
        <w:t>主要人员：见评标办法前附表；</w:t>
      </w:r>
    </w:p>
    <w:p>
      <w:pPr>
        <w:pStyle w:val="12"/>
      </w:pPr>
      <w:r>
        <w:rPr>
          <w:rFonts w:hint="eastAsia"/>
        </w:rPr>
        <w:t>（</w:t>
      </w:r>
      <w:r>
        <w:t>3</w:t>
      </w:r>
      <w:r>
        <w:rPr>
          <w:rFonts w:hint="eastAsia"/>
        </w:rPr>
        <w:t>）</w:t>
      </w:r>
      <w:r>
        <w:t>评标价：见评标办法前附表；</w:t>
      </w:r>
    </w:p>
    <w:p>
      <w:pPr>
        <w:pStyle w:val="12"/>
      </w:pPr>
      <w:r>
        <w:rPr>
          <w:rFonts w:hint="eastAsia"/>
        </w:rPr>
        <w:t>（</w:t>
      </w:r>
      <w:r>
        <w:t>4</w:t>
      </w:r>
      <w:r>
        <w:rPr>
          <w:rFonts w:hint="eastAsia"/>
        </w:rPr>
        <w:t>）</w:t>
      </w:r>
      <w:r>
        <w:t>其他评分因素：见评标办法前附表。</w:t>
      </w:r>
    </w:p>
    <w:p>
      <w:pPr>
        <w:pStyle w:val="12"/>
      </w:pPr>
      <w:r>
        <w:t xml:space="preserve">2.2.2 </w:t>
      </w:r>
      <w:r>
        <w:rPr>
          <w:rFonts w:hint="eastAsia"/>
        </w:rPr>
        <w:t>评标基准价计算</w:t>
      </w:r>
    </w:p>
    <w:p>
      <w:pPr>
        <w:pStyle w:val="12"/>
      </w:pPr>
      <w:r>
        <w:t>评标基准价计算方法：见评标办法前附表。</w:t>
      </w:r>
    </w:p>
    <w:p>
      <w:pPr>
        <w:pStyle w:val="12"/>
      </w:pPr>
      <w:r>
        <w:rPr>
          <w:rFonts w:hint="eastAsia"/>
        </w:rPr>
        <w:t>2</w:t>
      </w:r>
      <w:r>
        <w:t xml:space="preserve">.2.3 </w:t>
      </w:r>
      <w:r>
        <w:rPr>
          <w:rFonts w:hint="eastAsia"/>
        </w:rPr>
        <w:t>评标价的偏差率计算</w:t>
      </w:r>
    </w:p>
    <w:p>
      <w:pPr>
        <w:pStyle w:val="12"/>
      </w:pPr>
      <w:r>
        <w:t>评标价的偏差率计算公式：见评标办法前附表。</w:t>
      </w:r>
    </w:p>
    <w:p>
      <w:pPr>
        <w:pStyle w:val="12"/>
      </w:pPr>
      <w:r>
        <w:rPr>
          <w:rFonts w:hint="eastAsia"/>
        </w:rPr>
        <w:t>2</w:t>
      </w:r>
      <w:r>
        <w:t xml:space="preserve">.2.4 </w:t>
      </w:r>
      <w:r>
        <w:rPr>
          <w:rFonts w:hint="eastAsia"/>
        </w:rPr>
        <w:t>评分标准</w:t>
      </w:r>
    </w:p>
    <w:p>
      <w:pPr>
        <w:pStyle w:val="12"/>
      </w:pPr>
      <w:r>
        <w:rPr>
          <w:rFonts w:hint="eastAsia"/>
        </w:rPr>
        <w:t>（1）</w:t>
      </w:r>
      <w:r>
        <w:t>技术建议书评分标准：见评标办法前附表；</w:t>
      </w:r>
    </w:p>
    <w:p>
      <w:pPr>
        <w:pStyle w:val="12"/>
      </w:pPr>
      <w:r>
        <w:rPr>
          <w:rFonts w:hint="eastAsia"/>
        </w:rPr>
        <w:t>（</w:t>
      </w:r>
      <w:r>
        <w:t>2</w:t>
      </w:r>
      <w:r>
        <w:rPr>
          <w:rFonts w:hint="eastAsia"/>
        </w:rPr>
        <w:t>）</w:t>
      </w:r>
      <w:r>
        <w:t>主要人员评分标准：见评标办法前附表；</w:t>
      </w:r>
    </w:p>
    <w:p>
      <w:pPr>
        <w:pStyle w:val="12"/>
      </w:pPr>
      <w:r>
        <w:rPr>
          <w:rFonts w:hint="eastAsia"/>
        </w:rPr>
        <w:t>（</w:t>
      </w:r>
      <w:r>
        <w:t>3</w:t>
      </w:r>
      <w:r>
        <w:rPr>
          <w:rFonts w:hint="eastAsia"/>
        </w:rPr>
        <w:t>）</w:t>
      </w:r>
      <w:r>
        <w:t>评标价评分标准：见评标办法前附表；</w:t>
      </w:r>
    </w:p>
    <w:p>
      <w:pPr>
        <w:pStyle w:val="12"/>
      </w:pPr>
      <w:r>
        <w:rPr>
          <w:rFonts w:hint="eastAsia"/>
        </w:rPr>
        <w:t>（</w:t>
      </w:r>
      <w:r>
        <w:t>4</w:t>
      </w:r>
      <w:r>
        <w:rPr>
          <w:rFonts w:hint="eastAsia"/>
        </w:rPr>
        <w:t>）</w:t>
      </w:r>
      <w:r>
        <w:t>其他因素评分标准：见评标办法前附表。</w:t>
      </w:r>
    </w:p>
    <w:p>
      <w:pPr>
        <w:pStyle w:val="3"/>
        <w:rPr>
          <w:sz w:val="32"/>
        </w:rPr>
      </w:pPr>
      <w:r>
        <w:rPr>
          <w:sz w:val="32"/>
        </w:rPr>
        <w:t>3</w:t>
      </w:r>
      <w:r>
        <w:rPr>
          <w:rFonts w:hint="eastAsia"/>
          <w:sz w:val="32"/>
        </w:rPr>
        <w:t>.评标程序</w:t>
      </w:r>
    </w:p>
    <w:p>
      <w:pPr>
        <w:pStyle w:val="47"/>
      </w:pPr>
      <w:r>
        <w:rPr>
          <w:rFonts w:hint="eastAsia"/>
        </w:rPr>
        <w:t>3</w:t>
      </w:r>
      <w:r>
        <w:t xml:space="preserve">.1 </w:t>
      </w:r>
      <w:r>
        <w:rPr>
          <w:rFonts w:hint="eastAsia"/>
        </w:rPr>
        <w:t>第一个信封初步评审</w:t>
      </w:r>
    </w:p>
    <w:p>
      <w:pPr>
        <w:pStyle w:val="12"/>
      </w:pPr>
      <w:r>
        <w:rPr>
          <w:rFonts w:hint="eastAsia"/>
        </w:rPr>
        <w:t>3</w:t>
      </w:r>
      <w:r>
        <w:t>.1.1 评标委员会可以要求投标人提交第二章“投标人须知”第 3.5.1 项至第 3.5.5 项规定的有关证明和证件的原件，以便核验。评标委员会依据本章第 2.1 款规定的标准对投标文件第一个信封（商务及技术文件）进行初步评审。有一项不符合评审标准的，评标委员会应否决其投标。</w:t>
      </w:r>
    </w:p>
    <w:p>
      <w:pPr>
        <w:pStyle w:val="47"/>
      </w:pPr>
      <w:r>
        <w:rPr>
          <w:rFonts w:hint="eastAsia"/>
        </w:rPr>
        <w:t>3</w:t>
      </w:r>
      <w:r>
        <w:t xml:space="preserve">.2 </w:t>
      </w:r>
      <w:r>
        <w:rPr>
          <w:rFonts w:hint="eastAsia"/>
        </w:rPr>
        <w:t>第一个信封详细评审</w:t>
      </w:r>
    </w:p>
    <w:p>
      <w:pPr>
        <w:pStyle w:val="12"/>
      </w:pPr>
      <w:r>
        <w:rPr>
          <w:rFonts w:hint="eastAsia"/>
        </w:rPr>
        <w:t>3</w:t>
      </w:r>
      <w:r>
        <w:t>.2.1 评标委员会按本章第 2.2 款规定的量化因素和分值进行打分，并计算出各投标人的商务和技术得分。</w:t>
      </w:r>
    </w:p>
    <w:p>
      <w:pPr>
        <w:pStyle w:val="12"/>
      </w:pPr>
      <w:r>
        <w:rPr>
          <w:rFonts w:hint="eastAsia"/>
        </w:rPr>
        <w:t>（1）</w:t>
      </w:r>
      <w:r>
        <w:t>按本章第 2.2.4 项（1）目规定的评审因素和分值对技术建议书部分计算出得分 A；</w:t>
      </w:r>
    </w:p>
    <w:p>
      <w:pPr>
        <w:pStyle w:val="12"/>
      </w:pPr>
      <w:r>
        <w:rPr>
          <w:rFonts w:hint="eastAsia"/>
        </w:rPr>
        <w:t>（</w:t>
      </w:r>
      <w:r>
        <w:t>2</w:t>
      </w:r>
      <w:r>
        <w:rPr>
          <w:rFonts w:hint="eastAsia"/>
        </w:rPr>
        <w:t>）</w:t>
      </w:r>
      <w:r>
        <w:t>按本章第 2.2.4 项（2）目规定的评审因素和分值对主要人员部分计算出得分 B；</w:t>
      </w:r>
    </w:p>
    <w:p>
      <w:pPr>
        <w:pStyle w:val="12"/>
      </w:pPr>
      <w:r>
        <w:rPr>
          <w:rFonts w:hint="eastAsia"/>
        </w:rPr>
        <w:t>（</w:t>
      </w:r>
      <w:r>
        <w:t>3</w:t>
      </w:r>
      <w:r>
        <w:rPr>
          <w:rFonts w:hint="eastAsia"/>
        </w:rPr>
        <w:t>）</w:t>
      </w:r>
      <w:r>
        <w:t>按本章第 2.2.4 项（4）目规定的评审因素和分值对其他部分计算出得分 D。</w:t>
      </w:r>
    </w:p>
    <w:p>
      <w:pPr>
        <w:pStyle w:val="12"/>
      </w:pPr>
      <w:r>
        <w:t>3.2.2 投标人的商务和技术得分分值计算保留小数点后两位，小数点后第三位“四舍五入”。</w:t>
      </w:r>
    </w:p>
    <w:p>
      <w:pPr>
        <w:pStyle w:val="12"/>
      </w:pPr>
      <w:r>
        <w:rPr>
          <w:rFonts w:hint="eastAsia"/>
        </w:rPr>
        <w:t>3</w:t>
      </w:r>
      <w:r>
        <w:t>.2.3 投标人的商务和技术得分=A+B+D。</w:t>
      </w:r>
    </w:p>
    <w:p>
      <w:pPr>
        <w:pStyle w:val="47"/>
      </w:pPr>
      <w:r>
        <w:rPr>
          <w:rFonts w:hint="eastAsia"/>
        </w:rPr>
        <w:t>3</w:t>
      </w:r>
      <w:r>
        <w:t xml:space="preserve">.3 </w:t>
      </w:r>
      <w:r>
        <w:rPr>
          <w:rFonts w:hint="eastAsia"/>
        </w:rPr>
        <w:t>第二个信封开标</w:t>
      </w:r>
    </w:p>
    <w:p>
      <w:pPr>
        <w:pStyle w:val="12"/>
      </w:pPr>
      <w:r>
        <w:t>第一个信封（商务及技术文件）评审结束后，招标人将按照第二章“投标人须知” 第 5.1 款规定的时间和地点对通过投标文件第一个信封（商务及技术文件）评审的投标文件第二个信封（报价文件）进行开标。</w:t>
      </w:r>
    </w:p>
    <w:p>
      <w:pPr>
        <w:pStyle w:val="47"/>
      </w:pPr>
      <w:r>
        <w:t xml:space="preserve">3.4 </w:t>
      </w:r>
      <w:r>
        <w:rPr>
          <w:rFonts w:hint="eastAsia"/>
        </w:rPr>
        <w:t>第二个信封初步评审</w:t>
      </w:r>
    </w:p>
    <w:p>
      <w:pPr>
        <w:pStyle w:val="12"/>
      </w:pPr>
      <w:r>
        <w:t>3.4.1 评标委员会依据本章第 2.1.1 项、第 2.1.3 项规定的评审标准对投标文件第二个信封（报价文件）进行初步评审。有一项不符合评审标准的，评标委员会应否决其投标。</w:t>
      </w:r>
    </w:p>
    <w:p>
      <w:pPr>
        <w:pStyle w:val="12"/>
      </w:pPr>
      <w:r>
        <w:rPr>
          <w:rFonts w:hint="eastAsia"/>
        </w:rPr>
        <w:t>3</w:t>
      </w:r>
      <w:r>
        <w:t>.4.2 投标报价有算术错误的，评标委员会按以下原则对投标报价进行修正，修正的价格经投标人书面确认后具有约束力。投标人不接受修正价格的，评标委员会应否决其投标。</w:t>
      </w:r>
    </w:p>
    <w:p>
      <w:pPr>
        <w:pStyle w:val="12"/>
      </w:pPr>
      <w:r>
        <w:rPr>
          <w:rFonts w:hint="eastAsia"/>
        </w:rPr>
        <w:t>（1）</w:t>
      </w:r>
      <w:r>
        <w:t>投标文件中的大写金额与小写金额不一致的，以大写金额为准；</w:t>
      </w:r>
    </w:p>
    <w:p>
      <w:pPr>
        <w:pStyle w:val="12"/>
      </w:pPr>
      <w:r>
        <w:rPr>
          <w:rFonts w:hint="eastAsia"/>
        </w:rPr>
        <w:t>（</w:t>
      </w:r>
      <w:r>
        <w:t>2</w:t>
      </w:r>
      <w:r>
        <w:rPr>
          <w:rFonts w:hint="eastAsia"/>
        </w:rPr>
        <w:t>）</w:t>
      </w:r>
      <w:r>
        <w:t>总价金额与依据单价计算出的结果不一致的，以单价金额为准修正总价， 但单价金额小数点有明显错误的除外；</w:t>
      </w:r>
    </w:p>
    <w:p>
      <w:pPr>
        <w:pStyle w:val="12"/>
      </w:pPr>
      <w:r>
        <w:rPr>
          <w:rFonts w:hint="eastAsia"/>
        </w:rPr>
        <w:t>（</w:t>
      </w:r>
      <w:r>
        <w:t>3</w:t>
      </w:r>
      <w:r>
        <w:rPr>
          <w:rFonts w:hint="eastAsia"/>
        </w:rPr>
        <w:t>）</w:t>
      </w:r>
      <w:r>
        <w:t>当单价与数量相乘不等于合价时，以单价计算为准，如果单价有明显的小数点位置差错，应以标出的合价为准，同时对单价予以修正；</w:t>
      </w:r>
    </w:p>
    <w:p>
      <w:pPr>
        <w:pStyle w:val="12"/>
      </w:pPr>
      <w:r>
        <w:rPr>
          <w:rFonts w:hint="eastAsia"/>
        </w:rPr>
        <w:t>（</w:t>
      </w:r>
      <w:r>
        <w:t>4</w:t>
      </w:r>
      <w:r>
        <w:rPr>
          <w:rFonts w:hint="eastAsia"/>
        </w:rPr>
        <w:t>）</w:t>
      </w:r>
      <w:r>
        <w:t>当各子目的合价累计不等于总价时，应以各子目合价累计数为准，修正总价。</w:t>
      </w:r>
    </w:p>
    <w:p>
      <w:pPr>
        <w:pStyle w:val="12"/>
      </w:pPr>
      <w:r>
        <w:rPr>
          <w:rFonts w:hint="eastAsia"/>
        </w:rPr>
        <w:t>3</w:t>
      </w:r>
      <w:r>
        <w:t>.4.3 修正后的最终投标报价若超过最高投标限价（如有），评标委员会应否决其投标。</w:t>
      </w:r>
    </w:p>
    <w:p>
      <w:pPr>
        <w:pStyle w:val="12"/>
      </w:pPr>
      <w:r>
        <w:t>3.4.4 修正后的最终投标报价仅作为签订合同的一个依据，不参与评标价得分的计算。</w:t>
      </w:r>
    </w:p>
    <w:p>
      <w:pPr>
        <w:pStyle w:val="47"/>
      </w:pPr>
      <w:r>
        <w:t xml:space="preserve">3.5 </w:t>
      </w:r>
      <w:r>
        <w:rPr>
          <w:rFonts w:hint="eastAsia"/>
        </w:rPr>
        <w:t>第二个信封详细评审</w:t>
      </w:r>
    </w:p>
    <w:p>
      <w:pPr>
        <w:pStyle w:val="12"/>
      </w:pPr>
      <w:r>
        <w:rPr>
          <w:rFonts w:hint="eastAsia"/>
        </w:rPr>
        <w:t>3</w:t>
      </w:r>
      <w:r>
        <w:t>.5.1 评标委员会按本章第 2.2.4 项（3）目规定的评审因素和分值对评标价计算出得分 C。评标价得分分值计算保留小数点后两位，小数点后第三位“四舍五入”。</w:t>
      </w:r>
    </w:p>
    <w:p>
      <w:pPr>
        <w:pStyle w:val="12"/>
      </w:pPr>
      <w:r>
        <w:rPr>
          <w:rFonts w:hint="eastAsia"/>
        </w:rPr>
        <w:t>3</w:t>
      </w:r>
      <w:r>
        <w:t>.5.2 投标人综合得分=投标人的商务和技术得分+C。</w:t>
      </w:r>
    </w:p>
    <w:p>
      <w:pPr>
        <w:pStyle w:val="12"/>
      </w:pPr>
      <w:r>
        <w:t>3.5.3 评标委员会发现投标人的报价明显低于其他投标报价，使得其投标报价可能低于其个别成本的，应要求该投标人作出书面说明并提供相应的证明材料。投标人不能合理说明或不能提供相应证明材料的，评标委员会应认定该投标人以低于成本报价竞标，并否决其投标。</w:t>
      </w:r>
    </w:p>
    <w:p>
      <w:pPr>
        <w:pStyle w:val="47"/>
      </w:pPr>
      <w:r>
        <w:rPr>
          <w:rFonts w:hint="eastAsia"/>
        </w:rPr>
        <w:t>3</w:t>
      </w:r>
      <w:r>
        <w:t xml:space="preserve">.6 </w:t>
      </w:r>
      <w:r>
        <w:rPr>
          <w:rFonts w:hint="eastAsia"/>
        </w:rPr>
        <w:t>投标文件相关信息的核查</w:t>
      </w:r>
    </w:p>
    <w:p>
      <w:pPr>
        <w:pStyle w:val="12"/>
      </w:pPr>
      <w:r>
        <w:t>3.6.1 在评标过程中，评标委员会应查询交通运输主管部门“公路建设市场信用信息管理系统”，对投标人的资质、业绩、主要人员资历和目前在岗情况、信用等级等信息进行核实。若投标文件载明的信息与交通运输主管部门“公路建设市场信用信息管理系统”发布的信息不符，使得投标人的资格条件不符合招标文件规定的， 评标委员会应否决其投标。</w:t>
      </w:r>
    </w:p>
    <w:p>
      <w:pPr>
        <w:pStyle w:val="12"/>
      </w:pPr>
      <w:r>
        <w:rPr>
          <w:rFonts w:hint="eastAsia"/>
        </w:rPr>
        <w:t>3</w:t>
      </w:r>
      <w:r>
        <w:t>.6.2 评标委员会应对在评标过程中发现的投标人与投标人之间、投标人与招标人之间存在的串通投标的情形进行评审和认定。投标人存在串通投标、弄虚作假、行贿等违法行为的，评标委员会应否决其投标。</w:t>
      </w:r>
    </w:p>
    <w:p>
      <w:pPr>
        <w:pStyle w:val="12"/>
      </w:pPr>
      <w:r>
        <w:rPr>
          <w:rFonts w:hint="eastAsia"/>
        </w:rPr>
        <w:t>（1）</w:t>
      </w:r>
      <w:r>
        <w:t>有下列情形之一的，属于投标人相互串通投标：</w:t>
      </w:r>
    </w:p>
    <w:p>
      <w:pPr>
        <w:pStyle w:val="12"/>
      </w:pPr>
      <w:r>
        <w:t>a.投标人之间协商投标报价等投标文件的实质性内容；</w:t>
      </w:r>
    </w:p>
    <w:p>
      <w:pPr>
        <w:pStyle w:val="12"/>
      </w:pPr>
      <w:r>
        <w:t>b.投标人之间约定中标人；</w:t>
      </w:r>
    </w:p>
    <w:p>
      <w:pPr>
        <w:pStyle w:val="12"/>
      </w:pPr>
      <w:r>
        <w:rPr>
          <w:rFonts w:hint="eastAsia"/>
        </w:rPr>
        <w:t>c</w:t>
      </w:r>
      <w:r>
        <w:t>.投标人之间约定部分投标人放弃投标或中标；</w:t>
      </w:r>
    </w:p>
    <w:p>
      <w:pPr>
        <w:pStyle w:val="12"/>
      </w:pPr>
      <w:r>
        <w:rPr>
          <w:rFonts w:hint="eastAsia"/>
        </w:rPr>
        <w:t>d</w:t>
      </w:r>
      <w:r>
        <w:t>.属于同一集团、协会、商会等组织成员的投标人按照该组织要求协同投标；</w:t>
      </w:r>
    </w:p>
    <w:p>
      <w:pPr>
        <w:pStyle w:val="12"/>
      </w:pPr>
      <w:r>
        <w:t>e.投标人之间为谋取中标或排斥特定投标人而采取的其他联合行动。</w:t>
      </w:r>
    </w:p>
    <w:p>
      <w:pPr>
        <w:pStyle w:val="12"/>
      </w:pPr>
      <w:r>
        <w:rPr>
          <w:rFonts w:hint="eastAsia"/>
        </w:rPr>
        <w:t>（</w:t>
      </w:r>
      <w:r>
        <w:t>2</w:t>
      </w:r>
      <w:r>
        <w:rPr>
          <w:rFonts w:hint="eastAsia"/>
        </w:rPr>
        <w:t>）</w:t>
      </w:r>
      <w:r>
        <w:t>有下列情形之一的，视为投标人相互串通投标：</w:t>
      </w:r>
    </w:p>
    <w:p>
      <w:pPr>
        <w:pStyle w:val="12"/>
      </w:pPr>
      <w:r>
        <w:t>a.不同投标人的投标文件由同一单位或个人编制； b.不同投标人委托同一单位或个人办理投标事宜；</w:t>
      </w:r>
    </w:p>
    <w:p>
      <w:pPr>
        <w:pStyle w:val="12"/>
      </w:pPr>
      <w:r>
        <w:rPr>
          <w:rFonts w:hint="eastAsia"/>
        </w:rPr>
        <w:t>b</w:t>
      </w:r>
      <w:r>
        <w:t>.不同投标人的投标文件载明的项目管理成员为同一人；</w:t>
      </w:r>
    </w:p>
    <w:p>
      <w:pPr>
        <w:pStyle w:val="12"/>
      </w:pPr>
      <w:r>
        <w:rPr>
          <w:rFonts w:hint="eastAsia"/>
        </w:rPr>
        <w:t>c</w:t>
      </w:r>
      <w:r>
        <w:t xml:space="preserve">.不同投标人的投标文件异常一致或投标报价呈规律性差异； </w:t>
      </w:r>
    </w:p>
    <w:p>
      <w:pPr>
        <w:pStyle w:val="12"/>
      </w:pPr>
      <w:r>
        <w:t>e.不同投标人的投标文件相互混装；</w:t>
      </w:r>
    </w:p>
    <w:p>
      <w:pPr>
        <w:pStyle w:val="12"/>
      </w:pPr>
      <w:r>
        <w:t>f.不同投标人的投标保证金从同一单位或个人的账户转出。</w:t>
      </w:r>
    </w:p>
    <w:p>
      <w:pPr>
        <w:pStyle w:val="12"/>
      </w:pPr>
      <w:r>
        <w:rPr>
          <w:rFonts w:hint="eastAsia"/>
        </w:rPr>
        <w:t>（</w:t>
      </w:r>
      <w:r>
        <w:t>3</w:t>
      </w:r>
      <w:r>
        <w:rPr>
          <w:rFonts w:hint="eastAsia"/>
        </w:rPr>
        <w:t>）</w:t>
      </w:r>
      <w:r>
        <w:t>有下列情形之一的，属于招标人与投标人串通投标：</w:t>
      </w:r>
    </w:p>
    <w:p>
      <w:pPr>
        <w:pStyle w:val="12"/>
      </w:pPr>
      <w:r>
        <w:t xml:space="preserve">a.招标人在开标前开启投标文件并将有关信息泄露给其他投人; </w:t>
      </w:r>
    </w:p>
    <w:p>
      <w:pPr>
        <w:pStyle w:val="12"/>
      </w:pPr>
      <w:r>
        <w:rPr>
          <w:rFonts w:hint="eastAsia"/>
        </w:rPr>
        <w:t>b</w:t>
      </w:r>
      <w:r>
        <w:t>.招标人直接或间接向投标人泄露标底、评标委员会成员等息；</w:t>
      </w:r>
    </w:p>
    <w:p>
      <w:pPr>
        <w:pStyle w:val="12"/>
      </w:pPr>
      <w:r>
        <w:rPr>
          <w:rFonts w:hint="eastAsia"/>
        </w:rPr>
        <w:t>c</w:t>
      </w:r>
      <w:r>
        <w:t>.招标人明示或暗示投标人压低或抬高投标报价；</w:t>
      </w:r>
    </w:p>
    <w:p>
      <w:pPr>
        <w:pStyle w:val="12"/>
      </w:pPr>
      <w:r>
        <w:rPr>
          <w:rFonts w:hint="eastAsia"/>
        </w:rPr>
        <w:t>d</w:t>
      </w:r>
      <w:r>
        <w:t>.招标人授意投标人撤换、修改投标文件；</w:t>
      </w:r>
    </w:p>
    <w:p>
      <w:pPr>
        <w:pStyle w:val="12"/>
      </w:pPr>
      <w:r>
        <w:rPr>
          <w:rFonts w:hint="eastAsia"/>
        </w:rPr>
        <w:t>e</w:t>
      </w:r>
      <w:r>
        <w:t>.招标人明示或暗示投标人为特定投标人中标提供方便；</w:t>
      </w:r>
    </w:p>
    <w:p>
      <w:pPr>
        <w:pStyle w:val="12"/>
      </w:pPr>
      <w:r>
        <w:rPr>
          <w:rFonts w:hint="eastAsia"/>
        </w:rPr>
        <w:t>f</w:t>
      </w:r>
      <w:r>
        <w:t>.招标人与投标人为谋求特定投标人中标而采取的其他串通行为。</w:t>
      </w:r>
    </w:p>
    <w:p>
      <w:pPr>
        <w:pStyle w:val="12"/>
      </w:pPr>
      <w:r>
        <w:rPr>
          <w:rFonts w:hint="eastAsia"/>
        </w:rPr>
        <w:t>（</w:t>
      </w:r>
      <w:r>
        <w:t>4</w:t>
      </w:r>
      <w:r>
        <w:rPr>
          <w:rFonts w:hint="eastAsia"/>
        </w:rPr>
        <w:t>）</w:t>
      </w:r>
      <w:r>
        <w:t>投标人有下列情形之一的，属于弄虚作假的行为：</w:t>
      </w:r>
    </w:p>
    <w:p>
      <w:pPr>
        <w:pStyle w:val="12"/>
      </w:pPr>
      <w:r>
        <w:t>a.使用通过受让或租借等方式获取的资格、资质证书投标；</w:t>
      </w:r>
    </w:p>
    <w:p>
      <w:pPr>
        <w:pStyle w:val="12"/>
      </w:pPr>
      <w:r>
        <w:t>b.使用伪造、变造的许可证件；</w:t>
      </w:r>
    </w:p>
    <w:p>
      <w:pPr>
        <w:pStyle w:val="12"/>
      </w:pPr>
      <w:r>
        <w:t>c.提供虚假的业绩；</w:t>
      </w:r>
    </w:p>
    <w:p>
      <w:pPr>
        <w:pStyle w:val="12"/>
      </w:pPr>
      <w:r>
        <w:rPr>
          <w:rFonts w:hint="eastAsia"/>
        </w:rPr>
        <w:t>d</w:t>
      </w:r>
      <w:r>
        <w:t xml:space="preserve">.提供虚假的项目负责人或主要技术人员简历、劳动关系证明； </w:t>
      </w:r>
    </w:p>
    <w:p>
      <w:pPr>
        <w:pStyle w:val="12"/>
      </w:pPr>
      <w:r>
        <w:t>e.提供虚假的信用状况；</w:t>
      </w:r>
    </w:p>
    <w:p>
      <w:pPr>
        <w:pStyle w:val="12"/>
      </w:pPr>
      <w:r>
        <w:t>f.其他弄虚作假的行为。</w:t>
      </w:r>
    </w:p>
    <w:p>
      <w:pPr>
        <w:pStyle w:val="47"/>
      </w:pPr>
      <w:r>
        <w:rPr>
          <w:rFonts w:hint="eastAsia"/>
        </w:rPr>
        <w:t>3</w:t>
      </w:r>
      <w:r>
        <w:t>.7</w:t>
      </w:r>
      <w:r>
        <w:rPr>
          <w:rFonts w:hint="eastAsia"/>
        </w:rPr>
        <w:t>投标文件的澄清和说明</w:t>
      </w:r>
    </w:p>
    <w:p>
      <w:pPr>
        <w:pStyle w:val="12"/>
      </w:pPr>
      <w:r>
        <w:t>3.7.1 在评标过程中，评标委员会可以书面形式要求投标人对投标文件中含义不明确的内容、明显文字或计算错误进行书面澄清或说明。评标委员会不接受投标人主动提出的澄清、说明。投标人不按评标委员会要求澄清或说明的，评标委员会应否决其投标。</w:t>
      </w:r>
    </w:p>
    <w:p>
      <w:pPr>
        <w:pStyle w:val="12"/>
      </w:pPr>
      <w:r>
        <w:rPr>
          <w:rFonts w:hint="eastAsia"/>
        </w:rPr>
        <w:t>3</w:t>
      </w:r>
      <w:r>
        <w:t>.7.2 澄清和说明不得超出投标文件的范围或改变投标文件的实质性内容（算术性错误的修正除外）。投标人的书面澄清、说明属于投标文件的组成部分。</w:t>
      </w:r>
    </w:p>
    <w:p>
      <w:pPr>
        <w:pStyle w:val="12"/>
      </w:pPr>
      <w:r>
        <w:rPr>
          <w:rFonts w:hint="eastAsia"/>
        </w:rPr>
        <w:t>3</w:t>
      </w:r>
      <w:r>
        <w:t>.7.3 评标委员会不得暗示或诱导投标人作出澄清、说明，对投标人提交的澄清、说明有疑问的，可以要求投标人进一步澄清或说明，直至满足评标委员会的要求。</w:t>
      </w:r>
    </w:p>
    <w:p>
      <w:pPr>
        <w:pStyle w:val="12"/>
      </w:pPr>
      <w:r>
        <w:t>3.7.4 凡超出招标文件规定的或给发包人带来未曾要求的利益的变化、偏差或其他因素在评标时不予考虑。</w:t>
      </w:r>
    </w:p>
    <w:p>
      <w:pPr>
        <w:pStyle w:val="47"/>
      </w:pPr>
      <w:r>
        <w:rPr>
          <w:rFonts w:hint="eastAsia"/>
        </w:rPr>
        <w:t>3</w:t>
      </w:r>
      <w:r>
        <w:t>.8</w:t>
      </w:r>
      <w:r>
        <w:rPr>
          <w:rFonts w:hint="eastAsia"/>
        </w:rPr>
        <w:t>不得否决投标的情形</w:t>
      </w:r>
    </w:p>
    <w:p>
      <w:pPr>
        <w:pStyle w:val="12"/>
      </w:pPr>
      <w:r>
        <w:t>投标文件存在第二章“投标人须知”第 1.12.3 项所列情形的，均视为细微偏差，评标委员会不得否决投标人的投标，应按照第二章“投标人须知”第 1.12.4 项规定的原则处理。</w:t>
      </w:r>
    </w:p>
    <w:p>
      <w:pPr>
        <w:pStyle w:val="47"/>
      </w:pPr>
      <w:r>
        <w:t xml:space="preserve">3.9 </w:t>
      </w:r>
      <w:r>
        <w:rPr>
          <w:rFonts w:hint="eastAsia"/>
        </w:rPr>
        <w:t>评标结果</w:t>
      </w:r>
    </w:p>
    <w:p>
      <w:pPr>
        <w:pStyle w:val="12"/>
      </w:pPr>
      <w:r>
        <w:rPr>
          <w:rFonts w:hint="eastAsia"/>
        </w:rPr>
        <w:t>3</w:t>
      </w:r>
      <w:r>
        <w:t>.9.1</w:t>
      </w:r>
      <w:r>
        <w:rPr>
          <w:rFonts w:hint="eastAsia"/>
        </w:rPr>
        <w:t xml:space="preserve"> </w:t>
      </w:r>
      <w:r>
        <w:t>除第二章“投标人须知”前附表授权直接确定中标人外，评标委员会按照得分由高到低的顺序推荐中标候选人，并标明排序。</w:t>
      </w:r>
    </w:p>
    <w:p>
      <w:pPr>
        <w:pStyle w:val="12"/>
      </w:pPr>
      <w:r>
        <w:t>3.9.2 评标委员会完成评标后，应向招标人提交书面评标报告。</w:t>
      </w:r>
    </w:p>
    <w:p>
      <w:pPr>
        <w:pStyle w:val="12"/>
        <w:sectPr>
          <w:pgSz w:w="11910" w:h="16850"/>
          <w:pgMar w:top="1480" w:right="720" w:bottom="1280" w:left="1220" w:header="882" w:footer="1093" w:gutter="0"/>
          <w:cols w:space="720" w:num="1"/>
        </w:sectPr>
      </w:pPr>
    </w:p>
    <w:p>
      <w:pPr>
        <w:pStyle w:val="12"/>
      </w:pPr>
    </w:p>
    <w:p>
      <w:pPr>
        <w:pStyle w:val="2"/>
        <w:rPr>
          <w:rFonts w:ascii="宋体" w:hAnsi="宋体" w:eastAsia="宋体"/>
        </w:rPr>
      </w:pPr>
      <w:r>
        <w:rPr>
          <w:rFonts w:ascii="宋体" w:hAnsi="宋体" w:eastAsia="宋体"/>
        </w:rPr>
        <w:t>第四章</w:t>
      </w:r>
      <w:r>
        <w:rPr>
          <w:rFonts w:ascii="宋体" w:hAnsi="宋体" w:eastAsia="宋体"/>
        </w:rPr>
        <w:tab/>
      </w:r>
      <w:r>
        <w:rPr>
          <w:rFonts w:ascii="宋体" w:hAnsi="宋体" w:eastAsia="宋体"/>
        </w:rPr>
        <w:t>合同条款及格式</w:t>
      </w:r>
    </w:p>
    <w:p>
      <w:pPr>
        <w:pStyle w:val="12"/>
      </w:pPr>
    </w:p>
    <w:p>
      <w:pPr>
        <w:pStyle w:val="12"/>
        <w:ind w:firstLine="0" w:firstLineChars="0"/>
      </w:pPr>
    </w:p>
    <w:p>
      <w:pPr>
        <w:pStyle w:val="12"/>
        <w:ind w:firstLine="0" w:firstLineChars="0"/>
        <w:rPr>
          <w:sz w:val="20"/>
        </w:rPr>
      </w:pPr>
      <w:r>
        <w:rPr>
          <w:rFonts w:hint="eastAsia"/>
        </w:rPr>
        <w:t>“通用及专业合同条款”采用《标准勘察设计招标文件（2018年）》的“通用合同条款”。</w:t>
      </w:r>
    </w:p>
    <w:p>
      <w:pPr>
        <w:sectPr>
          <w:pgSz w:w="11910" w:h="16850"/>
          <w:pgMar w:top="1480" w:right="720" w:bottom="1280" w:left="1220" w:header="882" w:footer="1093" w:gutter="0"/>
          <w:cols w:space="720" w:num="1"/>
        </w:sectPr>
      </w:pPr>
    </w:p>
    <w:p>
      <w:pPr>
        <w:pStyle w:val="12"/>
      </w:pPr>
      <w:r>
        <w:rPr>
          <w:rFonts w:hint="eastAsia"/>
        </w:rPr>
        <w:t>附件一 合同协议书</w:t>
      </w:r>
    </w:p>
    <w:p>
      <w:pPr>
        <w:pStyle w:val="3"/>
        <w:jc w:val="center"/>
        <w:rPr>
          <w:sz w:val="36"/>
        </w:rPr>
      </w:pPr>
      <w:r>
        <w:rPr>
          <w:rFonts w:hint="eastAsia"/>
          <w:sz w:val="36"/>
        </w:rPr>
        <w:t>合同协议书</w:t>
      </w:r>
    </w:p>
    <w:p/>
    <w:p>
      <w:pPr>
        <w:pStyle w:val="12"/>
      </w:pPr>
      <w:r>
        <w:rPr>
          <w:rFonts w:hint="eastAsia"/>
        </w:rPr>
        <w:t>_</w:t>
      </w:r>
      <w:r>
        <w:t>__________（发包人名称，以下简称“发包人”）为实施</w:t>
      </w:r>
      <w:r>
        <w:rPr>
          <w:rFonts w:hint="eastAsia"/>
        </w:rPr>
        <w:t>_</w:t>
      </w:r>
      <w:r>
        <w:t xml:space="preserve">__________（项目名称），已接受 </w:t>
      </w:r>
      <w:r>
        <w:tab/>
      </w:r>
      <w:r>
        <w:t>（设计人名称，以下简称“设计人”）对该项目</w:t>
      </w:r>
      <w:r>
        <w:rPr>
          <w:rFonts w:hint="eastAsia"/>
        </w:rPr>
        <w:t>_</w:t>
      </w:r>
      <w:r>
        <w:t>__________标段勘察设计的投标。发包人和设计人共同达成如下协议。</w:t>
      </w:r>
    </w:p>
    <w:p>
      <w:pPr>
        <w:pStyle w:val="12"/>
      </w:pPr>
      <w:r>
        <w:rPr>
          <w:rFonts w:hint="eastAsia"/>
        </w:rPr>
        <w:t>1</w:t>
      </w:r>
      <w:r>
        <w:t>.第___标段由 K___ ＋___至 K___＋___，长约___km，公路等级为___，设计速度为___，___路面，有___立交___处；特大桥___座，计长___m；大中桥___座，计长___m；隧道___座，计长___m 以及其他构造物工程等。</w:t>
      </w:r>
    </w:p>
    <w:p>
      <w:pPr>
        <w:pStyle w:val="12"/>
      </w:pPr>
      <w:r>
        <w:rPr>
          <w:rFonts w:hint="eastAsia"/>
        </w:rPr>
        <w:t>2</w:t>
      </w:r>
      <w:r>
        <w:t>.下列文件应视为构成合同文件的组成部分：</w:t>
      </w:r>
    </w:p>
    <w:p>
      <w:pPr>
        <w:pStyle w:val="12"/>
      </w:pPr>
      <w:r>
        <w:rPr>
          <w:rFonts w:hint="eastAsia"/>
        </w:rPr>
        <w:t>（1）</w:t>
      </w:r>
      <w:r>
        <w:t>本合同协议书及各种合同附件（含评标期间和合同谈判过程中的澄清文件和补充资料；设计人提交的经发包人审核通过的勘察设计详细工作大纲及进度计划、专题研究详细工作大纲等）；</w:t>
      </w:r>
    </w:p>
    <w:p>
      <w:pPr>
        <w:pStyle w:val="12"/>
      </w:pPr>
      <w:r>
        <w:rPr>
          <w:rFonts w:hint="eastAsia"/>
        </w:rPr>
        <w:t>（</w:t>
      </w:r>
      <w:r>
        <w:t>2</w:t>
      </w:r>
      <w:r>
        <w:rPr>
          <w:rFonts w:hint="eastAsia"/>
        </w:rPr>
        <w:t>）</w:t>
      </w:r>
      <w:r>
        <w:t>中标通知书；</w:t>
      </w:r>
    </w:p>
    <w:p>
      <w:pPr>
        <w:pStyle w:val="12"/>
      </w:pPr>
      <w:r>
        <w:rPr>
          <w:rFonts w:hint="eastAsia"/>
        </w:rPr>
        <w:t>（</w:t>
      </w:r>
      <w:r>
        <w:t>3</w:t>
      </w:r>
      <w:r>
        <w:rPr>
          <w:rFonts w:hint="eastAsia"/>
        </w:rPr>
        <w:t>）</w:t>
      </w:r>
      <w:r>
        <w:t>投标函；</w:t>
      </w:r>
    </w:p>
    <w:p>
      <w:pPr>
        <w:pStyle w:val="12"/>
      </w:pPr>
      <w:r>
        <w:rPr>
          <w:rFonts w:hint="eastAsia"/>
        </w:rPr>
        <w:t>（</w:t>
      </w:r>
      <w:r>
        <w:t>4</w:t>
      </w:r>
      <w:r>
        <w:rPr>
          <w:rFonts w:hint="eastAsia"/>
        </w:rPr>
        <w:t>）</w:t>
      </w:r>
      <w:r>
        <w:t>专用合同条款；</w:t>
      </w:r>
    </w:p>
    <w:p>
      <w:pPr>
        <w:pStyle w:val="12"/>
      </w:pPr>
      <w:r>
        <w:rPr>
          <w:rFonts w:hint="eastAsia"/>
        </w:rPr>
        <w:t>（</w:t>
      </w:r>
      <w:r>
        <w:t>5</w:t>
      </w:r>
      <w:r>
        <w:rPr>
          <w:rFonts w:hint="eastAsia"/>
        </w:rPr>
        <w:t>）</w:t>
      </w:r>
      <w:r>
        <w:t>通用合同条款；</w:t>
      </w:r>
    </w:p>
    <w:p>
      <w:pPr>
        <w:pStyle w:val="12"/>
      </w:pPr>
      <w:r>
        <w:rPr>
          <w:rFonts w:hint="eastAsia"/>
        </w:rPr>
        <w:t>（</w:t>
      </w:r>
      <w:r>
        <w:t>6</w:t>
      </w:r>
      <w:r>
        <w:rPr>
          <w:rFonts w:hint="eastAsia"/>
        </w:rPr>
        <w:t>）</w:t>
      </w:r>
      <w:r>
        <w:t>发包人要求；</w:t>
      </w:r>
    </w:p>
    <w:p>
      <w:pPr>
        <w:pStyle w:val="12"/>
      </w:pPr>
      <w:r>
        <w:rPr>
          <w:rFonts w:hint="eastAsia"/>
        </w:rPr>
        <w:t>（</w:t>
      </w:r>
      <w:r>
        <w:t>7</w:t>
      </w:r>
      <w:r>
        <w:rPr>
          <w:rFonts w:hint="eastAsia"/>
        </w:rPr>
        <w:t>）</w:t>
      </w:r>
      <w:r>
        <w:t>勘察设计费用清单；</w:t>
      </w:r>
    </w:p>
    <w:p>
      <w:pPr>
        <w:pStyle w:val="12"/>
      </w:pPr>
      <w:r>
        <w:rPr>
          <w:rFonts w:hint="eastAsia"/>
        </w:rPr>
        <w:t>（</w:t>
      </w:r>
      <w:r>
        <w:t>8</w:t>
      </w:r>
      <w:r>
        <w:rPr>
          <w:rFonts w:hint="eastAsia"/>
        </w:rPr>
        <w:t>）</w:t>
      </w:r>
      <w:r>
        <w:t>设计人有关人员投入的承诺；</w:t>
      </w:r>
    </w:p>
    <w:p>
      <w:pPr>
        <w:pStyle w:val="12"/>
      </w:pPr>
      <w:r>
        <w:rPr>
          <w:rFonts w:hint="eastAsia"/>
        </w:rPr>
        <w:t>（</w:t>
      </w:r>
      <w:r>
        <w:t>9</w:t>
      </w:r>
      <w:r>
        <w:rPr>
          <w:rFonts w:hint="eastAsia"/>
        </w:rPr>
        <w:t>）</w:t>
      </w:r>
      <w:r>
        <w:t>其他合同文件。</w:t>
      </w:r>
    </w:p>
    <w:p>
      <w:pPr>
        <w:pStyle w:val="12"/>
      </w:pPr>
      <w:r>
        <w:t>上述合同文件互相补充和解释。如果合同文件之间存在矛盾或不一致之处， 以上述文件的排列顺序在先者为准。</w:t>
      </w:r>
    </w:p>
    <w:p>
      <w:pPr>
        <w:pStyle w:val="12"/>
      </w:pPr>
      <w:r>
        <w:rPr>
          <w:rFonts w:hint="eastAsia"/>
        </w:rPr>
        <w:t>3</w:t>
      </w:r>
      <w:r>
        <w:t>.签约合同价：人民币（大写）__________元（¥________）。</w:t>
      </w:r>
    </w:p>
    <w:p>
      <w:pPr>
        <w:pStyle w:val="12"/>
      </w:pPr>
      <w:r>
        <w:rPr>
          <w:rFonts w:hint="eastAsia"/>
        </w:rPr>
        <w:t>4</w:t>
      </w:r>
      <w:r>
        <w:t>.项目负责人：____________。</w:t>
      </w:r>
    </w:p>
    <w:p>
      <w:pPr>
        <w:pStyle w:val="12"/>
      </w:pPr>
      <w:r>
        <w:rPr>
          <w:rFonts w:hint="eastAsia"/>
        </w:rPr>
        <w:t>5</w:t>
      </w:r>
      <w:r>
        <w:t>.勘察设计工作质量符合的标准和要求：__________________；安全目标：________。</w:t>
      </w:r>
    </w:p>
    <w:p>
      <w:pPr>
        <w:pStyle w:val="12"/>
      </w:pPr>
      <w:r>
        <w:rPr>
          <w:rFonts w:hint="eastAsia"/>
        </w:rPr>
        <w:t>6</w:t>
      </w:r>
      <w:r>
        <w:t>.设计人承诺按合同约定承担工程的 勘察设计 工作 ，包括 ________。</w:t>
      </w:r>
    </w:p>
    <w:p>
      <w:pPr>
        <w:pStyle w:val="12"/>
      </w:pPr>
      <w:r>
        <w:rPr>
          <w:rFonts w:hint="eastAsia"/>
        </w:rPr>
        <w:t>7</w:t>
      </w:r>
      <w:r>
        <w:t>.发包人承诺按合同约定的条件、时间和方式向设计人支付合同价款。</w:t>
      </w:r>
    </w:p>
    <w:p>
      <w:pPr>
        <w:pStyle w:val="12"/>
      </w:pPr>
      <w:r>
        <w:rPr>
          <w:rFonts w:hint="eastAsia"/>
        </w:rPr>
        <w:t>8</w:t>
      </w:r>
      <w:r>
        <w:t>.设计人计划开始勘察设计日期：__________，实际日期按照发包人在开始勘察设计通知中载明的开始勘察设计日期为准。勘察设计服务期限为____天。</w:t>
      </w:r>
    </w:p>
    <w:p>
      <w:pPr>
        <w:pStyle w:val="12"/>
      </w:pPr>
      <w:r>
        <w:rPr>
          <w:rFonts w:hint="eastAsia"/>
        </w:rPr>
        <w:t>9</w:t>
      </w:r>
      <w:r>
        <w:t>.本协议书在设计人提供履约保证金后，由双方法定代表人或其委托代理人签署并加盖单位章后生效。设计人完成全部勘察设计工作且勘察设计费用结清后失效。</w:t>
      </w:r>
    </w:p>
    <w:p>
      <w:pPr>
        <w:pStyle w:val="12"/>
      </w:pPr>
      <w:r>
        <w:rPr>
          <w:rFonts w:hint="eastAsia"/>
        </w:rPr>
        <w:t>1</w:t>
      </w:r>
      <w:r>
        <w:t>0.本协议书正本二份、副本____份，合同双方各执正本一份，副本______份， 当正本与副本的内容不一致时，以正本为准。</w:t>
      </w:r>
    </w:p>
    <w:p>
      <w:pPr>
        <w:pStyle w:val="12"/>
      </w:pPr>
      <w:r>
        <w:rPr>
          <w:rFonts w:hint="eastAsia"/>
        </w:rPr>
        <w:t>1</w:t>
      </w:r>
      <w:r>
        <w:t>1.合同未尽事宜，双方另行签订补充协议。补充协议是合同的组成部分。</w:t>
      </w:r>
    </w:p>
    <w:p>
      <w:pPr>
        <w:pStyle w:val="12"/>
      </w:pPr>
    </w:p>
    <w:p>
      <w:pPr>
        <w:pStyle w:val="12"/>
      </w:pPr>
      <w:r>
        <w:t>发包人：__________________（盖单位章）</w:t>
      </w:r>
      <w:r>
        <w:tab/>
      </w:r>
      <w:r>
        <w:t>设计人：__________________（盖单位章）</w:t>
      </w:r>
    </w:p>
    <w:p>
      <w:pPr>
        <w:pStyle w:val="12"/>
      </w:pPr>
      <w:r>
        <w:t>法定代表人或其委托代理人：______（签字） 法定代表人或其委托代理人： ______（签字）</w:t>
      </w:r>
    </w:p>
    <w:p>
      <w:pPr>
        <w:pStyle w:val="12"/>
      </w:pPr>
      <w:r>
        <w:t>______年______月______日</w:t>
      </w:r>
      <w:r>
        <w:tab/>
      </w:r>
      <w:r>
        <w:t xml:space="preserve">                           ______年______月______日</w:t>
      </w:r>
    </w:p>
    <w:p>
      <w:pPr>
        <w:rPr>
          <w:lang w:val="en-US"/>
        </w:rPr>
        <w:sectPr>
          <w:pgSz w:w="11910" w:h="16850"/>
          <w:pgMar w:top="1480" w:right="720" w:bottom="1280" w:left="1220" w:header="882" w:footer="1093" w:gutter="0"/>
          <w:cols w:space="720" w:num="1"/>
        </w:sectPr>
      </w:pPr>
    </w:p>
    <w:p>
      <w:pPr>
        <w:pStyle w:val="12"/>
      </w:pPr>
      <w:r>
        <w:rPr>
          <w:rFonts w:hint="eastAsia"/>
        </w:rPr>
        <w:t>附件二 廉政合同</w:t>
      </w:r>
    </w:p>
    <w:p>
      <w:pPr>
        <w:pStyle w:val="3"/>
        <w:jc w:val="center"/>
        <w:rPr>
          <w:sz w:val="36"/>
        </w:rPr>
      </w:pPr>
      <w:r>
        <w:rPr>
          <w:rFonts w:hint="eastAsia"/>
          <w:sz w:val="36"/>
        </w:rPr>
        <w:t>廉政合同</w:t>
      </w:r>
    </w:p>
    <w:p>
      <w:pPr>
        <w:pStyle w:val="12"/>
      </w:pPr>
      <w:r>
        <w:t>根据《关于在交通基础设施建设中加强廉政建设的若干意见》以及有关工程建设、廉政建设的规定，为做好工程建设中的党风廉政建设，保证工程建设高效优质， 保证建设资金的安全和有效使用以及投资效益，_______________（项目名称）的项目法人__________（项目法人名称，以下简称“发包人”）与该项目 标段的勘察设计单位_______________（勘察设计单位名称，以下简称“设计人”），特订立如下合同。</w:t>
      </w:r>
    </w:p>
    <w:p>
      <w:pPr>
        <w:pStyle w:val="12"/>
      </w:pPr>
      <w:r>
        <w:rPr>
          <w:rFonts w:hint="eastAsia"/>
        </w:rPr>
        <w:t>1</w:t>
      </w:r>
      <w:r>
        <w:t>.</w:t>
      </w:r>
      <w:r>
        <w:rPr>
          <w:rFonts w:hint="eastAsia"/>
        </w:rPr>
        <w:t>发包人和设计人双方的权利和义务</w:t>
      </w:r>
    </w:p>
    <w:p>
      <w:pPr>
        <w:pStyle w:val="12"/>
      </w:pPr>
      <w:r>
        <w:rPr>
          <w:rFonts w:hint="eastAsia"/>
        </w:rPr>
        <w:t>（1）</w:t>
      </w:r>
      <w:r>
        <w:t>严格遵守党的政策规定和国家有关法律法规及交通运输部的有关规定。</w:t>
      </w:r>
    </w:p>
    <w:p>
      <w:pPr>
        <w:pStyle w:val="12"/>
      </w:pPr>
      <w:r>
        <w:rPr>
          <w:rFonts w:hint="eastAsia"/>
        </w:rPr>
        <w:t>（</w:t>
      </w:r>
      <w:r>
        <w:t>2</w:t>
      </w:r>
      <w:r>
        <w:rPr>
          <w:rFonts w:hint="eastAsia"/>
        </w:rPr>
        <w:t>）</w:t>
      </w:r>
      <w:r>
        <w:t>严格执行__________（项目名称）__________标段勘察设计合同文件，自觉按合同办事。</w:t>
      </w:r>
    </w:p>
    <w:p>
      <w:pPr>
        <w:pStyle w:val="12"/>
      </w:pPr>
      <w:r>
        <w:rPr>
          <w:rFonts w:hint="eastAsia"/>
        </w:rPr>
        <w:t>（</w:t>
      </w:r>
      <w:r>
        <w:t>3</w:t>
      </w:r>
      <w:r>
        <w:rPr>
          <w:rFonts w:hint="eastAsia"/>
        </w:rPr>
        <w:t>）</w:t>
      </w:r>
      <w:r>
        <w:t>双方的业务活动坚持公开、公正、诚信、透明的原则（法律认定的商业秘密和合同文件另有规定除外），不得损害国家和集体利益，不得违反工程建设管理规章制度。</w:t>
      </w:r>
    </w:p>
    <w:p>
      <w:pPr>
        <w:pStyle w:val="12"/>
      </w:pPr>
      <w:r>
        <w:rPr>
          <w:rFonts w:hint="eastAsia"/>
        </w:rPr>
        <w:t>（</w:t>
      </w:r>
      <w:r>
        <w:t>4</w:t>
      </w:r>
      <w:r>
        <w:rPr>
          <w:rFonts w:hint="eastAsia"/>
        </w:rPr>
        <w:t>）</w:t>
      </w:r>
      <w:r>
        <w:t>建立健全廉政制度，开展廉政教育，设立廉政告示牌，公布举报电话， 监督并认真查处违法违纪行为。</w:t>
      </w:r>
    </w:p>
    <w:p>
      <w:pPr>
        <w:pStyle w:val="12"/>
      </w:pPr>
      <w:r>
        <w:rPr>
          <w:rFonts w:hint="eastAsia"/>
        </w:rPr>
        <w:t>（</w:t>
      </w:r>
      <w:r>
        <w:t>5</w:t>
      </w:r>
      <w:r>
        <w:rPr>
          <w:rFonts w:hint="eastAsia"/>
        </w:rPr>
        <w:t>）</w:t>
      </w:r>
      <w:r>
        <w:t>发现对方在业务活动中有违反廉政规定的行为，有及时提醒对方纠正的权利和义务。</w:t>
      </w:r>
    </w:p>
    <w:p>
      <w:pPr>
        <w:pStyle w:val="12"/>
      </w:pPr>
      <w:r>
        <w:rPr>
          <w:rFonts w:hint="eastAsia"/>
        </w:rPr>
        <w:t>（</w:t>
      </w:r>
      <w:r>
        <w:t>6</w:t>
      </w:r>
      <w:r>
        <w:rPr>
          <w:rFonts w:hint="eastAsia"/>
        </w:rPr>
        <w:t>）</w:t>
      </w:r>
      <w:r>
        <w:t>发现对方严重违反本合同义务条款的行为，有向其上级有关部门举报、建议给予处理并要求告知处理结果的权利。</w:t>
      </w:r>
    </w:p>
    <w:p>
      <w:pPr>
        <w:pStyle w:val="12"/>
      </w:pPr>
      <w:r>
        <w:rPr>
          <w:rFonts w:hint="eastAsia"/>
        </w:rPr>
        <w:t>2.</w:t>
      </w:r>
      <w:r>
        <w:t xml:space="preserve"> </w:t>
      </w:r>
      <w:r>
        <w:rPr>
          <w:rFonts w:hint="eastAsia"/>
        </w:rPr>
        <w:t>发包人的义务</w:t>
      </w:r>
    </w:p>
    <w:p>
      <w:pPr>
        <w:pStyle w:val="12"/>
      </w:pPr>
      <w:r>
        <w:rPr>
          <w:rFonts w:hint="eastAsia"/>
        </w:rPr>
        <w:t>（1）</w:t>
      </w:r>
      <w:r>
        <w:t>发包人及其工作人员不得索要或接受设计人的礼金、有价证券和贵重物品，不得让设计人报销任何应由发包人或发包人工作人员个人支付的费用等。</w:t>
      </w:r>
    </w:p>
    <w:p>
      <w:pPr>
        <w:pStyle w:val="12"/>
      </w:pPr>
      <w:r>
        <w:rPr>
          <w:rFonts w:hint="eastAsia"/>
        </w:rPr>
        <w:t>（</w:t>
      </w:r>
      <w:r>
        <w:t>2</w:t>
      </w:r>
      <w:r>
        <w:rPr>
          <w:rFonts w:hint="eastAsia"/>
        </w:rPr>
        <w:t>）</w:t>
      </w:r>
      <w:r>
        <w:t>发包人工作人员不得参加设计人安排的超标准宴请和娱乐活动；不得接受设计人提供的通信工具、交通工具和高档办公用品等。</w:t>
      </w:r>
    </w:p>
    <w:p>
      <w:pPr>
        <w:pStyle w:val="12"/>
      </w:pPr>
      <w:r>
        <w:rPr>
          <w:rFonts w:hint="eastAsia"/>
        </w:rPr>
        <w:t>（</w:t>
      </w:r>
      <w:r>
        <w:t>3</w:t>
      </w:r>
      <w:r>
        <w:rPr>
          <w:rFonts w:hint="eastAsia"/>
        </w:rPr>
        <w:t>）</w:t>
      </w:r>
      <w:r>
        <w:t>发包人及其工作人员不得要求或者接受设计人为其住房装修、婚丧嫁娶活动、配偶子女的工作安排以及出国出境、旅游等提供方便等。</w:t>
      </w:r>
    </w:p>
    <w:p>
      <w:pPr>
        <w:pStyle w:val="12"/>
      </w:pPr>
      <w:r>
        <w:rPr>
          <w:rFonts w:hint="eastAsia"/>
        </w:rPr>
        <w:t>（</w:t>
      </w:r>
      <w:r>
        <w:t>4</w:t>
      </w:r>
      <w:r>
        <w:rPr>
          <w:rFonts w:hint="eastAsia"/>
        </w:rPr>
        <w:t>）</w:t>
      </w:r>
      <w:r>
        <w:t>发包人工作人员及其配偶、子女、亲属不得从事与本勘察设计合同有关的勘察设计业务等活动。不得以任何理由要求设计人和相关单位在设计中使用某种产品、材料和设备。</w:t>
      </w:r>
    </w:p>
    <w:p>
      <w:pPr>
        <w:pStyle w:val="12"/>
      </w:pPr>
      <w:r>
        <w:rPr>
          <w:rFonts w:hint="eastAsia"/>
        </w:rPr>
        <w:t>（</w:t>
      </w:r>
      <w:r>
        <w:t>5</w:t>
      </w:r>
      <w:r>
        <w:rPr>
          <w:rFonts w:hint="eastAsia"/>
        </w:rPr>
        <w:t>）</w:t>
      </w:r>
      <w:r>
        <w:t>发包人工作人员要秉公办事，不准营私舞弊，不准利用职权从事各种个人有偿中介活动和安排个人勘察设计队伍。</w:t>
      </w:r>
    </w:p>
    <w:p>
      <w:pPr>
        <w:pStyle w:val="12"/>
      </w:pPr>
      <w:r>
        <w:rPr>
          <w:rFonts w:hint="eastAsia"/>
        </w:rPr>
        <w:t>3</w:t>
      </w:r>
      <w:r>
        <w:t>.</w:t>
      </w:r>
      <w:r>
        <w:rPr>
          <w:rFonts w:hint="eastAsia"/>
        </w:rPr>
        <w:t>设计人的义务</w:t>
      </w:r>
    </w:p>
    <w:p>
      <w:pPr>
        <w:pStyle w:val="12"/>
      </w:pPr>
      <w:r>
        <w:rPr>
          <w:rFonts w:hint="eastAsia"/>
        </w:rPr>
        <w:t>（1）</w:t>
      </w:r>
      <w:r>
        <w:t>设计人不得以任何理由向发包人及其工作人员行贿或馈赠礼金、有价证券、贵重礼品。</w:t>
      </w:r>
    </w:p>
    <w:p>
      <w:pPr>
        <w:pStyle w:val="12"/>
      </w:pPr>
      <w:r>
        <w:rPr>
          <w:rFonts w:hint="eastAsia"/>
        </w:rPr>
        <w:t>（</w:t>
      </w:r>
      <w:r>
        <w:t>2</w:t>
      </w:r>
      <w:r>
        <w:rPr>
          <w:rFonts w:hint="eastAsia"/>
        </w:rPr>
        <w:t>）</w:t>
      </w:r>
      <w:r>
        <w:t>设计人不得以任何名义为发包人及其工作人员报销应由发包人单位或个人支付的任何费用。</w:t>
      </w:r>
    </w:p>
    <w:p>
      <w:pPr>
        <w:pStyle w:val="12"/>
      </w:pPr>
      <w:r>
        <w:rPr>
          <w:rFonts w:hint="eastAsia"/>
        </w:rPr>
        <w:t>（</w:t>
      </w:r>
      <w:r>
        <w:t>3</w:t>
      </w:r>
      <w:r>
        <w:rPr>
          <w:rFonts w:hint="eastAsia"/>
        </w:rPr>
        <w:t>）</w:t>
      </w:r>
      <w:r>
        <w:t>设计人不得以任何理由安排发包人工作人员参加超标准宴请及娱乐活动。</w:t>
      </w:r>
    </w:p>
    <w:p>
      <w:pPr>
        <w:pStyle w:val="12"/>
      </w:pPr>
      <w:r>
        <w:rPr>
          <w:rFonts w:hint="eastAsia"/>
        </w:rPr>
        <w:t>（</w:t>
      </w:r>
      <w:r>
        <w:t>4</w:t>
      </w:r>
      <w:r>
        <w:rPr>
          <w:rFonts w:hint="eastAsia"/>
        </w:rPr>
        <w:t>）</w:t>
      </w:r>
      <w:r>
        <w:t>设计人不得为发包人单位和个人购置或提供通信工具、交通工具和高档办公用品等。</w:t>
      </w:r>
    </w:p>
    <w:p>
      <w:pPr>
        <w:pStyle w:val="12"/>
      </w:pPr>
      <w:r>
        <w:t>4.</w:t>
      </w:r>
      <w:r>
        <w:rPr>
          <w:rFonts w:hint="eastAsia"/>
        </w:rPr>
        <w:t>违约责任</w:t>
      </w:r>
    </w:p>
    <w:p>
      <w:pPr>
        <w:pStyle w:val="12"/>
      </w:pPr>
      <w:r>
        <w:rPr>
          <w:rFonts w:hint="eastAsia"/>
        </w:rPr>
        <w:t>（1）</w:t>
      </w:r>
      <w:r>
        <w:t>发包人及其工作人员违反本合同第 1、2 条，按管理权限，依据有关规定给予党纪、政纪或组织处理；涉嫌犯罪的，移交司法机关追究刑事责任；给设计人单位造成经济损失的，应予以赔偿。</w:t>
      </w:r>
    </w:p>
    <w:p>
      <w:pPr>
        <w:pStyle w:val="12"/>
      </w:pPr>
      <w:r>
        <w:rPr>
          <w:rFonts w:hint="eastAsia"/>
        </w:rPr>
        <w:t>（</w:t>
      </w:r>
      <w:r>
        <w:t>2</w:t>
      </w:r>
      <w:r>
        <w:rPr>
          <w:rFonts w:hint="eastAsia"/>
        </w:rPr>
        <w:t>）</w:t>
      </w:r>
      <w:r>
        <w:t>设计人及其工作人员违反本合同第 1、3 条，按管理权限，依据有关规定给予党纪、政纪或组织处理；给发包人单位造成经济损失的，应予以赔偿；情节严重的，发包人建议交通运输主管部门给予设计人一至三年内不得进入其主管的公路建设市场的处罚。</w:t>
      </w:r>
    </w:p>
    <w:p>
      <w:pPr>
        <w:pStyle w:val="12"/>
      </w:pPr>
      <w:r>
        <w:rPr>
          <w:rStyle w:val="44"/>
          <w:rFonts w:hint="eastAsia"/>
        </w:rPr>
        <w:t>5</w:t>
      </w:r>
      <w:r>
        <w:rPr>
          <w:rStyle w:val="44"/>
        </w:rPr>
        <w:t>.双方约定：</w:t>
      </w:r>
      <w:r>
        <w:t>本合同由双方或双方上级单位的纪检监察部门负责监督执行。由发包人或发包人上级单位的纪检监察部门约请设计人或设计人上级单位纪检监察部门对本合同执行情况进行检查，提出在本合同规定范围内的裁定意见。</w:t>
      </w:r>
    </w:p>
    <w:p>
      <w:pPr>
        <w:pStyle w:val="12"/>
      </w:pPr>
      <w:r>
        <w:rPr>
          <w:rFonts w:hint="eastAsia"/>
        </w:rPr>
        <w:t>6</w:t>
      </w:r>
      <w:r>
        <w:t>.本合同有效期为合同双方签署之日起至勘察设计合同失效日止。</w:t>
      </w:r>
    </w:p>
    <w:p>
      <w:pPr>
        <w:pStyle w:val="12"/>
      </w:pPr>
      <w:r>
        <w:rPr>
          <w:rFonts w:hint="eastAsia"/>
        </w:rPr>
        <w:t>7</w:t>
      </w:r>
      <w:r>
        <w:t>.本合同作为_______________（项目名称）__________标段勘察设计合同的附件，与勘察设计合同具有同等的法律效力，经合同双方签署后立即生效。</w:t>
      </w:r>
    </w:p>
    <w:p>
      <w:pPr>
        <w:pStyle w:val="12"/>
      </w:pPr>
      <w:r>
        <w:t>本合同一式四份，由发包人和设计人各执一份，送交发包人和设计人的监督单位各一份。</w:t>
      </w:r>
    </w:p>
    <w:p>
      <w:pPr>
        <w:pStyle w:val="12"/>
      </w:pPr>
    </w:p>
    <w:p>
      <w:pPr>
        <w:pStyle w:val="12"/>
      </w:pPr>
      <w:r>
        <w:t>发包人：__________________（盖单位章）</w:t>
      </w:r>
      <w:r>
        <w:tab/>
      </w:r>
      <w:r>
        <w:t>设计人：__________________（盖单位章）</w:t>
      </w:r>
    </w:p>
    <w:p>
      <w:pPr>
        <w:pStyle w:val="12"/>
      </w:pPr>
      <w:r>
        <w:t>法定代表人或其委托代理人：______（签字） 法定代表人或其委托代理人： ______（签字）</w:t>
      </w:r>
    </w:p>
    <w:p>
      <w:pPr>
        <w:pStyle w:val="12"/>
      </w:pPr>
      <w:r>
        <w:t>______年______月______日</w:t>
      </w:r>
      <w:r>
        <w:tab/>
      </w:r>
      <w:r>
        <w:t xml:space="preserve">                           ______年______月______日</w:t>
      </w:r>
    </w:p>
    <w:p/>
    <w:p>
      <w:pPr>
        <w:pStyle w:val="12"/>
        <w:sectPr>
          <w:pgSz w:w="11910" w:h="16850"/>
          <w:pgMar w:top="1480" w:right="720" w:bottom="1280" w:left="1220" w:header="882" w:footer="1093" w:gutter="0"/>
          <w:cols w:space="720" w:num="1"/>
        </w:sectPr>
      </w:pPr>
      <w:r>
        <w:t>发包人监督单位：</w:t>
      </w:r>
      <w:r>
        <w:rPr>
          <w:u w:val="single"/>
        </w:rPr>
        <w:t>（全称）（盖单位章）</w:t>
      </w:r>
      <w:r>
        <w:tab/>
      </w:r>
      <w:r>
        <w:t xml:space="preserve">    设计人监督单位：</w:t>
      </w:r>
      <w:r>
        <w:rPr>
          <w:u w:val="single"/>
        </w:rPr>
        <w:t>（全称）（盖单位章）</w:t>
      </w:r>
    </w:p>
    <w:p>
      <w:pPr>
        <w:pStyle w:val="12"/>
      </w:pPr>
    </w:p>
    <w:p>
      <w:pPr>
        <w:pStyle w:val="12"/>
        <w:rPr>
          <w:sz w:val="12"/>
        </w:rPr>
      </w:pPr>
      <w:r>
        <w:rPr>
          <w:rFonts w:hint="eastAsia"/>
        </w:rPr>
        <w:t xml:space="preserve">附件三 分项负责人最低要求 </w:t>
      </w:r>
      <w:r>
        <w:rPr>
          <w:position w:val="11"/>
          <w:sz w:val="18"/>
        </w:rPr>
        <w:t>①</w:t>
      </w:r>
    </w:p>
    <w:p>
      <w:pPr>
        <w:pStyle w:val="12"/>
      </w:pPr>
    </w:p>
    <w:p>
      <w:pPr>
        <w:pStyle w:val="12"/>
      </w:pPr>
    </w:p>
    <w:tbl>
      <w:tblPr>
        <w:tblStyle w:val="26"/>
        <w:tblW w:w="8894" w:type="dxa"/>
        <w:tblInd w:w="3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49"/>
        <w:gridCol w:w="2160"/>
        <w:gridCol w:w="42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9" w:hRule="atLeast"/>
        </w:trPr>
        <w:tc>
          <w:tcPr>
            <w:tcW w:w="2449" w:type="dxa"/>
            <w:vAlign w:val="center"/>
          </w:tcPr>
          <w:p>
            <w:r>
              <w:t>人</w:t>
            </w:r>
            <w:r>
              <w:tab/>
            </w:r>
            <w:r>
              <w:t>员</w:t>
            </w:r>
          </w:p>
        </w:tc>
        <w:tc>
          <w:tcPr>
            <w:tcW w:w="2160" w:type="dxa"/>
            <w:vAlign w:val="center"/>
          </w:tcPr>
          <w:p>
            <w:r>
              <w:t>数</w:t>
            </w:r>
            <w:r>
              <w:tab/>
            </w:r>
            <w:r>
              <w:t>量</w:t>
            </w:r>
          </w:p>
        </w:tc>
        <w:tc>
          <w:tcPr>
            <w:tcW w:w="4285" w:type="dxa"/>
            <w:vAlign w:val="center"/>
          </w:tcPr>
          <w:p>
            <w:r>
              <w:t>资 格 要 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2449" w:type="dxa"/>
            <w:vAlign w:val="center"/>
          </w:tcPr>
          <w:p/>
        </w:tc>
        <w:tc>
          <w:tcPr>
            <w:tcW w:w="2160" w:type="dxa"/>
            <w:vAlign w:val="center"/>
          </w:tcPr>
          <w:p/>
        </w:tc>
        <w:tc>
          <w:tcPr>
            <w:tcW w:w="4285"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449" w:type="dxa"/>
            <w:vAlign w:val="center"/>
          </w:tcPr>
          <w:p/>
        </w:tc>
        <w:tc>
          <w:tcPr>
            <w:tcW w:w="2160" w:type="dxa"/>
            <w:vAlign w:val="center"/>
          </w:tcPr>
          <w:p/>
        </w:tc>
        <w:tc>
          <w:tcPr>
            <w:tcW w:w="4285"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2449" w:type="dxa"/>
            <w:vAlign w:val="center"/>
          </w:tcPr>
          <w:p/>
        </w:tc>
        <w:tc>
          <w:tcPr>
            <w:tcW w:w="2160" w:type="dxa"/>
            <w:vAlign w:val="center"/>
          </w:tcPr>
          <w:p/>
        </w:tc>
        <w:tc>
          <w:tcPr>
            <w:tcW w:w="4285"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449" w:type="dxa"/>
            <w:vAlign w:val="center"/>
          </w:tcPr>
          <w:p/>
        </w:tc>
        <w:tc>
          <w:tcPr>
            <w:tcW w:w="2160" w:type="dxa"/>
            <w:vAlign w:val="center"/>
          </w:tcPr>
          <w:p/>
        </w:tc>
        <w:tc>
          <w:tcPr>
            <w:tcW w:w="4285"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449" w:type="dxa"/>
            <w:vAlign w:val="center"/>
          </w:tcPr>
          <w:p/>
        </w:tc>
        <w:tc>
          <w:tcPr>
            <w:tcW w:w="2160" w:type="dxa"/>
            <w:vAlign w:val="center"/>
          </w:tcPr>
          <w:p/>
        </w:tc>
        <w:tc>
          <w:tcPr>
            <w:tcW w:w="4285"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449" w:type="dxa"/>
            <w:vAlign w:val="center"/>
          </w:tcPr>
          <w:p/>
        </w:tc>
        <w:tc>
          <w:tcPr>
            <w:tcW w:w="2160" w:type="dxa"/>
            <w:vAlign w:val="center"/>
          </w:tcPr>
          <w:p/>
        </w:tc>
        <w:tc>
          <w:tcPr>
            <w:tcW w:w="4285"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2449" w:type="dxa"/>
            <w:vAlign w:val="center"/>
          </w:tcPr>
          <w:p/>
        </w:tc>
        <w:tc>
          <w:tcPr>
            <w:tcW w:w="2160" w:type="dxa"/>
            <w:vAlign w:val="center"/>
          </w:tcPr>
          <w:p/>
        </w:tc>
        <w:tc>
          <w:tcPr>
            <w:tcW w:w="4285"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2449" w:type="dxa"/>
            <w:vAlign w:val="center"/>
          </w:tcPr>
          <w:p/>
        </w:tc>
        <w:tc>
          <w:tcPr>
            <w:tcW w:w="2160" w:type="dxa"/>
            <w:vAlign w:val="center"/>
          </w:tcPr>
          <w:p/>
        </w:tc>
        <w:tc>
          <w:tcPr>
            <w:tcW w:w="4285"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449" w:type="dxa"/>
            <w:vAlign w:val="center"/>
          </w:tcPr>
          <w:p/>
        </w:tc>
        <w:tc>
          <w:tcPr>
            <w:tcW w:w="2160" w:type="dxa"/>
            <w:vAlign w:val="center"/>
          </w:tcPr>
          <w:p/>
        </w:tc>
        <w:tc>
          <w:tcPr>
            <w:tcW w:w="4285"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449" w:type="dxa"/>
            <w:vAlign w:val="center"/>
          </w:tcPr>
          <w:p/>
        </w:tc>
        <w:tc>
          <w:tcPr>
            <w:tcW w:w="2160" w:type="dxa"/>
            <w:vAlign w:val="center"/>
          </w:tcPr>
          <w:p/>
        </w:tc>
        <w:tc>
          <w:tcPr>
            <w:tcW w:w="4285"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449" w:type="dxa"/>
            <w:vAlign w:val="center"/>
          </w:tcPr>
          <w:p/>
        </w:tc>
        <w:tc>
          <w:tcPr>
            <w:tcW w:w="2160" w:type="dxa"/>
            <w:vAlign w:val="center"/>
          </w:tcPr>
          <w:p/>
        </w:tc>
        <w:tc>
          <w:tcPr>
            <w:tcW w:w="4285"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449" w:type="dxa"/>
            <w:vAlign w:val="center"/>
          </w:tcPr>
          <w:p/>
        </w:tc>
        <w:tc>
          <w:tcPr>
            <w:tcW w:w="2160" w:type="dxa"/>
            <w:vAlign w:val="center"/>
          </w:tcPr>
          <w:p/>
        </w:tc>
        <w:tc>
          <w:tcPr>
            <w:tcW w:w="4285" w:type="dxa"/>
            <w:vAlign w:val="center"/>
          </w:tcPr>
          <w:p/>
        </w:tc>
      </w:tr>
    </w:tbl>
    <w:p>
      <w:pPr>
        <w:pStyle w:val="12"/>
      </w:pPr>
    </w:p>
    <w:p>
      <w:pPr>
        <w:pStyle w:val="12"/>
      </w:pPr>
    </w:p>
    <w:p>
      <w:pPr>
        <w:pStyle w:val="12"/>
      </w:pPr>
    </w:p>
    <w:p>
      <w:pPr>
        <w:pStyle w:val="12"/>
        <w:rPr>
          <w:sz w:val="15"/>
        </w:rPr>
      </w:pPr>
      <w:r>
        <w:rPr>
          <w:lang w:bidi="ar-SA"/>
        </w:rPr>
        <mc:AlternateContent>
          <mc:Choice Requires="wps">
            <w:drawing>
              <wp:anchor distT="0" distB="0" distL="114300" distR="114300" simplePos="0" relativeHeight="251663360" behindDoc="1" locked="0" layoutInCell="1" allowOverlap="1">
                <wp:simplePos x="0" y="0"/>
                <wp:positionH relativeFrom="page">
                  <wp:posOffset>1043940</wp:posOffset>
                </wp:positionH>
                <wp:positionV relativeFrom="paragraph">
                  <wp:posOffset>156210</wp:posOffset>
                </wp:positionV>
                <wp:extent cx="1828800" cy="0"/>
                <wp:effectExtent l="0" t="0" r="0" b="0"/>
                <wp:wrapTopAndBottom/>
                <wp:docPr id="45" name="直线 62"/>
                <wp:cNvGraphicFramePr/>
                <a:graphic xmlns:a="http://schemas.openxmlformats.org/drawingml/2006/main">
                  <a:graphicData uri="http://schemas.microsoft.com/office/word/2010/wordprocessingShape">
                    <wps:wsp>
                      <wps:cNvCnPr/>
                      <wps:spPr>
                        <a:xfrm>
                          <a:off x="0" y="0"/>
                          <a:ext cx="182880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62" o:spid="_x0000_s1026" o:spt="20" style="position:absolute;left:0pt;margin-left:82.2pt;margin-top:12.3pt;height:0pt;width:144pt;mso-position-horizontal-relative:page;mso-wrap-distance-bottom:0pt;mso-wrap-distance-top:0pt;z-index:-251653120;mso-width-relative:page;mso-height-relative:page;" filled="f" stroked="t" coordsize="21600,21600" o:gfxdata="UEsDBAoAAAAAAIdO4kAAAAAAAAAAAAAAAAAEAAAAZHJzL1BLAwQUAAAACACHTuJASgb02dcAAAAJ&#10;AQAADwAAAGRycy9kb3ducmV2LnhtbE2PwU7DMBBE70j9B2srcaNOoxBCiNNDK5B6QIi24uzGSxIS&#10;r6PYbdq/ZxEHOM7s0+xMsbrYXpxx9K0jBctFBAKpcqalWsFh/3yXgfBBk9G9I1RwRQ+rcnZT6Ny4&#10;id7xvAu14BDyuVbQhDDkUvqqQav9wg1IfPt0o9WB5VhLM+qJw20v4yhKpdUt8YdGD7husOp2J6vg&#10;NZMb99Z9VNevaf+SZdvu8WF7UOp2voyeQAS8hD8YfupzdSi509GdyHjRs06ThFEFcZKCYCC5j9k4&#10;/hqyLOT/BeU3UEsDBBQAAAAIAIdO4kCFiDRv4QEAANEDAAAOAAAAZHJzL2Uyb0RvYy54bWytU82O&#10;0zAQviPxDpbvNGkFVYma7mHLckFQCfYBpraTWPKfPN6mfRZegxMXHmdfg7HT7cJy6YEcnPF45pv5&#10;Po/XN0dr2EFF1N61fD6rOVNOeKld3/L7b3dvVpxhAifBeKdaflLIbzavX63H0KiFH7yRKjICcdiM&#10;oeVDSqGpKhSDsoAzH5Sjw85HC4m2sa9khJHQrakWdb2sRh9liF4oRPJup0N+RozXAPqu00JtvXiw&#10;yqUJNSoDiSjhoAPyTem265RIX7oOVWKm5cQ0lZWKkL3Pa7VZQ9NHCIMW5xbgmhZecLKgHRW9QG0h&#10;AXuI+h8oq0X06Ls0E95WE5GiCLGY1y+0+TpAUIULSY3hIjr+P1jx+bCLTMuWv33HmQNLN/74/cfj&#10;z19sucjqjAEbCrp1u3jeYdjFTPXYRZv/RIIdi6Kni6LqmJgg53y1WK1qEls8nVXPiSFi+qi8Zdlo&#10;udEuk4UGDp8wUTEKfQrJbuPY2PJl/X5JcECT19GNk2kDdY+uL7nojZZ32picgbHf35rIDpBvv3yZ&#10;EuH+FZaLbAGHKa4cTXMxKJAfnGTpFEgWR8+B5xaskpwZRa8nWwQITQJtromk0sZRB1nVScds7b08&#10;FXmLn2669HieyjxKf+5L9vNL3Pw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Sgb02dcAAAAJAQAA&#10;DwAAAAAAAAABACAAAAAiAAAAZHJzL2Rvd25yZXYueG1sUEsBAhQAFAAAAAgAh07iQIWING/hAQAA&#10;0QMAAA4AAAAAAAAAAQAgAAAAJgEAAGRycy9lMm9Eb2MueG1sUEsFBgAAAAAGAAYAWQEAAHkFAAAA&#10;AA==&#10;">
                <v:fill on="f" focussize="0,0"/>
                <v:stroke weight="0.48pt" color="#000000" joinstyle="round"/>
                <v:imagedata o:title=""/>
                <o:lock v:ext="edit" aspectratio="f"/>
                <w10:wrap type="topAndBottom"/>
              </v:line>
            </w:pict>
          </mc:Fallback>
        </mc:AlternateContent>
      </w:r>
    </w:p>
    <w:p>
      <w:pPr>
        <w:pStyle w:val="12"/>
      </w:pPr>
      <w:r>
        <w:t>① a.招标人应在招标文件中规定若投标人在所投标段中标需派驻的各专业分项负责人。上述人员的具体人选由招标人和中标人在合同谈判阶段确定，且经招标人审批后作为派驻本标段的主要人员，不允许更换。如中标人拟派驻的人员数量和资格条件不满足本表要求，招标人应取消其中标资格。</w:t>
      </w:r>
    </w:p>
    <w:p>
      <w:pPr>
        <w:pStyle w:val="12"/>
      </w:pPr>
      <w:r>
        <w:t>b.本表不适用于已按资格预审文件或招标文件要求提供了各专业分项负责人的特别复杂的特大桥梁和特长隧道项目主体工程以及其他有特殊要求的工程。</w:t>
      </w:r>
    </w:p>
    <w:p>
      <w:pPr>
        <w:sectPr>
          <w:footerReference r:id="rId4" w:type="default"/>
          <w:pgSz w:w="11910" w:h="16850"/>
          <w:pgMar w:top="1480" w:right="720" w:bottom="1280" w:left="1220" w:header="882" w:footer="1093" w:gutter="0"/>
          <w:pgNumType w:start="110"/>
          <w:cols w:space="720" w:num="1"/>
        </w:sectPr>
      </w:pPr>
    </w:p>
    <w:p>
      <w:pPr>
        <w:jc w:val="left"/>
        <w:rPr>
          <w:lang w:val="en-US"/>
        </w:rPr>
      </w:pPr>
      <w:r>
        <w:rPr>
          <w:rFonts w:hint="eastAsia"/>
          <w:lang w:val="en-US"/>
        </w:rPr>
        <w:t>附件四 履约保证金格式</w:t>
      </w:r>
    </w:p>
    <w:p>
      <w:pPr>
        <w:jc w:val="left"/>
        <w:rPr>
          <w:lang w:val="en-US"/>
        </w:rPr>
      </w:pPr>
    </w:p>
    <w:p>
      <w:pPr>
        <w:pStyle w:val="12"/>
      </w:pPr>
      <w:r>
        <w:t>如采用银行保函，格式如下。</w:t>
      </w:r>
    </w:p>
    <w:p>
      <w:pPr>
        <w:pStyle w:val="12"/>
      </w:pPr>
    </w:p>
    <w:p>
      <w:r>
        <w:rPr>
          <w:rFonts w:hint="eastAsia"/>
        </w:rPr>
        <w:t>履 约 保 证 金</w:t>
      </w:r>
    </w:p>
    <w:p>
      <w:pPr>
        <w:pStyle w:val="12"/>
      </w:pPr>
    </w:p>
    <w:p>
      <w:pPr>
        <w:pStyle w:val="12"/>
      </w:pPr>
    </w:p>
    <w:p>
      <w:pPr>
        <w:pStyle w:val="12"/>
      </w:pPr>
      <w:r>
        <w:rPr>
          <w:rFonts w:hint="eastAsia"/>
        </w:rPr>
        <w:t>_</w:t>
      </w:r>
      <w:r>
        <w:t>____</w:t>
      </w:r>
      <w:r>
        <w:rPr>
          <w:rFonts w:hint="eastAsia"/>
        </w:rPr>
        <w:t>_</w:t>
      </w:r>
      <w:r>
        <w:t>____</w:t>
      </w:r>
      <w:r>
        <w:rPr>
          <w:rFonts w:hint="eastAsia"/>
        </w:rPr>
        <w:t>_</w:t>
      </w:r>
      <w:r>
        <w:t>____（发包人名称）：</w:t>
      </w:r>
    </w:p>
    <w:p>
      <w:pPr>
        <w:pStyle w:val="12"/>
      </w:pPr>
    </w:p>
    <w:p>
      <w:pPr>
        <w:pStyle w:val="12"/>
      </w:pPr>
      <w:r>
        <w:t>鉴于</w:t>
      </w:r>
      <w:r>
        <w:rPr>
          <w:rFonts w:hint="eastAsia"/>
        </w:rPr>
        <w:t>_</w:t>
      </w:r>
      <w:r>
        <w:t>____</w:t>
      </w:r>
      <w:r>
        <w:rPr>
          <w:rFonts w:hint="eastAsia"/>
        </w:rPr>
        <w:t>_</w:t>
      </w:r>
      <w:r>
        <w:t>____</w:t>
      </w:r>
      <w:r>
        <w:rPr>
          <w:rFonts w:hint="eastAsia"/>
        </w:rPr>
        <w:t>_</w:t>
      </w:r>
      <w:r>
        <w:t>____（发包人名称，以下简称“发包人”）接受</w:t>
      </w:r>
      <w:r>
        <w:rPr>
          <w:rFonts w:hint="eastAsia"/>
        </w:rPr>
        <w:t>_</w:t>
      </w:r>
      <w:r>
        <w:t>____</w:t>
      </w:r>
      <w:r>
        <w:rPr>
          <w:rFonts w:hint="eastAsia"/>
        </w:rPr>
        <w:t>_</w:t>
      </w:r>
      <w:r>
        <w:t>____（设计人名称，以下简称“设计人”）于</w:t>
      </w:r>
      <w:r>
        <w:rPr>
          <w:rFonts w:hint="eastAsia"/>
        </w:rPr>
        <w:t>_</w:t>
      </w:r>
      <w:r>
        <w:t>____年</w:t>
      </w:r>
      <w:r>
        <w:rPr>
          <w:rFonts w:hint="eastAsia"/>
        </w:rPr>
        <w:t>_</w:t>
      </w:r>
      <w:r>
        <w:t>____月</w:t>
      </w:r>
      <w:r>
        <w:rPr>
          <w:rFonts w:hint="eastAsia"/>
        </w:rPr>
        <w:t>_</w:t>
      </w:r>
      <w:r>
        <w:t>____日参加</w:t>
      </w:r>
      <w:r>
        <w:rPr>
          <w:rFonts w:hint="eastAsia"/>
        </w:rPr>
        <w:t>_</w:t>
      </w:r>
      <w:r>
        <w:t>____</w:t>
      </w:r>
      <w:r>
        <w:rPr>
          <w:rFonts w:hint="eastAsia"/>
        </w:rPr>
        <w:t>_</w:t>
      </w:r>
      <w:r>
        <w:t>____</w:t>
      </w:r>
      <w:r>
        <w:rPr>
          <w:rFonts w:hint="eastAsia"/>
        </w:rPr>
        <w:t>_</w:t>
      </w:r>
      <w:r>
        <w:t>____（项目名称）标段勘察设计的投标。我方愿意无条件地、不可撤销地就设计人履行与你方订立的合同，向你方提供担保。</w:t>
      </w:r>
    </w:p>
    <w:p>
      <w:pPr>
        <w:pStyle w:val="12"/>
      </w:pPr>
      <w:r>
        <w:t>担保金额人民币（大写）</w:t>
      </w:r>
      <w:r>
        <w:rPr>
          <w:rFonts w:hint="eastAsia"/>
        </w:rPr>
        <w:t>_</w:t>
      </w:r>
      <w:r>
        <w:t>____</w:t>
      </w:r>
      <w:r>
        <w:rPr>
          <w:rFonts w:hint="eastAsia"/>
        </w:rPr>
        <w:t>_</w:t>
      </w:r>
      <w:r>
        <w:t>____</w:t>
      </w:r>
      <w:r>
        <w:rPr>
          <w:rFonts w:hint="eastAsia"/>
        </w:rPr>
        <w:t>_</w:t>
      </w:r>
      <w:r>
        <w:t>____元（¥</w:t>
      </w:r>
      <w:r>
        <w:rPr>
          <w:rFonts w:hint="eastAsia"/>
        </w:rPr>
        <w:t>_</w:t>
      </w:r>
      <w:r>
        <w:t>____</w:t>
      </w:r>
      <w:r>
        <w:rPr>
          <w:rFonts w:hint="eastAsia"/>
        </w:rPr>
        <w:t>_</w:t>
      </w:r>
      <w:r>
        <w:t>____）。</w:t>
      </w:r>
    </w:p>
    <w:p>
      <w:pPr>
        <w:pStyle w:val="12"/>
      </w:pPr>
      <w:r>
        <w:t>担保有效期自发包人与设计人签订的合同生效之日起至发包人签收最后一批勘察设计成果文件且设计人按照合同约定缴纳质量保证金之日止。</w:t>
      </w:r>
      <w:r>
        <w:rPr>
          <w:rFonts w:hint="eastAsia"/>
          <w:position w:val="11"/>
          <w:sz w:val="18"/>
        </w:rPr>
        <w:t>①</w:t>
      </w:r>
    </w:p>
    <w:p>
      <w:pPr>
        <w:pStyle w:val="12"/>
      </w:pPr>
      <w:r>
        <w:t>在本担保有效期内，如果设计人不履行合同约定的义务或其履行不符合合同的约定，我方在收到你方以书面形式提出的在担保金额内的赔偿要求后，在 7 日内无条件支付，无须你方出具证明或陈述理由。</w:t>
      </w:r>
    </w:p>
    <w:p>
      <w:pPr>
        <w:pStyle w:val="12"/>
      </w:pPr>
      <w:r>
        <w:t>发包人和设计人变更合同时，无论我方是否收到该变更，我方承担本担保规定的义务不变。</w:t>
      </w:r>
    </w:p>
    <w:p>
      <w:pPr>
        <w:pStyle w:val="12"/>
      </w:pPr>
    </w:p>
    <w:p>
      <w:pPr>
        <w:pStyle w:val="12"/>
      </w:pPr>
    </w:p>
    <w:p>
      <w:pPr>
        <w:pStyle w:val="12"/>
      </w:pPr>
      <w:r>
        <w:t>担 保 人：</w:t>
      </w:r>
      <w:r>
        <w:rPr>
          <w:rFonts w:hint="eastAsia"/>
        </w:rPr>
        <w:t>_</w:t>
      </w:r>
      <w:r>
        <w:t>____</w:t>
      </w:r>
      <w:r>
        <w:rPr>
          <w:rFonts w:hint="eastAsia"/>
        </w:rPr>
        <w:t>_</w:t>
      </w:r>
      <w:r>
        <w:t>_</w:t>
      </w:r>
      <w:r>
        <w:rPr>
          <w:rFonts w:hint="eastAsia"/>
        </w:rPr>
        <w:t>_</w:t>
      </w:r>
      <w:r>
        <w:t xml:space="preserve">_____（盖单位章） </w:t>
      </w:r>
    </w:p>
    <w:p>
      <w:pPr>
        <w:pStyle w:val="12"/>
      </w:pPr>
      <w:r>
        <w:t>法定代表人或其委托代理人：</w:t>
      </w:r>
      <w:r>
        <w:rPr>
          <w:rFonts w:hint="eastAsia"/>
        </w:rPr>
        <w:t>_</w:t>
      </w:r>
      <w:r>
        <w:t>____</w:t>
      </w:r>
      <w:r>
        <w:rPr>
          <w:rFonts w:hint="eastAsia"/>
        </w:rPr>
        <w:t>_</w:t>
      </w:r>
      <w:r>
        <w:t>____</w:t>
      </w:r>
      <w:r>
        <w:rPr>
          <w:rFonts w:hint="eastAsia"/>
        </w:rPr>
        <w:t>_</w:t>
      </w:r>
      <w:r>
        <w:t>____</w:t>
      </w:r>
      <w:r>
        <w:rPr>
          <w:rFonts w:hint="eastAsia"/>
        </w:rPr>
        <w:t>_</w:t>
      </w:r>
      <w:r>
        <w:t xml:space="preserve">_（签字） </w:t>
      </w:r>
    </w:p>
    <w:p>
      <w:pPr>
        <w:pStyle w:val="12"/>
      </w:pPr>
      <w:r>
        <w:t>地</w:t>
      </w:r>
      <w:r>
        <w:tab/>
      </w:r>
      <w:r>
        <w:t>址：</w:t>
      </w:r>
      <w:r>
        <w:rPr>
          <w:rFonts w:hint="eastAsia"/>
        </w:rPr>
        <w:t>_</w:t>
      </w:r>
      <w:r>
        <w:t>____</w:t>
      </w:r>
      <w:r>
        <w:rPr>
          <w:rFonts w:hint="eastAsia"/>
        </w:rPr>
        <w:t>_</w:t>
      </w:r>
      <w:r>
        <w:t>____</w:t>
      </w:r>
      <w:r>
        <w:rPr>
          <w:rFonts w:hint="eastAsia"/>
        </w:rPr>
        <w:t>_</w:t>
      </w:r>
      <w:r>
        <w:t>____</w:t>
      </w:r>
      <w:r>
        <w:rPr>
          <w:rFonts w:hint="eastAsia"/>
        </w:rPr>
        <w:t>_</w:t>
      </w:r>
      <w:r>
        <w:t>____</w:t>
      </w:r>
      <w:r>
        <w:rPr>
          <w:rFonts w:hint="eastAsia"/>
        </w:rPr>
        <w:t>_</w:t>
      </w:r>
      <w:r>
        <w:t>____</w:t>
      </w:r>
    </w:p>
    <w:p>
      <w:pPr>
        <w:pStyle w:val="12"/>
      </w:pPr>
      <w:r>
        <w:t>邮</w:t>
      </w:r>
      <w:r>
        <w:rPr>
          <w:rFonts w:hint="eastAsia"/>
        </w:rPr>
        <w:t xml:space="preserve"> </w:t>
      </w:r>
      <w:r>
        <w:t>政</w:t>
      </w:r>
      <w:r>
        <w:rPr>
          <w:rFonts w:hint="eastAsia"/>
        </w:rPr>
        <w:t xml:space="preserve"> </w:t>
      </w:r>
      <w:r>
        <w:t>编</w:t>
      </w:r>
      <w:r>
        <w:rPr>
          <w:rFonts w:hint="eastAsia"/>
        </w:rPr>
        <w:t xml:space="preserve"> </w:t>
      </w:r>
      <w:r>
        <w:t>码：</w:t>
      </w:r>
      <w:r>
        <w:rPr>
          <w:rFonts w:hint="eastAsia"/>
        </w:rPr>
        <w:t>_</w:t>
      </w:r>
      <w:r>
        <w:t>____</w:t>
      </w:r>
      <w:r>
        <w:rPr>
          <w:rFonts w:hint="eastAsia"/>
        </w:rPr>
        <w:t>_</w:t>
      </w:r>
      <w:r>
        <w:t>_</w:t>
      </w:r>
      <w:r>
        <w:rPr>
          <w:rFonts w:hint="eastAsia"/>
        </w:rPr>
        <w:t>_</w:t>
      </w:r>
      <w:r>
        <w:t>_______</w:t>
      </w:r>
      <w:r>
        <w:rPr>
          <w:rFonts w:hint="eastAsia"/>
        </w:rPr>
        <w:t>_</w:t>
      </w:r>
      <w:r>
        <w:t>____</w:t>
      </w:r>
      <w:r>
        <w:rPr>
          <w:rFonts w:hint="eastAsia"/>
        </w:rPr>
        <w:t>_</w:t>
      </w:r>
      <w:r>
        <w:t>____</w:t>
      </w:r>
    </w:p>
    <w:p>
      <w:pPr>
        <w:pStyle w:val="12"/>
      </w:pPr>
      <w:r>
        <w:t>电</w:t>
      </w:r>
      <w:r>
        <w:tab/>
      </w:r>
      <w:r>
        <w:t>话：</w:t>
      </w:r>
      <w:r>
        <w:rPr>
          <w:rFonts w:hint="eastAsia"/>
        </w:rPr>
        <w:t>_</w:t>
      </w:r>
      <w:r>
        <w:t>____</w:t>
      </w:r>
      <w:r>
        <w:rPr>
          <w:rFonts w:hint="eastAsia"/>
        </w:rPr>
        <w:t>_</w:t>
      </w:r>
      <w:r>
        <w:t>____</w:t>
      </w:r>
      <w:r>
        <w:rPr>
          <w:rFonts w:hint="eastAsia"/>
        </w:rPr>
        <w:t>_</w:t>
      </w:r>
      <w:r>
        <w:t>____</w:t>
      </w:r>
      <w:r>
        <w:rPr>
          <w:rFonts w:hint="eastAsia"/>
        </w:rPr>
        <w:t>_</w:t>
      </w:r>
      <w:r>
        <w:t>____</w:t>
      </w:r>
      <w:r>
        <w:rPr>
          <w:rFonts w:hint="eastAsia"/>
        </w:rPr>
        <w:t>_</w:t>
      </w:r>
      <w:r>
        <w:t xml:space="preserve">____ </w:t>
      </w:r>
    </w:p>
    <w:p>
      <w:pPr>
        <w:pStyle w:val="12"/>
      </w:pPr>
      <w:r>
        <w:t>传</w:t>
      </w:r>
      <w:r>
        <w:tab/>
      </w:r>
      <w:r>
        <w:t>真：</w:t>
      </w:r>
      <w:r>
        <w:rPr>
          <w:rFonts w:hint="eastAsia"/>
        </w:rPr>
        <w:t>_</w:t>
      </w:r>
      <w:r>
        <w:t>____</w:t>
      </w:r>
      <w:r>
        <w:rPr>
          <w:rFonts w:hint="eastAsia"/>
        </w:rPr>
        <w:t>_</w:t>
      </w:r>
      <w:r>
        <w:t>____</w:t>
      </w:r>
      <w:r>
        <w:rPr>
          <w:rFonts w:hint="eastAsia"/>
        </w:rPr>
        <w:t>_</w:t>
      </w:r>
      <w:r>
        <w:t>____</w:t>
      </w:r>
      <w:r>
        <w:rPr>
          <w:rFonts w:hint="eastAsia"/>
        </w:rPr>
        <w:t>_</w:t>
      </w:r>
      <w:r>
        <w:t>____</w:t>
      </w:r>
      <w:r>
        <w:rPr>
          <w:rFonts w:hint="eastAsia"/>
        </w:rPr>
        <w:t>_</w:t>
      </w:r>
      <w:r>
        <w:t>____</w:t>
      </w:r>
    </w:p>
    <w:p>
      <w:pPr>
        <w:pStyle w:val="12"/>
      </w:pPr>
      <w:r>
        <w:rPr>
          <w:rFonts w:hint="eastAsia"/>
        </w:rPr>
        <w:t>_</w:t>
      </w:r>
      <w:r>
        <w:t>____年</w:t>
      </w:r>
      <w:r>
        <w:rPr>
          <w:rFonts w:hint="eastAsia"/>
        </w:rPr>
        <w:t>_</w:t>
      </w:r>
      <w:r>
        <w:t>____月</w:t>
      </w:r>
      <w:r>
        <w:rPr>
          <w:rFonts w:hint="eastAsia"/>
        </w:rPr>
        <w:t>_</w:t>
      </w:r>
      <w:r>
        <w:t>____日</w:t>
      </w:r>
    </w:p>
    <w:p>
      <w:pPr>
        <w:pStyle w:val="12"/>
      </w:pPr>
    </w:p>
    <w:p>
      <w:pPr>
        <w:pStyle w:val="12"/>
      </w:pPr>
    </w:p>
    <w:p>
      <w:pPr>
        <w:pStyle w:val="12"/>
      </w:pPr>
    </w:p>
    <w:p>
      <w:pPr>
        <w:pStyle w:val="12"/>
        <w:rPr>
          <w:sz w:val="25"/>
        </w:rPr>
      </w:pPr>
      <w:r>
        <w:rPr>
          <w:lang w:bidi="ar-SA"/>
        </w:rPr>
        <mc:AlternateContent>
          <mc:Choice Requires="wps">
            <w:drawing>
              <wp:anchor distT="0" distB="0" distL="114300" distR="114300" simplePos="0" relativeHeight="251665408" behindDoc="1" locked="0" layoutInCell="1" allowOverlap="1">
                <wp:simplePos x="0" y="0"/>
                <wp:positionH relativeFrom="page">
                  <wp:posOffset>1043940</wp:posOffset>
                </wp:positionH>
                <wp:positionV relativeFrom="paragraph">
                  <wp:posOffset>235585</wp:posOffset>
                </wp:positionV>
                <wp:extent cx="1828800" cy="0"/>
                <wp:effectExtent l="0" t="0" r="0" b="0"/>
                <wp:wrapTopAndBottom/>
                <wp:docPr id="46" name="直线 63"/>
                <wp:cNvGraphicFramePr/>
                <a:graphic xmlns:a="http://schemas.openxmlformats.org/drawingml/2006/main">
                  <a:graphicData uri="http://schemas.microsoft.com/office/word/2010/wordprocessingShape">
                    <wps:wsp>
                      <wps:cNvCnPr/>
                      <wps:spPr>
                        <a:xfrm>
                          <a:off x="0" y="0"/>
                          <a:ext cx="1828800" cy="0"/>
                        </a:xfrm>
                        <a:prstGeom prst="line">
                          <a:avLst/>
                        </a:prstGeom>
                        <a:ln w="6097" cap="flat" cmpd="sng">
                          <a:solidFill>
                            <a:srgbClr val="000000"/>
                          </a:solidFill>
                          <a:prstDash val="solid"/>
                          <a:headEnd type="none" w="med" len="med"/>
                          <a:tailEnd type="none" w="med" len="med"/>
                        </a:ln>
                      </wps:spPr>
                      <wps:bodyPr/>
                    </wps:wsp>
                  </a:graphicData>
                </a:graphic>
              </wp:anchor>
            </w:drawing>
          </mc:Choice>
          <mc:Fallback>
            <w:pict>
              <v:line id="直线 63" o:spid="_x0000_s1026" o:spt="20" style="position:absolute;left:0pt;margin-left:82.2pt;margin-top:18.55pt;height:0pt;width:144pt;mso-position-horizontal-relative:page;mso-wrap-distance-bottom:0pt;mso-wrap-distance-top:0pt;z-index:-251651072;mso-width-relative:page;mso-height-relative:page;" filled="f" stroked="t" coordsize="21600,21600" o:gfxdata="UEsDBAoAAAAAAIdO4kAAAAAAAAAAAAAAAAAEAAAAZHJzL1BLAwQUAAAACACHTuJAqgcz09YAAAAJ&#10;AQAADwAAAGRycy9kb3ducmV2LnhtbE2PzU7DMBCE70i8g7VI3KiTJi1ViFOJSkhInCg/Zydekgh7&#10;HcVumvD0LOIAx5n9NDtT7mdnxYRj6D0pSFcJCKTGm55aBa8vDzc7ECFqMtp6QgULBthXlxelLow/&#10;0zNOx9gKDqFQaAVdjEMhZWg6dDqs/IDEtw8/Oh1Zjq00oz5zuLNynSRb6XRP/KHTAx46bD6PJ6cg&#10;n+bl6euA91n9mC67TfuWhXer1PVVmtyBiDjHPxh+6nN1qLhT7U9kgrCst3nOqILsNgXBQL5Zs1H/&#10;GrIq5f8F1TdQSwMEFAAAAAgAh07iQDnWF7ThAQAA0QMAAA4AAABkcnMvZTJvRG9jLnhtbK1TzY7T&#10;MBC+I/EOlu80aUGlRE33sGW5IKgEPMDUdhJL/pPH27TPwmtw4sLj7GswdrpdWC49kIMzHs98M9/n&#10;8frmaA07qIjau5bPZzVnygkvtetb/u3r3asVZ5jASTDeqZafFPKbzcsX6zE0auEHb6SKjEAcNmNo&#10;+ZBSaKoKxaAs4MwH5eiw89FCom3sKxlhJHRrqkVdL6vRRxmiFwqRvNvpkJ8R4zWAvuu0UFsv7q1y&#10;aUKNykAiSjjogHxTuu06JdLnrkOVmGk5MU1lpSJk7/NabdbQ9BHCoMW5BbimhWecLGhHRS9QW0jA&#10;7qP+B8pqET36Ls2Et9VEpChCLOb1M22+DBBU4UJSY7iIjv8PVnw67CLTsuVvlpw5sHTjD99/PPz8&#10;xZavszpjwIaCbt0unncYdjFTPXbR5j+RYMei6OmiqDomJsg5Xy1Wq5rEFo9n1VNiiJg+KG9ZNlpu&#10;tMtkoYHDR0xUjEIfQ7LbODa2fFm/e0twQJPX0Y2TaQN1j64vueiNlnfamJyBsd/fmsgOkG+/fJkS&#10;4f4VlotsAYcprhxNczEokO+dZOkUSBZHz4HnFqySnBlFrydbBAhNAm2uiaTSxlEHWdVJx2ztvTwV&#10;eYufbrr0eJ7KPEp/7kv200vc/A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qBzPT1gAAAAkBAAAP&#10;AAAAAAAAAAEAIAAAACIAAABkcnMvZG93bnJldi54bWxQSwECFAAUAAAACACHTuJAOdYXtOEBAADR&#10;AwAADgAAAAAAAAABACAAAAAlAQAAZHJzL2Uyb0RvYy54bWxQSwUGAAAAAAYABgBZAQAAeAUAAAAA&#10;">
                <v:fill on="f" focussize="0,0"/>
                <v:stroke weight="0.48007874015748pt" color="#000000" joinstyle="round"/>
                <v:imagedata o:title=""/>
                <o:lock v:ext="edit" aspectratio="f"/>
                <w10:wrap type="topAndBottom"/>
              </v:line>
            </w:pict>
          </mc:Fallback>
        </mc:AlternateContent>
      </w:r>
    </w:p>
    <w:p>
      <w:pPr>
        <w:pStyle w:val="12"/>
      </w:pPr>
    </w:p>
    <w:p>
      <w:pPr>
        <w:pStyle w:val="12"/>
      </w:pPr>
      <w:r>
        <w:t>①本条内容可修改为：“本担保自</w:t>
      </w:r>
      <w:r>
        <w:rPr>
          <w:rFonts w:hint="eastAsia"/>
        </w:rPr>
        <w:t>_</w:t>
      </w:r>
      <w:r>
        <w:t>_______（生效日期）之日起生效，至________（失效日期）之日失效。”</w:t>
      </w:r>
    </w:p>
    <w:p>
      <w:pPr>
        <w:pStyle w:val="12"/>
        <w:sectPr>
          <w:pgSz w:w="11910" w:h="16850"/>
          <w:pgMar w:top="1480" w:right="720" w:bottom="1280" w:left="1220" w:header="882" w:footer="1093" w:gutter="0"/>
          <w:cols w:space="720" w:num="1"/>
        </w:sectPr>
      </w:pPr>
      <w:r>
        <w:t>如发包人接受履约保函采用固定有效期，在专用合同条款中应增加保证设计人在履约保函失效日前向发包人出具后续阶段履约保函的约束性条款，直至发包人签收最后一批勘察设计成果文件且设计人按照合同约定缴纳质量保证金之日为止。</w:t>
      </w:r>
    </w:p>
    <w:p>
      <w:pPr>
        <w:pStyle w:val="2"/>
        <w:tabs>
          <w:tab w:val="left" w:pos="1447"/>
        </w:tabs>
        <w:spacing w:before="71"/>
        <w:rPr>
          <w:rFonts w:ascii="黑体" w:hAnsi="黑体" w:eastAsia="黑体"/>
          <w:sz w:val="20"/>
        </w:rPr>
      </w:pPr>
      <w:r>
        <w:rPr>
          <w:rFonts w:hint="eastAsia" w:ascii="黑体" w:hAnsi="黑体" w:eastAsia="黑体"/>
        </w:rPr>
        <w:t>第五章</w:t>
      </w:r>
      <w:r>
        <w:rPr>
          <w:rFonts w:hint="eastAsia" w:ascii="黑体" w:hAnsi="黑体" w:eastAsia="黑体"/>
        </w:rPr>
        <w:tab/>
      </w:r>
      <w:r>
        <w:rPr>
          <w:rFonts w:hint="eastAsia" w:ascii="黑体" w:hAnsi="黑体" w:eastAsia="黑体"/>
          <w:w w:val="95"/>
        </w:rPr>
        <w:t>发包人要求</w:t>
      </w:r>
      <w:r>
        <w:rPr>
          <w:rFonts w:hint="eastAsia" w:ascii="黑体" w:hAnsi="黑体" w:eastAsia="黑体"/>
          <w:w w:val="95"/>
          <w:position w:val="19"/>
          <w:sz w:val="20"/>
        </w:rPr>
        <w:t>①</w:t>
      </w:r>
    </w:p>
    <w:p>
      <w:pPr>
        <w:pStyle w:val="12"/>
        <w:ind w:firstLine="402"/>
        <w:rPr>
          <w:rFonts w:ascii="黑体"/>
          <w:b/>
          <w:sz w:val="20"/>
        </w:rPr>
      </w:pPr>
    </w:p>
    <w:p>
      <w:pPr>
        <w:pStyle w:val="12"/>
        <w:ind w:firstLine="402"/>
        <w:rPr>
          <w:rFonts w:ascii="黑体"/>
          <w:b/>
          <w:sz w:val="20"/>
        </w:rPr>
      </w:pPr>
    </w:p>
    <w:p>
      <w:pPr>
        <w:pStyle w:val="12"/>
        <w:ind w:firstLine="402"/>
        <w:rPr>
          <w:rFonts w:ascii="黑体"/>
          <w:b/>
          <w:sz w:val="20"/>
        </w:rPr>
      </w:pPr>
    </w:p>
    <w:p>
      <w:pPr>
        <w:pStyle w:val="12"/>
        <w:ind w:firstLine="402"/>
        <w:rPr>
          <w:rFonts w:ascii="黑体"/>
          <w:b/>
          <w:sz w:val="20"/>
        </w:rPr>
      </w:pPr>
    </w:p>
    <w:p>
      <w:pPr>
        <w:pStyle w:val="12"/>
        <w:ind w:firstLine="402"/>
        <w:rPr>
          <w:rFonts w:ascii="黑体"/>
          <w:b/>
          <w:sz w:val="20"/>
        </w:rPr>
      </w:pPr>
    </w:p>
    <w:p>
      <w:pPr>
        <w:pStyle w:val="12"/>
        <w:ind w:firstLine="402"/>
        <w:rPr>
          <w:rFonts w:ascii="黑体"/>
          <w:b/>
          <w:sz w:val="20"/>
        </w:rPr>
      </w:pPr>
    </w:p>
    <w:p>
      <w:pPr>
        <w:pStyle w:val="12"/>
        <w:ind w:firstLine="402"/>
        <w:rPr>
          <w:rFonts w:ascii="黑体"/>
          <w:b/>
          <w:sz w:val="20"/>
        </w:rPr>
      </w:pPr>
    </w:p>
    <w:p>
      <w:pPr>
        <w:pStyle w:val="12"/>
        <w:ind w:firstLine="402"/>
        <w:rPr>
          <w:rFonts w:ascii="黑体"/>
          <w:b/>
          <w:sz w:val="20"/>
        </w:rPr>
      </w:pPr>
    </w:p>
    <w:p>
      <w:pPr>
        <w:pStyle w:val="12"/>
        <w:ind w:firstLine="402"/>
        <w:rPr>
          <w:rFonts w:ascii="黑体"/>
          <w:b/>
          <w:sz w:val="20"/>
        </w:rPr>
      </w:pPr>
    </w:p>
    <w:p>
      <w:pPr>
        <w:pStyle w:val="12"/>
        <w:ind w:firstLine="402"/>
        <w:rPr>
          <w:rFonts w:ascii="黑体"/>
          <w:b/>
          <w:sz w:val="20"/>
        </w:rPr>
      </w:pPr>
    </w:p>
    <w:p>
      <w:pPr>
        <w:pStyle w:val="12"/>
        <w:ind w:firstLine="402"/>
        <w:rPr>
          <w:rFonts w:ascii="黑体"/>
          <w:b/>
          <w:sz w:val="20"/>
        </w:rPr>
      </w:pPr>
    </w:p>
    <w:p>
      <w:pPr>
        <w:pStyle w:val="12"/>
        <w:ind w:firstLine="402"/>
        <w:rPr>
          <w:rFonts w:ascii="黑体"/>
          <w:b/>
          <w:sz w:val="20"/>
        </w:rPr>
      </w:pPr>
    </w:p>
    <w:p>
      <w:pPr>
        <w:pStyle w:val="12"/>
        <w:ind w:firstLine="402"/>
        <w:rPr>
          <w:rFonts w:ascii="黑体"/>
          <w:b/>
          <w:sz w:val="20"/>
        </w:rPr>
      </w:pPr>
    </w:p>
    <w:p>
      <w:pPr>
        <w:pStyle w:val="12"/>
        <w:ind w:firstLine="402"/>
        <w:rPr>
          <w:rFonts w:ascii="黑体"/>
          <w:b/>
          <w:sz w:val="20"/>
        </w:rPr>
      </w:pPr>
    </w:p>
    <w:p>
      <w:pPr>
        <w:pStyle w:val="12"/>
        <w:ind w:firstLine="402"/>
        <w:rPr>
          <w:rFonts w:ascii="黑体"/>
          <w:b/>
          <w:sz w:val="20"/>
        </w:rPr>
      </w:pPr>
    </w:p>
    <w:p>
      <w:pPr>
        <w:pStyle w:val="12"/>
        <w:ind w:firstLine="402"/>
        <w:rPr>
          <w:rFonts w:ascii="黑体"/>
          <w:b/>
          <w:sz w:val="20"/>
        </w:rPr>
      </w:pPr>
    </w:p>
    <w:p>
      <w:pPr>
        <w:pStyle w:val="12"/>
        <w:ind w:firstLine="402"/>
        <w:rPr>
          <w:rFonts w:ascii="黑体"/>
          <w:b/>
          <w:sz w:val="20"/>
        </w:rPr>
      </w:pPr>
    </w:p>
    <w:p>
      <w:pPr>
        <w:pStyle w:val="12"/>
        <w:ind w:firstLine="402"/>
        <w:rPr>
          <w:rFonts w:ascii="黑体"/>
          <w:b/>
          <w:sz w:val="20"/>
        </w:rPr>
      </w:pPr>
    </w:p>
    <w:p>
      <w:pPr>
        <w:pStyle w:val="12"/>
        <w:ind w:firstLine="402"/>
        <w:rPr>
          <w:rFonts w:ascii="黑体"/>
          <w:b/>
          <w:sz w:val="20"/>
        </w:rPr>
      </w:pPr>
    </w:p>
    <w:p>
      <w:pPr>
        <w:pStyle w:val="12"/>
        <w:ind w:firstLine="402"/>
        <w:rPr>
          <w:rFonts w:ascii="黑体"/>
          <w:b/>
          <w:sz w:val="20"/>
        </w:rPr>
      </w:pPr>
    </w:p>
    <w:p>
      <w:pPr>
        <w:pStyle w:val="12"/>
        <w:ind w:firstLine="402"/>
        <w:rPr>
          <w:rFonts w:ascii="黑体"/>
          <w:b/>
          <w:sz w:val="20"/>
        </w:rPr>
      </w:pPr>
    </w:p>
    <w:p>
      <w:pPr>
        <w:pStyle w:val="12"/>
        <w:ind w:firstLine="402"/>
        <w:rPr>
          <w:rFonts w:ascii="黑体"/>
          <w:b/>
          <w:sz w:val="20"/>
        </w:rPr>
      </w:pPr>
    </w:p>
    <w:p>
      <w:pPr>
        <w:pStyle w:val="12"/>
        <w:ind w:firstLine="402"/>
        <w:rPr>
          <w:rFonts w:ascii="黑体"/>
          <w:b/>
          <w:sz w:val="20"/>
        </w:rPr>
      </w:pPr>
    </w:p>
    <w:p>
      <w:pPr>
        <w:pStyle w:val="12"/>
        <w:ind w:firstLine="402"/>
        <w:rPr>
          <w:rFonts w:ascii="黑体"/>
          <w:b/>
          <w:sz w:val="20"/>
        </w:rPr>
      </w:pPr>
    </w:p>
    <w:p>
      <w:pPr>
        <w:pStyle w:val="12"/>
        <w:spacing w:before="12"/>
        <w:ind w:firstLine="261" w:firstLineChars="0"/>
        <w:rPr>
          <w:rFonts w:ascii="黑体"/>
          <w:b/>
          <w:sz w:val="13"/>
        </w:rPr>
      </w:pPr>
    </w:p>
    <w:p>
      <w:pPr>
        <w:spacing w:before="78"/>
        <w:ind w:left="424"/>
        <w:jc w:val="left"/>
        <w:rPr>
          <w:sz w:val="18"/>
        </w:rPr>
      </w:pPr>
      <w:r>
        <w:rPr>
          <w:position w:val="8"/>
          <w:sz w:val="9"/>
        </w:rPr>
        <w:t xml:space="preserve">①  </w:t>
      </w:r>
      <w:r>
        <w:rPr>
          <w:sz w:val="18"/>
        </w:rPr>
        <w:t>招标人可结合招标项目具体特点和实际需要，对本章内容进行补充、细化。</w:t>
      </w:r>
    </w:p>
    <w:p>
      <w:pPr>
        <w:jc w:val="left"/>
        <w:rPr>
          <w:sz w:val="18"/>
        </w:rPr>
        <w:sectPr>
          <w:pgSz w:w="11910" w:h="16850"/>
          <w:pgMar w:top="1480" w:right="720" w:bottom="1280" w:left="1220" w:header="882" w:footer="1093" w:gutter="0"/>
          <w:cols w:space="720" w:num="1"/>
        </w:sectPr>
      </w:pPr>
    </w:p>
    <w:p>
      <w:pPr>
        <w:pStyle w:val="3"/>
        <w:spacing w:before="108"/>
        <w:jc w:val="center"/>
      </w:pPr>
      <w:r>
        <w:t>发包人要求</w:t>
      </w:r>
    </w:p>
    <w:p>
      <w:pPr>
        <w:pStyle w:val="12"/>
        <w:ind w:firstLine="600"/>
        <w:rPr>
          <w:rFonts w:ascii="黑体"/>
          <w:sz w:val="30"/>
        </w:rPr>
      </w:pPr>
    </w:p>
    <w:p>
      <w:pPr>
        <w:pStyle w:val="12"/>
        <w:spacing w:before="213" w:line="343" w:lineRule="auto"/>
        <w:ind w:left="424" w:right="866"/>
        <w:jc w:val="both"/>
      </w:pPr>
      <w:r>
        <w:t>发包人要求应尽可能清晰准确，对于可以进行定量评估的工作，发包人要求不</w:t>
      </w:r>
      <w:r>
        <w:rPr>
          <w:spacing w:val="-1"/>
        </w:rPr>
        <w:t>仅应明确规定其功能、用途、质量、环境、安全，并且要规定检验、试验、试运行</w:t>
      </w:r>
      <w:r>
        <w:rPr>
          <w:spacing w:val="-6"/>
        </w:rPr>
        <w:t>的具体要求</w:t>
      </w:r>
      <w:r>
        <w:t>（如有</w:t>
      </w:r>
      <w:r>
        <w:rPr>
          <w:spacing w:val="-120"/>
        </w:rPr>
        <w:t>）</w:t>
      </w:r>
      <w:r>
        <w:rPr>
          <w:spacing w:val="-9"/>
        </w:rPr>
        <w:t>。对于设计人负责提供的有关服务，在发包人要求中应一并明确</w:t>
      </w:r>
      <w:r>
        <w:t>规定。</w:t>
      </w:r>
    </w:p>
    <w:p>
      <w:pPr>
        <w:pStyle w:val="12"/>
        <w:ind w:firstLine="960" w:firstLineChars="400"/>
      </w:pPr>
      <w:r>
        <w:t>发包人要求通常包括但不限于以下内容。</w:t>
      </w:r>
    </w:p>
    <w:p>
      <w:pPr>
        <w:pStyle w:val="12"/>
        <w:spacing w:before="9"/>
        <w:ind w:firstLine="380"/>
        <w:rPr>
          <w:sz w:val="19"/>
        </w:rPr>
      </w:pPr>
    </w:p>
    <w:p>
      <w:pPr>
        <w:ind w:left="424"/>
        <w:jc w:val="left"/>
        <w:rPr>
          <w:rFonts w:ascii="黑体" w:eastAsia="黑体"/>
          <w:b/>
        </w:rPr>
      </w:pPr>
      <w:r>
        <w:rPr>
          <w:rFonts w:hint="eastAsia" w:ascii="黑体" w:eastAsia="黑体"/>
          <w:b/>
        </w:rPr>
        <w:t>一、勘察设计要求</w:t>
      </w:r>
    </w:p>
    <w:p>
      <w:pPr>
        <w:pStyle w:val="12"/>
        <w:spacing w:before="10"/>
        <w:ind w:firstLine="381"/>
        <w:rPr>
          <w:rFonts w:ascii="黑体"/>
          <w:b/>
          <w:sz w:val="19"/>
        </w:rPr>
      </w:pPr>
    </w:p>
    <w:p>
      <w:pPr>
        <w:pStyle w:val="12"/>
        <w:spacing w:before="1" w:line="343" w:lineRule="auto"/>
        <w:ind w:left="424" w:right="868"/>
      </w:pPr>
      <w:r>
        <w:t>招标人应当根据项目情况在本章中明确相应的勘察设计要求，一般应包括以下内容：</w:t>
      </w:r>
    </w:p>
    <w:p>
      <w:pPr>
        <w:pStyle w:val="46"/>
        <w:numPr>
          <w:ilvl w:val="0"/>
          <w:numId w:val="1"/>
        </w:numPr>
        <w:tabs>
          <w:tab w:val="left" w:pos="1205"/>
        </w:tabs>
        <w:spacing w:line="306" w:lineRule="exact"/>
        <w:ind w:hanging="301"/>
      </w:pPr>
      <w:r>
        <w:t>项目概况</w:t>
      </w:r>
    </w:p>
    <w:p>
      <w:pPr>
        <w:pStyle w:val="12"/>
        <w:spacing w:before="134" w:line="343" w:lineRule="auto"/>
        <w:ind w:left="424" w:right="864"/>
        <w:jc w:val="both"/>
      </w:pPr>
      <w:r>
        <w:t>包括项目名称、建设单位、建设规模、技术标准、项目地理位置、周边环境、</w:t>
      </w:r>
      <w:r>
        <w:rPr>
          <w:spacing w:val="-3"/>
        </w:rPr>
        <w:t>相关区域路网现状及规划</w:t>
      </w:r>
      <w:r>
        <w:t>（包括道路及交通工程设施现状及规划</w:t>
      </w:r>
      <w:r>
        <w:rPr>
          <w:spacing w:val="-120"/>
        </w:rPr>
        <w:t>）</w:t>
      </w:r>
      <w:r>
        <w:rPr>
          <w:spacing w:val="-11"/>
        </w:rPr>
        <w:t>、文物情况、地质</w:t>
      </w:r>
      <w:r>
        <w:t>地貌、水文、气候及气象条件等。</w:t>
      </w:r>
    </w:p>
    <w:p>
      <w:pPr>
        <w:pStyle w:val="46"/>
        <w:numPr>
          <w:ilvl w:val="0"/>
          <w:numId w:val="1"/>
        </w:numPr>
        <w:tabs>
          <w:tab w:val="left" w:pos="1205"/>
        </w:tabs>
        <w:spacing w:before="1"/>
        <w:ind w:hanging="301"/>
      </w:pPr>
      <w:r>
        <w:t>勘察设计范围及内容</w:t>
      </w:r>
    </w:p>
    <w:p>
      <w:pPr>
        <w:pStyle w:val="46"/>
        <w:numPr>
          <w:ilvl w:val="0"/>
          <w:numId w:val="1"/>
        </w:numPr>
        <w:tabs>
          <w:tab w:val="left" w:pos="1205"/>
        </w:tabs>
        <w:spacing w:before="132"/>
        <w:ind w:hanging="301"/>
      </w:pPr>
      <w:r>
        <w:t>勘察设计依据</w:t>
      </w:r>
    </w:p>
    <w:p>
      <w:pPr>
        <w:pStyle w:val="46"/>
        <w:numPr>
          <w:ilvl w:val="0"/>
          <w:numId w:val="1"/>
        </w:numPr>
        <w:tabs>
          <w:tab w:val="left" w:pos="1205"/>
        </w:tabs>
        <w:spacing w:before="131"/>
        <w:ind w:hanging="301"/>
      </w:pPr>
      <w:r>
        <w:t>项目使用功能的要求</w:t>
      </w:r>
    </w:p>
    <w:p>
      <w:pPr>
        <w:pStyle w:val="46"/>
        <w:numPr>
          <w:ilvl w:val="0"/>
          <w:numId w:val="1"/>
        </w:numPr>
        <w:tabs>
          <w:tab w:val="left" w:pos="1205"/>
        </w:tabs>
        <w:spacing w:before="135"/>
        <w:ind w:hanging="301"/>
      </w:pPr>
      <w:r>
        <w:t>勘察设计人员和设备要求</w:t>
      </w:r>
    </w:p>
    <w:p>
      <w:pPr>
        <w:pStyle w:val="46"/>
        <w:numPr>
          <w:ilvl w:val="0"/>
          <w:numId w:val="1"/>
        </w:numPr>
        <w:tabs>
          <w:tab w:val="left" w:pos="1205"/>
        </w:tabs>
        <w:spacing w:before="131"/>
        <w:ind w:hanging="301"/>
      </w:pPr>
      <w:r>
        <w:t>其他要求</w:t>
      </w:r>
    </w:p>
    <w:p>
      <w:pPr>
        <w:pStyle w:val="12"/>
        <w:spacing w:before="8"/>
        <w:ind w:firstLine="380"/>
        <w:rPr>
          <w:sz w:val="19"/>
        </w:rPr>
      </w:pPr>
    </w:p>
    <w:p>
      <w:pPr>
        <w:ind w:left="424"/>
        <w:jc w:val="left"/>
        <w:rPr>
          <w:rFonts w:ascii="黑体" w:eastAsia="黑体"/>
          <w:b/>
        </w:rPr>
      </w:pPr>
      <w:r>
        <w:rPr>
          <w:rFonts w:hint="eastAsia" w:ascii="黑体" w:eastAsia="黑体"/>
          <w:b/>
        </w:rPr>
        <w:t>二、适用规范标准</w:t>
      </w:r>
    </w:p>
    <w:p>
      <w:pPr>
        <w:pStyle w:val="12"/>
        <w:spacing w:before="12"/>
        <w:ind w:firstLine="381"/>
        <w:rPr>
          <w:rFonts w:ascii="黑体"/>
          <w:b/>
          <w:sz w:val="19"/>
        </w:rPr>
      </w:pPr>
    </w:p>
    <w:p>
      <w:pPr>
        <w:pStyle w:val="12"/>
        <w:spacing w:line="343" w:lineRule="auto"/>
        <w:ind w:left="424" w:right="871"/>
        <w:jc w:val="both"/>
      </w:pPr>
      <w:r>
        <w:t>本工程的勘察设计过程和成果必须符合国家有关工程建设标准强制性条文和交通运输部关于公路勘察设计方面现行的标准、规范、规程、定额、办法、示例以及招标项目所在地关于公路工程勘察设计方面的文件、规定。</w:t>
      </w:r>
    </w:p>
    <w:p>
      <w:pPr>
        <w:pStyle w:val="12"/>
        <w:spacing w:before="1" w:line="343" w:lineRule="auto"/>
        <w:ind w:left="424" w:right="865" w:firstLine="440"/>
      </w:pPr>
      <w:r>
        <w:rPr>
          <w:spacing w:val="-10"/>
        </w:rPr>
        <w:t xml:space="preserve">设计人在勘察设计工作中使用或参考上述标准、规范以外的技术标准、规范时， </w:t>
      </w:r>
      <w:r>
        <w:t>应征得发包人或发包人指定代表人的同意。</w:t>
      </w:r>
    </w:p>
    <w:p>
      <w:pPr>
        <w:pStyle w:val="12"/>
        <w:spacing w:line="345" w:lineRule="auto"/>
        <w:ind w:left="424" w:right="871"/>
      </w:pPr>
      <w:r>
        <w:t>在设计过程中，如果国家或有关部门颁布了新的技术标准或规范，则设计人应采用新的标准或规范进行勘察设计。</w:t>
      </w:r>
    </w:p>
    <w:p>
      <w:pPr>
        <w:pStyle w:val="12"/>
        <w:spacing w:line="303" w:lineRule="exact"/>
        <w:ind w:firstLine="960" w:firstLineChars="400"/>
      </w:pPr>
      <w:r>
        <w:t>设计人在勘察设计工作中必须使用中华人民共和国《工程建设标准强制性条文》</w:t>
      </w:r>
    </w:p>
    <w:p>
      <w:pPr>
        <w:pStyle w:val="12"/>
        <w:spacing w:before="130"/>
        <w:ind w:firstLine="240" w:firstLineChars="100"/>
      </w:pPr>
      <w:r>
        <w:t>（公路工程部分）和下述标准、规范（不限于</w:t>
      </w:r>
      <w:r>
        <w:rPr>
          <w:spacing w:val="-120"/>
        </w:rPr>
        <w:t>）</w:t>
      </w:r>
      <w:r>
        <w:t>：</w:t>
      </w:r>
    </w:p>
    <w:p>
      <w:pPr>
        <w:pStyle w:val="12"/>
        <w:spacing w:before="130"/>
        <w:ind w:firstLine="240" w:firstLineChars="100"/>
      </w:pPr>
    </w:p>
    <w:tbl>
      <w:tblPr>
        <w:tblStyle w:val="26"/>
        <w:tblpPr w:leftFromText="180" w:rightFromText="180" w:vertAnchor="text" w:horzAnchor="page" w:tblpXSpec="center" w:tblpY="1789"/>
        <w:tblOverlap w:val="never"/>
        <w:tblW w:w="0" w:type="auto"/>
        <w:jc w:val="center"/>
        <w:tblLayout w:type="fixed"/>
        <w:tblCellMar>
          <w:top w:w="0" w:type="dxa"/>
          <w:left w:w="0" w:type="dxa"/>
          <w:bottom w:w="0" w:type="dxa"/>
          <w:right w:w="0" w:type="dxa"/>
        </w:tblCellMar>
      </w:tblPr>
      <w:tblGrid>
        <w:gridCol w:w="3262"/>
        <w:gridCol w:w="5741"/>
      </w:tblGrid>
      <w:tr>
        <w:tblPrEx>
          <w:tblCellMar>
            <w:top w:w="0" w:type="dxa"/>
            <w:left w:w="0" w:type="dxa"/>
            <w:bottom w:w="0" w:type="dxa"/>
            <w:right w:w="0" w:type="dxa"/>
          </w:tblCellMar>
        </w:tblPrEx>
        <w:trPr>
          <w:trHeight w:val="332" w:hRule="atLeast"/>
          <w:jc w:val="center"/>
        </w:trPr>
        <w:tc>
          <w:tcPr>
            <w:tcW w:w="3262" w:type="dxa"/>
          </w:tcPr>
          <w:p>
            <w:pPr>
              <w:pStyle w:val="47"/>
              <w:spacing w:line="281" w:lineRule="exact"/>
              <w:ind w:left="200"/>
              <w:rPr>
                <w:rFonts w:ascii="Times New Roman" w:eastAsia="Times New Roman"/>
              </w:rPr>
            </w:pPr>
            <w:r>
              <w:rPr>
                <w:rFonts w:ascii="Times New Roman" w:eastAsia="Times New Roman"/>
              </w:rPr>
              <w:t>1.</w:t>
            </w:r>
            <w:r>
              <w:t>（</w:t>
            </w:r>
            <w:r>
              <w:rPr>
                <w:rFonts w:ascii="Times New Roman" w:eastAsia="Times New Roman"/>
              </w:rPr>
              <w:t>JTG B01-2014</w:t>
            </w:r>
            <w:r>
              <w:t>）</w:t>
            </w:r>
          </w:p>
        </w:tc>
        <w:tc>
          <w:tcPr>
            <w:tcW w:w="5741" w:type="dxa"/>
          </w:tcPr>
          <w:p>
            <w:pPr>
              <w:pStyle w:val="47"/>
              <w:spacing w:line="281" w:lineRule="exact"/>
              <w:ind w:left="20"/>
            </w:pPr>
            <w:r>
              <w:t>《公路工程技术标准》</w:t>
            </w:r>
          </w:p>
        </w:tc>
      </w:tr>
      <w:tr>
        <w:tblPrEx>
          <w:tblCellMar>
            <w:top w:w="0" w:type="dxa"/>
            <w:left w:w="0" w:type="dxa"/>
            <w:bottom w:w="0" w:type="dxa"/>
            <w:right w:w="0" w:type="dxa"/>
          </w:tblCellMar>
        </w:tblPrEx>
        <w:trPr>
          <w:trHeight w:val="332" w:hRule="atLeast"/>
          <w:jc w:val="center"/>
        </w:trPr>
        <w:tc>
          <w:tcPr>
            <w:tcW w:w="3262" w:type="dxa"/>
          </w:tcPr>
          <w:p>
            <w:pPr>
              <w:pStyle w:val="47"/>
              <w:spacing w:line="281" w:lineRule="exact"/>
              <w:ind w:left="200"/>
            </w:pPr>
            <w:r>
              <w:rPr>
                <w:rFonts w:ascii="Times New Roman" w:eastAsia="Times New Roman"/>
              </w:rPr>
              <w:t>2.</w:t>
            </w:r>
            <w:r>
              <w:t>（</w:t>
            </w:r>
            <w:r>
              <w:rPr>
                <w:rFonts w:ascii="Times New Roman" w:eastAsia="Times New Roman"/>
              </w:rPr>
              <w:t>JTJ 002-87</w:t>
            </w:r>
            <w:r>
              <w:t>）</w:t>
            </w:r>
          </w:p>
        </w:tc>
        <w:tc>
          <w:tcPr>
            <w:tcW w:w="5741" w:type="dxa"/>
          </w:tcPr>
          <w:p>
            <w:pPr>
              <w:pStyle w:val="47"/>
              <w:spacing w:line="281" w:lineRule="exact"/>
              <w:ind w:left="20"/>
            </w:pPr>
            <w:r>
              <w:t>《公路工程名词术语》</w:t>
            </w:r>
          </w:p>
        </w:tc>
      </w:tr>
      <w:tr>
        <w:tblPrEx>
          <w:tblCellMar>
            <w:top w:w="0" w:type="dxa"/>
            <w:left w:w="0" w:type="dxa"/>
            <w:bottom w:w="0" w:type="dxa"/>
            <w:right w:w="0" w:type="dxa"/>
          </w:tblCellMar>
        </w:tblPrEx>
        <w:trPr>
          <w:trHeight w:val="399" w:hRule="atLeast"/>
          <w:jc w:val="center"/>
        </w:trPr>
        <w:tc>
          <w:tcPr>
            <w:tcW w:w="3262" w:type="dxa"/>
          </w:tcPr>
          <w:p>
            <w:pPr>
              <w:pStyle w:val="47"/>
              <w:ind w:left="200"/>
            </w:pPr>
            <w:r>
              <w:rPr>
                <w:rFonts w:ascii="Times New Roman" w:eastAsia="Times New Roman"/>
              </w:rPr>
              <w:t>3.</w:t>
            </w:r>
            <w:r>
              <w:t>（</w:t>
            </w:r>
            <w:r>
              <w:rPr>
                <w:rFonts w:ascii="Times New Roman" w:eastAsia="Times New Roman"/>
              </w:rPr>
              <w:t>JTJ 003-86</w:t>
            </w:r>
            <w:r>
              <w:t>）</w:t>
            </w:r>
          </w:p>
        </w:tc>
        <w:tc>
          <w:tcPr>
            <w:tcW w:w="5741" w:type="dxa"/>
          </w:tcPr>
          <w:p>
            <w:pPr>
              <w:pStyle w:val="47"/>
              <w:ind w:left="20"/>
            </w:pPr>
            <w:r>
              <w:t>《公路自然区划标准》</w:t>
            </w:r>
          </w:p>
        </w:tc>
      </w:tr>
      <w:tr>
        <w:tblPrEx>
          <w:tblCellMar>
            <w:top w:w="0" w:type="dxa"/>
            <w:left w:w="0" w:type="dxa"/>
            <w:bottom w:w="0" w:type="dxa"/>
            <w:right w:w="0" w:type="dxa"/>
          </w:tblCellMar>
        </w:tblPrEx>
        <w:trPr>
          <w:trHeight w:val="400" w:hRule="atLeast"/>
          <w:jc w:val="center"/>
        </w:trPr>
        <w:tc>
          <w:tcPr>
            <w:tcW w:w="3262" w:type="dxa"/>
          </w:tcPr>
          <w:p>
            <w:pPr>
              <w:pStyle w:val="47"/>
              <w:ind w:left="200"/>
            </w:pPr>
            <w:r>
              <w:rPr>
                <w:rFonts w:ascii="Times New Roman" w:eastAsia="Times New Roman"/>
              </w:rPr>
              <w:t>4.</w:t>
            </w:r>
            <w:r>
              <w:t>（</w:t>
            </w:r>
            <w:r>
              <w:rPr>
                <w:rFonts w:ascii="Times New Roman" w:eastAsia="Times New Roman"/>
              </w:rPr>
              <w:t>JTG/T B02-01-2008</w:t>
            </w:r>
            <w:r>
              <w:t>）</w:t>
            </w:r>
          </w:p>
        </w:tc>
        <w:tc>
          <w:tcPr>
            <w:tcW w:w="5741" w:type="dxa"/>
          </w:tcPr>
          <w:p>
            <w:pPr>
              <w:pStyle w:val="47"/>
              <w:ind w:left="20"/>
            </w:pPr>
            <w:r>
              <w:t>《公路桥梁抗震设计细则》</w:t>
            </w:r>
          </w:p>
        </w:tc>
      </w:tr>
      <w:tr>
        <w:tblPrEx>
          <w:tblCellMar>
            <w:top w:w="0" w:type="dxa"/>
            <w:left w:w="0" w:type="dxa"/>
            <w:bottom w:w="0" w:type="dxa"/>
            <w:right w:w="0" w:type="dxa"/>
          </w:tblCellMar>
        </w:tblPrEx>
        <w:trPr>
          <w:trHeight w:val="399" w:hRule="atLeast"/>
          <w:jc w:val="center"/>
        </w:trPr>
        <w:tc>
          <w:tcPr>
            <w:tcW w:w="3262" w:type="dxa"/>
          </w:tcPr>
          <w:p>
            <w:pPr>
              <w:pStyle w:val="47"/>
              <w:ind w:left="200"/>
            </w:pPr>
            <w:r>
              <w:rPr>
                <w:rFonts w:ascii="Times New Roman" w:eastAsia="Times New Roman"/>
              </w:rPr>
              <w:t>5.</w:t>
            </w:r>
            <w:r>
              <w:t>（</w:t>
            </w:r>
            <w:r>
              <w:rPr>
                <w:rFonts w:ascii="Times New Roman" w:eastAsia="Times New Roman"/>
              </w:rPr>
              <w:t>JTG B03-2006</w:t>
            </w:r>
            <w:r>
              <w:t>）</w:t>
            </w:r>
          </w:p>
        </w:tc>
        <w:tc>
          <w:tcPr>
            <w:tcW w:w="5741" w:type="dxa"/>
          </w:tcPr>
          <w:p>
            <w:pPr>
              <w:pStyle w:val="47"/>
              <w:ind w:left="20"/>
            </w:pPr>
            <w:r>
              <w:t>《公路建设项目环境影响评价规范》</w:t>
            </w:r>
          </w:p>
        </w:tc>
      </w:tr>
      <w:tr>
        <w:tblPrEx>
          <w:tblCellMar>
            <w:top w:w="0" w:type="dxa"/>
            <w:left w:w="0" w:type="dxa"/>
            <w:bottom w:w="0" w:type="dxa"/>
            <w:right w:w="0" w:type="dxa"/>
          </w:tblCellMar>
        </w:tblPrEx>
        <w:trPr>
          <w:trHeight w:val="399" w:hRule="atLeast"/>
          <w:jc w:val="center"/>
        </w:trPr>
        <w:tc>
          <w:tcPr>
            <w:tcW w:w="3262" w:type="dxa"/>
          </w:tcPr>
          <w:p>
            <w:pPr>
              <w:pStyle w:val="47"/>
              <w:ind w:left="200"/>
            </w:pPr>
            <w:r>
              <w:rPr>
                <w:rFonts w:ascii="Times New Roman" w:eastAsia="Times New Roman"/>
              </w:rPr>
              <w:t>6.</w:t>
            </w:r>
            <w:r>
              <w:t>（</w:t>
            </w:r>
            <w:r>
              <w:rPr>
                <w:rFonts w:ascii="Times New Roman" w:eastAsia="Times New Roman"/>
              </w:rPr>
              <w:t>JTG B04-2010</w:t>
            </w:r>
            <w:r>
              <w:t>）</w:t>
            </w:r>
          </w:p>
        </w:tc>
        <w:tc>
          <w:tcPr>
            <w:tcW w:w="5741" w:type="dxa"/>
          </w:tcPr>
          <w:p>
            <w:pPr>
              <w:pStyle w:val="47"/>
              <w:ind w:left="20"/>
            </w:pPr>
            <w:r>
              <w:t>《公路环境保护设计规范》</w:t>
            </w:r>
          </w:p>
        </w:tc>
      </w:tr>
      <w:tr>
        <w:tblPrEx>
          <w:tblCellMar>
            <w:top w:w="0" w:type="dxa"/>
            <w:left w:w="0" w:type="dxa"/>
            <w:bottom w:w="0" w:type="dxa"/>
            <w:right w:w="0" w:type="dxa"/>
          </w:tblCellMar>
        </w:tblPrEx>
        <w:trPr>
          <w:trHeight w:val="400" w:hRule="atLeast"/>
          <w:jc w:val="center"/>
        </w:trPr>
        <w:tc>
          <w:tcPr>
            <w:tcW w:w="3262" w:type="dxa"/>
          </w:tcPr>
          <w:p>
            <w:pPr>
              <w:pStyle w:val="47"/>
              <w:ind w:left="200"/>
            </w:pPr>
            <w:r>
              <w:rPr>
                <w:rFonts w:ascii="Times New Roman" w:eastAsia="Times New Roman"/>
              </w:rPr>
              <w:t>7.</w:t>
            </w:r>
            <w:r>
              <w:t>（</w:t>
            </w:r>
            <w:r>
              <w:rPr>
                <w:rFonts w:ascii="Times New Roman" w:eastAsia="Times New Roman"/>
              </w:rPr>
              <w:t>JTG C10-2007</w:t>
            </w:r>
            <w:r>
              <w:t>）</w:t>
            </w:r>
          </w:p>
        </w:tc>
        <w:tc>
          <w:tcPr>
            <w:tcW w:w="5741" w:type="dxa"/>
          </w:tcPr>
          <w:p>
            <w:pPr>
              <w:pStyle w:val="47"/>
              <w:ind w:left="20"/>
            </w:pPr>
            <w:r>
              <w:t>《公路勘测规范》</w:t>
            </w:r>
          </w:p>
        </w:tc>
      </w:tr>
      <w:tr>
        <w:tblPrEx>
          <w:tblCellMar>
            <w:top w:w="0" w:type="dxa"/>
            <w:left w:w="0" w:type="dxa"/>
            <w:bottom w:w="0" w:type="dxa"/>
            <w:right w:w="0" w:type="dxa"/>
          </w:tblCellMar>
        </w:tblPrEx>
        <w:trPr>
          <w:trHeight w:val="399" w:hRule="atLeast"/>
          <w:jc w:val="center"/>
        </w:trPr>
        <w:tc>
          <w:tcPr>
            <w:tcW w:w="3262" w:type="dxa"/>
          </w:tcPr>
          <w:p>
            <w:pPr>
              <w:pStyle w:val="47"/>
              <w:ind w:left="200"/>
            </w:pPr>
            <w:r>
              <w:rPr>
                <w:rFonts w:ascii="Times New Roman" w:eastAsia="Times New Roman"/>
              </w:rPr>
              <w:t>8.</w:t>
            </w:r>
            <w:r>
              <w:t>（</w:t>
            </w:r>
            <w:r>
              <w:rPr>
                <w:rFonts w:ascii="Times New Roman" w:eastAsia="Times New Roman"/>
              </w:rPr>
              <w:t>JTG C20-2011</w:t>
            </w:r>
            <w:r>
              <w:t>）</w:t>
            </w:r>
          </w:p>
        </w:tc>
        <w:tc>
          <w:tcPr>
            <w:tcW w:w="5741" w:type="dxa"/>
          </w:tcPr>
          <w:p>
            <w:pPr>
              <w:pStyle w:val="47"/>
              <w:ind w:left="20"/>
            </w:pPr>
            <w:r>
              <w:t>《公路工程地质勘察规范》</w:t>
            </w:r>
          </w:p>
        </w:tc>
      </w:tr>
      <w:tr>
        <w:tblPrEx>
          <w:tblCellMar>
            <w:top w:w="0" w:type="dxa"/>
            <w:left w:w="0" w:type="dxa"/>
            <w:bottom w:w="0" w:type="dxa"/>
            <w:right w:w="0" w:type="dxa"/>
          </w:tblCellMar>
        </w:tblPrEx>
        <w:trPr>
          <w:trHeight w:val="399" w:hRule="atLeast"/>
          <w:jc w:val="center"/>
        </w:trPr>
        <w:tc>
          <w:tcPr>
            <w:tcW w:w="3262" w:type="dxa"/>
          </w:tcPr>
          <w:p>
            <w:pPr>
              <w:pStyle w:val="47"/>
              <w:ind w:left="200"/>
            </w:pPr>
            <w:r>
              <w:rPr>
                <w:rFonts w:ascii="Times New Roman" w:eastAsia="Times New Roman"/>
              </w:rPr>
              <w:t>9.</w:t>
            </w:r>
            <w:r>
              <w:t>（</w:t>
            </w:r>
            <w:r>
              <w:rPr>
                <w:rFonts w:ascii="Times New Roman" w:eastAsia="Times New Roman"/>
              </w:rPr>
              <w:t>JTG C30-2015</w:t>
            </w:r>
            <w:r>
              <w:t>）</w:t>
            </w:r>
          </w:p>
        </w:tc>
        <w:tc>
          <w:tcPr>
            <w:tcW w:w="5741" w:type="dxa"/>
          </w:tcPr>
          <w:p>
            <w:pPr>
              <w:pStyle w:val="47"/>
              <w:ind w:left="20"/>
            </w:pPr>
            <w:r>
              <w:t>《公路工程水文勘测设计规范》</w:t>
            </w:r>
          </w:p>
        </w:tc>
      </w:tr>
      <w:tr>
        <w:tblPrEx>
          <w:tblCellMar>
            <w:top w:w="0" w:type="dxa"/>
            <w:left w:w="0" w:type="dxa"/>
            <w:bottom w:w="0" w:type="dxa"/>
            <w:right w:w="0" w:type="dxa"/>
          </w:tblCellMar>
        </w:tblPrEx>
        <w:trPr>
          <w:trHeight w:val="400" w:hRule="atLeast"/>
          <w:jc w:val="center"/>
        </w:trPr>
        <w:tc>
          <w:tcPr>
            <w:tcW w:w="3262" w:type="dxa"/>
          </w:tcPr>
          <w:p>
            <w:pPr>
              <w:pStyle w:val="47"/>
              <w:ind w:left="200"/>
            </w:pPr>
            <w:r>
              <w:rPr>
                <w:rFonts w:ascii="Times New Roman" w:eastAsia="Times New Roman"/>
              </w:rPr>
              <w:t>10.</w:t>
            </w:r>
            <w:r>
              <w:t>（</w:t>
            </w:r>
            <w:r>
              <w:rPr>
                <w:rFonts w:ascii="Times New Roman" w:eastAsia="Times New Roman"/>
              </w:rPr>
              <w:t>JTG E40-2007</w:t>
            </w:r>
            <w:r>
              <w:t>）</w:t>
            </w:r>
          </w:p>
        </w:tc>
        <w:tc>
          <w:tcPr>
            <w:tcW w:w="5741" w:type="dxa"/>
          </w:tcPr>
          <w:p>
            <w:pPr>
              <w:pStyle w:val="47"/>
              <w:ind w:left="20"/>
            </w:pPr>
            <w:r>
              <w:t>《公路土工试验规程》</w:t>
            </w:r>
          </w:p>
        </w:tc>
      </w:tr>
      <w:tr>
        <w:tblPrEx>
          <w:tblCellMar>
            <w:top w:w="0" w:type="dxa"/>
            <w:left w:w="0" w:type="dxa"/>
            <w:bottom w:w="0" w:type="dxa"/>
            <w:right w:w="0" w:type="dxa"/>
          </w:tblCellMar>
        </w:tblPrEx>
        <w:trPr>
          <w:trHeight w:val="399" w:hRule="atLeast"/>
          <w:jc w:val="center"/>
        </w:trPr>
        <w:tc>
          <w:tcPr>
            <w:tcW w:w="3262" w:type="dxa"/>
          </w:tcPr>
          <w:p>
            <w:pPr>
              <w:pStyle w:val="47"/>
              <w:ind w:left="200"/>
            </w:pPr>
            <w:r>
              <w:rPr>
                <w:rFonts w:ascii="Times New Roman" w:eastAsia="Times New Roman"/>
              </w:rPr>
              <w:t>11.</w:t>
            </w:r>
            <w:r>
              <w:t>（</w:t>
            </w:r>
            <w:r>
              <w:rPr>
                <w:rFonts w:ascii="Times New Roman" w:eastAsia="Times New Roman"/>
              </w:rPr>
              <w:t>JTG D20-2017</w:t>
            </w:r>
            <w:r>
              <w:t>）</w:t>
            </w:r>
          </w:p>
        </w:tc>
        <w:tc>
          <w:tcPr>
            <w:tcW w:w="5741" w:type="dxa"/>
          </w:tcPr>
          <w:p>
            <w:pPr>
              <w:pStyle w:val="47"/>
              <w:ind w:left="20"/>
            </w:pPr>
            <w:r>
              <w:t>《公路路线设计规范》</w:t>
            </w:r>
          </w:p>
        </w:tc>
      </w:tr>
      <w:tr>
        <w:tblPrEx>
          <w:tblCellMar>
            <w:top w:w="0" w:type="dxa"/>
            <w:left w:w="0" w:type="dxa"/>
            <w:bottom w:w="0" w:type="dxa"/>
            <w:right w:w="0" w:type="dxa"/>
          </w:tblCellMar>
        </w:tblPrEx>
        <w:trPr>
          <w:trHeight w:val="399" w:hRule="atLeast"/>
          <w:jc w:val="center"/>
        </w:trPr>
        <w:tc>
          <w:tcPr>
            <w:tcW w:w="3262" w:type="dxa"/>
          </w:tcPr>
          <w:p>
            <w:pPr>
              <w:pStyle w:val="47"/>
              <w:ind w:left="200"/>
            </w:pPr>
            <w:r>
              <w:rPr>
                <w:rFonts w:ascii="Times New Roman" w:eastAsia="Times New Roman"/>
              </w:rPr>
              <w:t>12</w:t>
            </w:r>
            <w:r>
              <w:rPr>
                <w:spacing w:val="-120"/>
              </w:rPr>
              <w:t>．</w:t>
            </w:r>
            <w:r>
              <w:rPr>
                <w:spacing w:val="-1"/>
              </w:rPr>
              <w:t>（</w:t>
            </w:r>
            <w:r>
              <w:rPr>
                <w:rFonts w:ascii="Times New Roman" w:eastAsia="Times New Roman"/>
                <w:spacing w:val="2"/>
                <w:w w:val="99"/>
              </w:rPr>
              <w:t>J</w:t>
            </w:r>
            <w:r>
              <w:rPr>
                <w:rFonts w:ascii="Times New Roman" w:eastAsia="Times New Roman"/>
                <w:w w:val="99"/>
              </w:rPr>
              <w:t>TG/T</w:t>
            </w:r>
            <w:r>
              <w:rPr>
                <w:rFonts w:ascii="Times New Roman" w:eastAsia="Times New Roman"/>
                <w:spacing w:val="-6"/>
                <w:w w:val="99"/>
              </w:rPr>
              <w:t xml:space="preserve"> </w:t>
            </w:r>
            <w:r>
              <w:rPr>
                <w:rFonts w:ascii="Times New Roman" w:eastAsia="Times New Roman"/>
                <w:w w:val="99"/>
              </w:rPr>
              <w:t>D2</w:t>
            </w:r>
            <w:r>
              <w:rPr>
                <w:rFonts w:ascii="Times New Roman" w:eastAsia="Times New Roman"/>
                <w:spacing w:val="-1"/>
                <w:w w:val="99"/>
              </w:rPr>
              <w:t>1-</w:t>
            </w:r>
            <w:r>
              <w:rPr>
                <w:rFonts w:ascii="Times New Roman" w:eastAsia="Times New Roman"/>
                <w:w w:val="99"/>
              </w:rPr>
              <w:t>2014</w:t>
            </w:r>
            <w:r>
              <w:rPr>
                <w:w w:val="99"/>
              </w:rPr>
              <w:t>）</w:t>
            </w:r>
          </w:p>
        </w:tc>
        <w:tc>
          <w:tcPr>
            <w:tcW w:w="5741" w:type="dxa"/>
          </w:tcPr>
          <w:p>
            <w:pPr>
              <w:pStyle w:val="47"/>
              <w:ind w:left="20"/>
            </w:pPr>
            <w:r>
              <w:t>《公路立体交叉设计细则》</w:t>
            </w:r>
          </w:p>
        </w:tc>
      </w:tr>
      <w:tr>
        <w:tblPrEx>
          <w:tblCellMar>
            <w:top w:w="0" w:type="dxa"/>
            <w:left w:w="0" w:type="dxa"/>
            <w:bottom w:w="0" w:type="dxa"/>
            <w:right w:w="0" w:type="dxa"/>
          </w:tblCellMar>
        </w:tblPrEx>
        <w:trPr>
          <w:trHeight w:val="400" w:hRule="atLeast"/>
          <w:jc w:val="center"/>
        </w:trPr>
        <w:tc>
          <w:tcPr>
            <w:tcW w:w="3262" w:type="dxa"/>
          </w:tcPr>
          <w:p>
            <w:pPr>
              <w:pStyle w:val="47"/>
              <w:ind w:left="200"/>
            </w:pPr>
            <w:r>
              <w:rPr>
                <w:rFonts w:ascii="Times New Roman" w:eastAsia="Times New Roman"/>
              </w:rPr>
              <w:t>13.</w:t>
            </w:r>
            <w:r>
              <w:t>（</w:t>
            </w:r>
            <w:r>
              <w:rPr>
                <w:rFonts w:ascii="Times New Roman" w:eastAsia="Times New Roman"/>
              </w:rPr>
              <w:t>JTG D30-2015</w:t>
            </w:r>
            <w:r>
              <w:t>）</w:t>
            </w:r>
          </w:p>
        </w:tc>
        <w:tc>
          <w:tcPr>
            <w:tcW w:w="5741" w:type="dxa"/>
          </w:tcPr>
          <w:p>
            <w:pPr>
              <w:pStyle w:val="47"/>
              <w:ind w:left="20"/>
            </w:pPr>
            <w:r>
              <w:t>《公路路基设计规范》</w:t>
            </w:r>
          </w:p>
        </w:tc>
      </w:tr>
      <w:tr>
        <w:tblPrEx>
          <w:tblCellMar>
            <w:top w:w="0" w:type="dxa"/>
            <w:left w:w="0" w:type="dxa"/>
            <w:bottom w:w="0" w:type="dxa"/>
            <w:right w:w="0" w:type="dxa"/>
          </w:tblCellMar>
        </w:tblPrEx>
        <w:trPr>
          <w:trHeight w:val="399" w:hRule="atLeast"/>
          <w:jc w:val="center"/>
        </w:trPr>
        <w:tc>
          <w:tcPr>
            <w:tcW w:w="3262" w:type="dxa"/>
          </w:tcPr>
          <w:p>
            <w:pPr>
              <w:pStyle w:val="47"/>
              <w:ind w:left="200"/>
            </w:pPr>
            <w:r>
              <w:rPr>
                <w:rFonts w:ascii="Times New Roman" w:eastAsia="Times New Roman"/>
              </w:rPr>
              <w:t>14.</w:t>
            </w:r>
            <w:r>
              <w:t>（</w:t>
            </w:r>
            <w:r>
              <w:rPr>
                <w:rFonts w:ascii="Times New Roman" w:eastAsia="Times New Roman"/>
              </w:rPr>
              <w:t>JTG D50-2017</w:t>
            </w:r>
            <w:r>
              <w:t>）</w:t>
            </w:r>
          </w:p>
        </w:tc>
        <w:tc>
          <w:tcPr>
            <w:tcW w:w="5741" w:type="dxa"/>
          </w:tcPr>
          <w:p>
            <w:pPr>
              <w:pStyle w:val="47"/>
              <w:ind w:left="20"/>
            </w:pPr>
            <w:r>
              <w:t>《公路沥青路面设计规范》</w:t>
            </w:r>
          </w:p>
        </w:tc>
      </w:tr>
      <w:tr>
        <w:tblPrEx>
          <w:tblCellMar>
            <w:top w:w="0" w:type="dxa"/>
            <w:left w:w="0" w:type="dxa"/>
            <w:bottom w:w="0" w:type="dxa"/>
            <w:right w:w="0" w:type="dxa"/>
          </w:tblCellMar>
        </w:tblPrEx>
        <w:trPr>
          <w:trHeight w:val="399" w:hRule="atLeast"/>
          <w:jc w:val="center"/>
        </w:trPr>
        <w:tc>
          <w:tcPr>
            <w:tcW w:w="3262" w:type="dxa"/>
          </w:tcPr>
          <w:p>
            <w:pPr>
              <w:pStyle w:val="47"/>
              <w:ind w:left="200"/>
            </w:pPr>
            <w:r>
              <w:rPr>
                <w:rFonts w:ascii="Times New Roman" w:eastAsia="Times New Roman"/>
              </w:rPr>
              <w:t>15.</w:t>
            </w:r>
            <w:r>
              <w:t>（</w:t>
            </w:r>
            <w:r>
              <w:rPr>
                <w:rFonts w:ascii="Times New Roman" w:eastAsia="Times New Roman"/>
              </w:rPr>
              <w:t>JTG D40-2011</w:t>
            </w:r>
            <w:r>
              <w:t>）</w:t>
            </w:r>
          </w:p>
        </w:tc>
        <w:tc>
          <w:tcPr>
            <w:tcW w:w="5741" w:type="dxa"/>
          </w:tcPr>
          <w:p>
            <w:pPr>
              <w:pStyle w:val="47"/>
              <w:ind w:left="20"/>
            </w:pPr>
            <w:r>
              <w:t>《公路水泥混凝土路面设计规范》</w:t>
            </w:r>
          </w:p>
        </w:tc>
      </w:tr>
      <w:tr>
        <w:tblPrEx>
          <w:tblCellMar>
            <w:top w:w="0" w:type="dxa"/>
            <w:left w:w="0" w:type="dxa"/>
            <w:bottom w:w="0" w:type="dxa"/>
            <w:right w:w="0" w:type="dxa"/>
          </w:tblCellMar>
        </w:tblPrEx>
        <w:trPr>
          <w:trHeight w:val="400" w:hRule="atLeast"/>
          <w:jc w:val="center"/>
        </w:trPr>
        <w:tc>
          <w:tcPr>
            <w:tcW w:w="3262" w:type="dxa"/>
          </w:tcPr>
          <w:p>
            <w:pPr>
              <w:pStyle w:val="47"/>
              <w:ind w:left="200"/>
            </w:pPr>
            <w:r>
              <w:rPr>
                <w:rFonts w:ascii="Times New Roman" w:eastAsia="Times New Roman"/>
              </w:rPr>
              <w:t>16</w:t>
            </w:r>
            <w:r>
              <w:rPr>
                <w:spacing w:val="-120"/>
              </w:rPr>
              <w:t>．</w:t>
            </w:r>
            <w:r>
              <w:rPr>
                <w:spacing w:val="-1"/>
              </w:rPr>
              <w:t>（</w:t>
            </w:r>
            <w:r>
              <w:rPr>
                <w:rFonts w:ascii="Times New Roman" w:eastAsia="Times New Roman"/>
                <w:spacing w:val="2"/>
                <w:w w:val="99"/>
              </w:rPr>
              <w:t>J</w:t>
            </w:r>
            <w:r>
              <w:rPr>
                <w:rFonts w:ascii="Times New Roman" w:eastAsia="Times New Roman"/>
                <w:w w:val="99"/>
              </w:rPr>
              <w:t>TG/T</w:t>
            </w:r>
            <w:r>
              <w:rPr>
                <w:rFonts w:ascii="Times New Roman" w:eastAsia="Times New Roman"/>
                <w:spacing w:val="-6"/>
                <w:w w:val="99"/>
              </w:rPr>
              <w:t xml:space="preserve"> </w:t>
            </w:r>
            <w:r>
              <w:rPr>
                <w:rFonts w:ascii="Times New Roman" w:eastAsia="Times New Roman"/>
                <w:w w:val="99"/>
              </w:rPr>
              <w:t>D3</w:t>
            </w:r>
            <w:r>
              <w:rPr>
                <w:rFonts w:ascii="Times New Roman" w:eastAsia="Times New Roman"/>
                <w:spacing w:val="-1"/>
                <w:w w:val="99"/>
              </w:rPr>
              <w:t>3-</w:t>
            </w:r>
            <w:r>
              <w:rPr>
                <w:rFonts w:ascii="Times New Roman" w:eastAsia="Times New Roman"/>
                <w:w w:val="99"/>
              </w:rPr>
              <w:t>2012</w:t>
            </w:r>
            <w:r>
              <w:rPr>
                <w:w w:val="99"/>
              </w:rPr>
              <w:t>）</w:t>
            </w:r>
          </w:p>
        </w:tc>
        <w:tc>
          <w:tcPr>
            <w:tcW w:w="5741" w:type="dxa"/>
          </w:tcPr>
          <w:p>
            <w:pPr>
              <w:pStyle w:val="47"/>
              <w:ind w:left="20"/>
            </w:pPr>
            <w:r>
              <w:t>《公路排水设计规范》</w:t>
            </w:r>
          </w:p>
        </w:tc>
      </w:tr>
      <w:tr>
        <w:tblPrEx>
          <w:tblCellMar>
            <w:top w:w="0" w:type="dxa"/>
            <w:left w:w="0" w:type="dxa"/>
            <w:bottom w:w="0" w:type="dxa"/>
            <w:right w:w="0" w:type="dxa"/>
          </w:tblCellMar>
        </w:tblPrEx>
        <w:trPr>
          <w:trHeight w:val="399" w:hRule="atLeast"/>
          <w:jc w:val="center"/>
        </w:trPr>
        <w:tc>
          <w:tcPr>
            <w:tcW w:w="3262" w:type="dxa"/>
          </w:tcPr>
          <w:p>
            <w:pPr>
              <w:pStyle w:val="47"/>
              <w:ind w:left="200"/>
            </w:pPr>
            <w:r>
              <w:rPr>
                <w:rFonts w:ascii="Times New Roman" w:eastAsia="Times New Roman"/>
              </w:rPr>
              <w:t>17.</w:t>
            </w:r>
            <w:r>
              <w:t>（</w:t>
            </w:r>
            <w:r>
              <w:rPr>
                <w:rFonts w:ascii="Times New Roman" w:eastAsia="Times New Roman"/>
              </w:rPr>
              <w:t>JTG D60-2015</w:t>
            </w:r>
            <w:r>
              <w:t>）</w:t>
            </w:r>
          </w:p>
        </w:tc>
        <w:tc>
          <w:tcPr>
            <w:tcW w:w="5741" w:type="dxa"/>
          </w:tcPr>
          <w:p>
            <w:pPr>
              <w:pStyle w:val="47"/>
              <w:ind w:left="20"/>
            </w:pPr>
            <w:r>
              <w:t>《公路桥涵设计通用规范》</w:t>
            </w:r>
          </w:p>
        </w:tc>
      </w:tr>
      <w:tr>
        <w:tblPrEx>
          <w:tblCellMar>
            <w:top w:w="0" w:type="dxa"/>
            <w:left w:w="0" w:type="dxa"/>
            <w:bottom w:w="0" w:type="dxa"/>
            <w:right w:w="0" w:type="dxa"/>
          </w:tblCellMar>
        </w:tblPrEx>
        <w:trPr>
          <w:trHeight w:val="399" w:hRule="atLeast"/>
          <w:jc w:val="center"/>
        </w:trPr>
        <w:tc>
          <w:tcPr>
            <w:tcW w:w="3262" w:type="dxa"/>
          </w:tcPr>
          <w:p>
            <w:pPr>
              <w:pStyle w:val="47"/>
              <w:ind w:left="200"/>
            </w:pPr>
            <w:r>
              <w:rPr>
                <w:rFonts w:ascii="Times New Roman" w:eastAsia="Times New Roman"/>
              </w:rPr>
              <w:t>18.</w:t>
            </w:r>
            <w:r>
              <w:t>（</w:t>
            </w:r>
            <w:r>
              <w:rPr>
                <w:rFonts w:ascii="Times New Roman" w:eastAsia="Times New Roman"/>
              </w:rPr>
              <w:t>JTG D61-2005</w:t>
            </w:r>
            <w:r>
              <w:t>）</w:t>
            </w:r>
          </w:p>
        </w:tc>
        <w:tc>
          <w:tcPr>
            <w:tcW w:w="5741" w:type="dxa"/>
          </w:tcPr>
          <w:p>
            <w:pPr>
              <w:pStyle w:val="47"/>
              <w:ind w:left="20"/>
            </w:pPr>
            <w:r>
              <w:t>《公路圬工桥涵设计规范》</w:t>
            </w:r>
          </w:p>
        </w:tc>
      </w:tr>
      <w:tr>
        <w:tblPrEx>
          <w:tblCellMar>
            <w:top w:w="0" w:type="dxa"/>
            <w:left w:w="0" w:type="dxa"/>
            <w:bottom w:w="0" w:type="dxa"/>
            <w:right w:w="0" w:type="dxa"/>
          </w:tblCellMar>
        </w:tblPrEx>
        <w:trPr>
          <w:trHeight w:val="400" w:hRule="atLeast"/>
          <w:jc w:val="center"/>
        </w:trPr>
        <w:tc>
          <w:tcPr>
            <w:tcW w:w="3262" w:type="dxa"/>
          </w:tcPr>
          <w:p>
            <w:pPr>
              <w:pStyle w:val="47"/>
              <w:ind w:left="200"/>
            </w:pPr>
            <w:r>
              <w:rPr>
                <w:rFonts w:ascii="Times New Roman" w:eastAsia="Times New Roman"/>
              </w:rPr>
              <w:t>19.</w:t>
            </w:r>
            <w:r>
              <w:t>（</w:t>
            </w:r>
            <w:r>
              <w:rPr>
                <w:rFonts w:ascii="Times New Roman" w:eastAsia="Times New Roman"/>
              </w:rPr>
              <w:t>JTG D62-2004</w:t>
            </w:r>
            <w:r>
              <w:t>）</w:t>
            </w:r>
          </w:p>
        </w:tc>
        <w:tc>
          <w:tcPr>
            <w:tcW w:w="5741" w:type="dxa"/>
          </w:tcPr>
          <w:p>
            <w:pPr>
              <w:pStyle w:val="47"/>
              <w:ind w:left="20"/>
            </w:pPr>
            <w:r>
              <w:t>《公路钢筋混凝土及预应力混凝土桥涵设计规范》</w:t>
            </w:r>
          </w:p>
        </w:tc>
      </w:tr>
      <w:tr>
        <w:tblPrEx>
          <w:tblCellMar>
            <w:top w:w="0" w:type="dxa"/>
            <w:left w:w="0" w:type="dxa"/>
            <w:bottom w:w="0" w:type="dxa"/>
            <w:right w:w="0" w:type="dxa"/>
          </w:tblCellMar>
        </w:tblPrEx>
        <w:trPr>
          <w:trHeight w:val="399" w:hRule="atLeast"/>
          <w:jc w:val="center"/>
        </w:trPr>
        <w:tc>
          <w:tcPr>
            <w:tcW w:w="3262" w:type="dxa"/>
          </w:tcPr>
          <w:p>
            <w:pPr>
              <w:pStyle w:val="47"/>
              <w:ind w:left="200"/>
            </w:pPr>
            <w:r>
              <w:rPr>
                <w:rFonts w:ascii="Times New Roman" w:eastAsia="Times New Roman"/>
              </w:rPr>
              <w:t>20.</w:t>
            </w:r>
            <w:r>
              <w:t>（</w:t>
            </w:r>
            <w:r>
              <w:rPr>
                <w:rFonts w:ascii="Times New Roman" w:eastAsia="Times New Roman"/>
              </w:rPr>
              <w:t>JTG D63-2007</w:t>
            </w:r>
            <w:r>
              <w:t>）</w:t>
            </w:r>
          </w:p>
        </w:tc>
        <w:tc>
          <w:tcPr>
            <w:tcW w:w="5741" w:type="dxa"/>
          </w:tcPr>
          <w:p>
            <w:pPr>
              <w:pStyle w:val="47"/>
              <w:ind w:left="20"/>
            </w:pPr>
            <w:r>
              <w:t>《公路桥涵地基与基础设计规范》</w:t>
            </w:r>
          </w:p>
        </w:tc>
      </w:tr>
      <w:tr>
        <w:tblPrEx>
          <w:tblCellMar>
            <w:top w:w="0" w:type="dxa"/>
            <w:left w:w="0" w:type="dxa"/>
            <w:bottom w:w="0" w:type="dxa"/>
            <w:right w:w="0" w:type="dxa"/>
          </w:tblCellMar>
        </w:tblPrEx>
        <w:trPr>
          <w:trHeight w:val="399" w:hRule="atLeast"/>
          <w:jc w:val="center"/>
        </w:trPr>
        <w:tc>
          <w:tcPr>
            <w:tcW w:w="3262" w:type="dxa"/>
          </w:tcPr>
          <w:p>
            <w:pPr>
              <w:pStyle w:val="47"/>
              <w:ind w:left="200"/>
            </w:pPr>
            <w:r>
              <w:rPr>
                <w:rFonts w:ascii="Times New Roman" w:eastAsia="Times New Roman"/>
              </w:rPr>
              <w:t>21.</w:t>
            </w:r>
            <w:r>
              <w:t>（</w:t>
            </w:r>
            <w:r>
              <w:rPr>
                <w:rFonts w:ascii="Times New Roman" w:eastAsia="Times New Roman"/>
              </w:rPr>
              <w:t>JTG D64-2015</w:t>
            </w:r>
            <w:r>
              <w:t>）</w:t>
            </w:r>
          </w:p>
        </w:tc>
        <w:tc>
          <w:tcPr>
            <w:tcW w:w="5741" w:type="dxa"/>
          </w:tcPr>
          <w:p>
            <w:pPr>
              <w:pStyle w:val="47"/>
              <w:ind w:left="20"/>
            </w:pPr>
            <w:r>
              <w:t>《公路钢结构桥梁设计规范》</w:t>
            </w:r>
          </w:p>
        </w:tc>
      </w:tr>
      <w:tr>
        <w:tblPrEx>
          <w:tblCellMar>
            <w:top w:w="0" w:type="dxa"/>
            <w:left w:w="0" w:type="dxa"/>
            <w:bottom w:w="0" w:type="dxa"/>
            <w:right w:w="0" w:type="dxa"/>
          </w:tblCellMar>
        </w:tblPrEx>
        <w:trPr>
          <w:trHeight w:val="400" w:hRule="atLeast"/>
          <w:jc w:val="center"/>
        </w:trPr>
        <w:tc>
          <w:tcPr>
            <w:tcW w:w="3262" w:type="dxa"/>
          </w:tcPr>
          <w:p>
            <w:pPr>
              <w:pStyle w:val="47"/>
              <w:ind w:left="200"/>
            </w:pPr>
            <w:r>
              <w:rPr>
                <w:rFonts w:ascii="Times New Roman" w:eastAsia="Times New Roman"/>
              </w:rPr>
              <w:t>22.</w:t>
            </w:r>
            <w:r>
              <w:t>（</w:t>
            </w:r>
            <w:r>
              <w:rPr>
                <w:rFonts w:ascii="Times New Roman" w:eastAsia="Times New Roman"/>
              </w:rPr>
              <w:t>JTG D70-2014</w:t>
            </w:r>
            <w:r>
              <w:t>）</w:t>
            </w:r>
          </w:p>
        </w:tc>
        <w:tc>
          <w:tcPr>
            <w:tcW w:w="5741" w:type="dxa"/>
          </w:tcPr>
          <w:p>
            <w:pPr>
              <w:pStyle w:val="47"/>
              <w:ind w:left="20"/>
            </w:pPr>
            <w:r>
              <w:t>《公路隧道设计规范》</w:t>
            </w:r>
          </w:p>
        </w:tc>
      </w:tr>
      <w:tr>
        <w:tblPrEx>
          <w:tblCellMar>
            <w:top w:w="0" w:type="dxa"/>
            <w:left w:w="0" w:type="dxa"/>
            <w:bottom w:w="0" w:type="dxa"/>
            <w:right w:w="0" w:type="dxa"/>
          </w:tblCellMar>
        </w:tblPrEx>
        <w:trPr>
          <w:trHeight w:val="399" w:hRule="atLeast"/>
          <w:jc w:val="center"/>
        </w:trPr>
        <w:tc>
          <w:tcPr>
            <w:tcW w:w="3262" w:type="dxa"/>
          </w:tcPr>
          <w:p>
            <w:pPr>
              <w:pStyle w:val="47"/>
              <w:ind w:left="200"/>
            </w:pPr>
            <w:r>
              <w:rPr>
                <w:rFonts w:ascii="Times New Roman" w:eastAsia="Times New Roman"/>
              </w:rPr>
              <w:t>23.</w:t>
            </w:r>
            <w:r>
              <w:t>（</w:t>
            </w:r>
            <w:r>
              <w:rPr>
                <w:rFonts w:ascii="Times New Roman" w:eastAsia="Times New Roman"/>
              </w:rPr>
              <w:t>JTG D70/2-2014</w:t>
            </w:r>
            <w:r>
              <w:t>）</w:t>
            </w:r>
          </w:p>
        </w:tc>
        <w:tc>
          <w:tcPr>
            <w:tcW w:w="5741" w:type="dxa"/>
          </w:tcPr>
          <w:p>
            <w:pPr>
              <w:pStyle w:val="47"/>
              <w:ind w:left="20"/>
            </w:pPr>
            <w:r>
              <w:t>《公路隧道设计规范 第二册 交通工程与附属设施》</w:t>
            </w:r>
          </w:p>
        </w:tc>
      </w:tr>
      <w:tr>
        <w:tblPrEx>
          <w:tblCellMar>
            <w:top w:w="0" w:type="dxa"/>
            <w:left w:w="0" w:type="dxa"/>
            <w:bottom w:w="0" w:type="dxa"/>
            <w:right w:w="0" w:type="dxa"/>
          </w:tblCellMar>
        </w:tblPrEx>
        <w:trPr>
          <w:trHeight w:val="399" w:hRule="atLeast"/>
          <w:jc w:val="center"/>
        </w:trPr>
        <w:tc>
          <w:tcPr>
            <w:tcW w:w="3262" w:type="dxa"/>
          </w:tcPr>
          <w:p>
            <w:pPr>
              <w:pStyle w:val="47"/>
              <w:ind w:left="200"/>
            </w:pPr>
            <w:r>
              <w:rPr>
                <w:rFonts w:ascii="Times New Roman" w:eastAsia="Times New Roman"/>
              </w:rPr>
              <w:t>24.</w:t>
            </w:r>
            <w:r>
              <w:t>（</w:t>
            </w:r>
            <w:r>
              <w:rPr>
                <w:rFonts w:ascii="Times New Roman" w:eastAsia="Times New Roman"/>
              </w:rPr>
              <w:t>JTG/T D70/2-01-2014</w:t>
            </w:r>
            <w:r>
              <w:t>）</w:t>
            </w:r>
          </w:p>
        </w:tc>
        <w:tc>
          <w:tcPr>
            <w:tcW w:w="5741" w:type="dxa"/>
          </w:tcPr>
          <w:p>
            <w:pPr>
              <w:pStyle w:val="47"/>
              <w:ind w:left="20"/>
            </w:pPr>
            <w:r>
              <w:t>《公路隧道照明设计细则》</w:t>
            </w:r>
          </w:p>
        </w:tc>
      </w:tr>
      <w:tr>
        <w:tblPrEx>
          <w:tblCellMar>
            <w:top w:w="0" w:type="dxa"/>
            <w:left w:w="0" w:type="dxa"/>
            <w:bottom w:w="0" w:type="dxa"/>
            <w:right w:w="0" w:type="dxa"/>
          </w:tblCellMar>
        </w:tblPrEx>
        <w:trPr>
          <w:trHeight w:val="401" w:hRule="atLeast"/>
          <w:jc w:val="center"/>
        </w:trPr>
        <w:tc>
          <w:tcPr>
            <w:tcW w:w="3262" w:type="dxa"/>
          </w:tcPr>
          <w:p>
            <w:pPr>
              <w:pStyle w:val="47"/>
              <w:ind w:left="200"/>
            </w:pPr>
            <w:r>
              <w:rPr>
                <w:rFonts w:ascii="Times New Roman" w:eastAsia="Times New Roman"/>
              </w:rPr>
              <w:t>25.</w:t>
            </w:r>
            <w:r>
              <w:t>（</w:t>
            </w:r>
            <w:r>
              <w:rPr>
                <w:rFonts w:ascii="Times New Roman" w:eastAsia="Times New Roman"/>
              </w:rPr>
              <w:t>JTG/T D70/2-02-2014</w:t>
            </w:r>
            <w:r>
              <w:t>）</w:t>
            </w:r>
          </w:p>
        </w:tc>
        <w:tc>
          <w:tcPr>
            <w:tcW w:w="5741" w:type="dxa"/>
          </w:tcPr>
          <w:p>
            <w:pPr>
              <w:pStyle w:val="47"/>
              <w:ind w:left="20"/>
            </w:pPr>
            <w:r>
              <w:t>《公路隧道通风设计细则》</w:t>
            </w:r>
          </w:p>
        </w:tc>
      </w:tr>
      <w:tr>
        <w:tblPrEx>
          <w:tblCellMar>
            <w:top w:w="0" w:type="dxa"/>
            <w:left w:w="0" w:type="dxa"/>
            <w:bottom w:w="0" w:type="dxa"/>
            <w:right w:w="0" w:type="dxa"/>
          </w:tblCellMar>
        </w:tblPrEx>
        <w:trPr>
          <w:trHeight w:val="399" w:hRule="atLeast"/>
          <w:jc w:val="center"/>
        </w:trPr>
        <w:tc>
          <w:tcPr>
            <w:tcW w:w="3262" w:type="dxa"/>
          </w:tcPr>
          <w:p>
            <w:pPr>
              <w:pStyle w:val="47"/>
              <w:ind w:left="200"/>
            </w:pPr>
            <w:r>
              <w:rPr>
                <w:rFonts w:ascii="Times New Roman" w:eastAsia="Times New Roman"/>
              </w:rPr>
              <w:t>26.</w:t>
            </w:r>
            <w:r>
              <w:t>（</w:t>
            </w:r>
            <w:r>
              <w:rPr>
                <w:rFonts w:ascii="Times New Roman" w:eastAsia="Times New Roman"/>
              </w:rPr>
              <w:t>JTG D81-2017</w:t>
            </w:r>
            <w:r>
              <w:t>）</w:t>
            </w:r>
          </w:p>
        </w:tc>
        <w:tc>
          <w:tcPr>
            <w:tcW w:w="5741" w:type="dxa"/>
          </w:tcPr>
          <w:p>
            <w:pPr>
              <w:pStyle w:val="47"/>
              <w:ind w:left="20"/>
            </w:pPr>
            <w:r>
              <w:t>《公路交通安全设施设计规范》</w:t>
            </w:r>
          </w:p>
        </w:tc>
      </w:tr>
      <w:tr>
        <w:tblPrEx>
          <w:tblCellMar>
            <w:top w:w="0" w:type="dxa"/>
            <w:left w:w="0" w:type="dxa"/>
            <w:bottom w:w="0" w:type="dxa"/>
            <w:right w:w="0" w:type="dxa"/>
          </w:tblCellMar>
        </w:tblPrEx>
        <w:trPr>
          <w:trHeight w:val="399" w:hRule="atLeast"/>
          <w:jc w:val="center"/>
        </w:trPr>
        <w:tc>
          <w:tcPr>
            <w:tcW w:w="3262" w:type="dxa"/>
          </w:tcPr>
          <w:p>
            <w:pPr>
              <w:pStyle w:val="47"/>
              <w:ind w:left="200"/>
            </w:pPr>
            <w:r>
              <w:rPr>
                <w:rFonts w:ascii="Times New Roman" w:eastAsia="Times New Roman"/>
              </w:rPr>
              <w:t>27.</w:t>
            </w:r>
            <w:r>
              <w:t>（</w:t>
            </w:r>
            <w:r>
              <w:rPr>
                <w:rFonts w:ascii="Times New Roman" w:eastAsia="Times New Roman"/>
              </w:rPr>
              <w:t>JTG/T D81-2017</w:t>
            </w:r>
            <w:r>
              <w:t>）</w:t>
            </w:r>
          </w:p>
        </w:tc>
        <w:tc>
          <w:tcPr>
            <w:tcW w:w="5741" w:type="dxa"/>
          </w:tcPr>
          <w:p>
            <w:pPr>
              <w:pStyle w:val="47"/>
              <w:ind w:left="20"/>
            </w:pPr>
            <w:r>
              <w:t>《公路交通安全设施设计细则》</w:t>
            </w:r>
          </w:p>
        </w:tc>
      </w:tr>
      <w:tr>
        <w:tblPrEx>
          <w:tblCellMar>
            <w:top w:w="0" w:type="dxa"/>
            <w:left w:w="0" w:type="dxa"/>
            <w:bottom w:w="0" w:type="dxa"/>
            <w:right w:w="0" w:type="dxa"/>
          </w:tblCellMar>
        </w:tblPrEx>
        <w:trPr>
          <w:trHeight w:val="400" w:hRule="atLeast"/>
          <w:jc w:val="center"/>
        </w:trPr>
        <w:tc>
          <w:tcPr>
            <w:tcW w:w="3262" w:type="dxa"/>
          </w:tcPr>
          <w:p>
            <w:pPr>
              <w:pStyle w:val="47"/>
              <w:ind w:left="200"/>
            </w:pPr>
            <w:r>
              <w:rPr>
                <w:rFonts w:ascii="Times New Roman" w:eastAsia="Times New Roman"/>
              </w:rPr>
              <w:t>28.</w:t>
            </w:r>
            <w:r>
              <w:t>（</w:t>
            </w:r>
            <w:r>
              <w:rPr>
                <w:rFonts w:ascii="Times New Roman" w:eastAsia="Times New Roman"/>
              </w:rPr>
              <w:t>JTG/T B07-01-2006</w:t>
            </w:r>
            <w:r>
              <w:t>）</w:t>
            </w:r>
          </w:p>
        </w:tc>
        <w:tc>
          <w:tcPr>
            <w:tcW w:w="5741" w:type="dxa"/>
          </w:tcPr>
          <w:p>
            <w:pPr>
              <w:pStyle w:val="47"/>
              <w:ind w:left="20"/>
            </w:pPr>
            <w:r>
              <w:t>《公路工程混凝土结构防腐蚀技术规范》</w:t>
            </w:r>
          </w:p>
        </w:tc>
      </w:tr>
      <w:tr>
        <w:tblPrEx>
          <w:tblCellMar>
            <w:top w:w="0" w:type="dxa"/>
            <w:left w:w="0" w:type="dxa"/>
            <w:bottom w:w="0" w:type="dxa"/>
            <w:right w:w="0" w:type="dxa"/>
          </w:tblCellMar>
        </w:tblPrEx>
        <w:trPr>
          <w:trHeight w:val="399" w:hRule="atLeast"/>
          <w:jc w:val="center"/>
        </w:trPr>
        <w:tc>
          <w:tcPr>
            <w:tcW w:w="3262" w:type="dxa"/>
          </w:tcPr>
          <w:p>
            <w:pPr>
              <w:pStyle w:val="47"/>
              <w:ind w:left="200"/>
            </w:pPr>
            <w:r>
              <w:rPr>
                <w:rFonts w:ascii="Times New Roman" w:eastAsia="Times New Roman"/>
              </w:rPr>
              <w:t>29.</w:t>
            </w:r>
            <w:r>
              <w:t>（</w:t>
            </w:r>
            <w:r>
              <w:rPr>
                <w:rFonts w:ascii="Times New Roman" w:eastAsia="Times New Roman"/>
              </w:rPr>
              <w:t>JTG B05-2015</w:t>
            </w:r>
            <w:r>
              <w:t>）</w:t>
            </w:r>
          </w:p>
        </w:tc>
        <w:tc>
          <w:tcPr>
            <w:tcW w:w="5741" w:type="dxa"/>
          </w:tcPr>
          <w:p>
            <w:pPr>
              <w:pStyle w:val="47"/>
              <w:ind w:left="20"/>
            </w:pPr>
            <w:r>
              <w:t>《公路项目安全性评价规范》</w:t>
            </w:r>
          </w:p>
        </w:tc>
      </w:tr>
      <w:tr>
        <w:tblPrEx>
          <w:tblCellMar>
            <w:top w:w="0" w:type="dxa"/>
            <w:left w:w="0" w:type="dxa"/>
            <w:bottom w:w="0" w:type="dxa"/>
            <w:right w:w="0" w:type="dxa"/>
          </w:tblCellMar>
        </w:tblPrEx>
        <w:trPr>
          <w:trHeight w:val="399" w:hRule="atLeast"/>
          <w:jc w:val="center"/>
        </w:trPr>
        <w:tc>
          <w:tcPr>
            <w:tcW w:w="3262" w:type="dxa"/>
          </w:tcPr>
          <w:p>
            <w:pPr>
              <w:pStyle w:val="47"/>
              <w:ind w:left="200"/>
            </w:pPr>
            <w:r>
              <w:rPr>
                <w:rFonts w:ascii="Times New Roman" w:eastAsia="Times New Roman"/>
              </w:rPr>
              <w:t>30.</w:t>
            </w:r>
            <w:r>
              <w:t>（</w:t>
            </w:r>
            <w:r>
              <w:rPr>
                <w:rFonts w:ascii="Times New Roman" w:eastAsia="Times New Roman"/>
              </w:rPr>
              <w:t>GB/T 50283-99</w:t>
            </w:r>
            <w:r>
              <w:t>）</w:t>
            </w:r>
          </w:p>
        </w:tc>
        <w:tc>
          <w:tcPr>
            <w:tcW w:w="5741" w:type="dxa"/>
          </w:tcPr>
          <w:p>
            <w:pPr>
              <w:pStyle w:val="47"/>
              <w:ind w:left="20"/>
            </w:pPr>
            <w:r>
              <w:t>《公路工程结构可靠度设计统一标准》</w:t>
            </w:r>
          </w:p>
        </w:tc>
      </w:tr>
      <w:tr>
        <w:tblPrEx>
          <w:tblCellMar>
            <w:top w:w="0" w:type="dxa"/>
            <w:left w:w="0" w:type="dxa"/>
            <w:bottom w:w="0" w:type="dxa"/>
            <w:right w:w="0" w:type="dxa"/>
          </w:tblCellMar>
        </w:tblPrEx>
        <w:trPr>
          <w:trHeight w:val="400" w:hRule="atLeast"/>
          <w:jc w:val="center"/>
        </w:trPr>
        <w:tc>
          <w:tcPr>
            <w:tcW w:w="3262" w:type="dxa"/>
          </w:tcPr>
          <w:p>
            <w:pPr>
              <w:pStyle w:val="47"/>
              <w:ind w:left="200"/>
            </w:pPr>
            <w:r>
              <w:rPr>
                <w:rFonts w:ascii="Times New Roman" w:eastAsia="Times New Roman"/>
              </w:rPr>
              <w:t>31.</w:t>
            </w:r>
            <w:r>
              <w:t>（</w:t>
            </w:r>
            <w:r>
              <w:rPr>
                <w:rFonts w:ascii="Times New Roman" w:eastAsia="Times New Roman"/>
              </w:rPr>
              <w:t>GB 50162-92</w:t>
            </w:r>
            <w:r>
              <w:t>）</w:t>
            </w:r>
          </w:p>
        </w:tc>
        <w:tc>
          <w:tcPr>
            <w:tcW w:w="5741" w:type="dxa"/>
          </w:tcPr>
          <w:p>
            <w:pPr>
              <w:pStyle w:val="47"/>
              <w:ind w:left="20"/>
            </w:pPr>
            <w:r>
              <w:t>《道路工程制图标准》</w:t>
            </w:r>
          </w:p>
        </w:tc>
      </w:tr>
      <w:tr>
        <w:tblPrEx>
          <w:tblCellMar>
            <w:top w:w="0" w:type="dxa"/>
            <w:left w:w="0" w:type="dxa"/>
            <w:bottom w:w="0" w:type="dxa"/>
            <w:right w:w="0" w:type="dxa"/>
          </w:tblCellMar>
        </w:tblPrEx>
        <w:trPr>
          <w:trHeight w:val="399" w:hRule="atLeast"/>
          <w:jc w:val="center"/>
        </w:trPr>
        <w:tc>
          <w:tcPr>
            <w:tcW w:w="3262" w:type="dxa"/>
          </w:tcPr>
          <w:p>
            <w:pPr>
              <w:pStyle w:val="47"/>
              <w:ind w:left="200"/>
            </w:pPr>
            <w:r>
              <w:rPr>
                <w:rFonts w:ascii="Times New Roman" w:eastAsia="Times New Roman"/>
              </w:rPr>
              <w:t>32.</w:t>
            </w:r>
            <w:r>
              <w:t>（交公路发</w:t>
            </w:r>
            <w:r>
              <w:rPr>
                <w:rFonts w:ascii="Times New Roman" w:eastAsia="Times New Roman"/>
              </w:rPr>
              <w:t xml:space="preserve">[2007]358 </w:t>
            </w:r>
            <w:r>
              <w:t>号）</w:t>
            </w:r>
          </w:p>
        </w:tc>
        <w:tc>
          <w:tcPr>
            <w:tcW w:w="5741" w:type="dxa"/>
          </w:tcPr>
          <w:p>
            <w:pPr>
              <w:pStyle w:val="47"/>
              <w:ind w:left="20"/>
            </w:pPr>
            <w:r>
              <w:t>《公路工程基本建设项目设计文件编制办法》</w:t>
            </w:r>
          </w:p>
        </w:tc>
      </w:tr>
      <w:tr>
        <w:tblPrEx>
          <w:tblCellMar>
            <w:top w:w="0" w:type="dxa"/>
            <w:left w:w="0" w:type="dxa"/>
            <w:bottom w:w="0" w:type="dxa"/>
            <w:right w:w="0" w:type="dxa"/>
          </w:tblCellMar>
        </w:tblPrEx>
        <w:trPr>
          <w:trHeight w:val="399" w:hRule="atLeast"/>
          <w:jc w:val="center"/>
        </w:trPr>
        <w:tc>
          <w:tcPr>
            <w:tcW w:w="3262" w:type="dxa"/>
          </w:tcPr>
          <w:p>
            <w:pPr>
              <w:pStyle w:val="47"/>
              <w:ind w:left="200"/>
            </w:pPr>
            <w:r>
              <w:rPr>
                <w:rFonts w:ascii="Times New Roman" w:eastAsia="Times New Roman"/>
              </w:rPr>
              <w:t>33.</w:t>
            </w:r>
            <w:r>
              <w:t>（</w:t>
            </w:r>
            <w:r>
              <w:rPr>
                <w:rFonts w:ascii="Times New Roman" w:eastAsia="Times New Roman"/>
              </w:rPr>
              <w:t>JTG B06-2007</w:t>
            </w:r>
            <w:r>
              <w:t>）</w:t>
            </w:r>
          </w:p>
        </w:tc>
        <w:tc>
          <w:tcPr>
            <w:tcW w:w="5741" w:type="dxa"/>
          </w:tcPr>
          <w:p>
            <w:pPr>
              <w:pStyle w:val="47"/>
              <w:ind w:left="20"/>
            </w:pPr>
            <w:r>
              <w:t>《公路工程基本建设项目概算预算编制办法》</w:t>
            </w:r>
          </w:p>
        </w:tc>
      </w:tr>
      <w:tr>
        <w:tblPrEx>
          <w:tblCellMar>
            <w:top w:w="0" w:type="dxa"/>
            <w:left w:w="0" w:type="dxa"/>
            <w:bottom w:w="0" w:type="dxa"/>
            <w:right w:w="0" w:type="dxa"/>
          </w:tblCellMar>
        </w:tblPrEx>
        <w:trPr>
          <w:trHeight w:val="400" w:hRule="atLeast"/>
          <w:jc w:val="center"/>
        </w:trPr>
        <w:tc>
          <w:tcPr>
            <w:tcW w:w="3262" w:type="dxa"/>
          </w:tcPr>
          <w:p>
            <w:pPr>
              <w:pStyle w:val="47"/>
              <w:ind w:left="200"/>
            </w:pPr>
            <w:r>
              <w:rPr>
                <w:rFonts w:ascii="Times New Roman" w:eastAsia="Times New Roman"/>
              </w:rPr>
              <w:t>34.</w:t>
            </w:r>
            <w:r>
              <w:t>（</w:t>
            </w:r>
            <w:r>
              <w:rPr>
                <w:rFonts w:ascii="Times New Roman" w:eastAsia="Times New Roman"/>
              </w:rPr>
              <w:t>JTG/T B06-01-2007</w:t>
            </w:r>
            <w:r>
              <w:t>）</w:t>
            </w:r>
          </w:p>
        </w:tc>
        <w:tc>
          <w:tcPr>
            <w:tcW w:w="5741" w:type="dxa"/>
          </w:tcPr>
          <w:p>
            <w:pPr>
              <w:pStyle w:val="47"/>
              <w:ind w:left="20"/>
            </w:pPr>
            <w:r>
              <w:t>《公路工程概算定额》</w:t>
            </w:r>
          </w:p>
        </w:tc>
      </w:tr>
      <w:tr>
        <w:tblPrEx>
          <w:tblCellMar>
            <w:top w:w="0" w:type="dxa"/>
            <w:left w:w="0" w:type="dxa"/>
            <w:bottom w:w="0" w:type="dxa"/>
            <w:right w:w="0" w:type="dxa"/>
          </w:tblCellMar>
        </w:tblPrEx>
        <w:trPr>
          <w:trHeight w:val="333" w:hRule="atLeast"/>
          <w:jc w:val="center"/>
        </w:trPr>
        <w:tc>
          <w:tcPr>
            <w:tcW w:w="3262" w:type="dxa"/>
          </w:tcPr>
          <w:p>
            <w:pPr>
              <w:pStyle w:val="47"/>
              <w:spacing w:line="272" w:lineRule="exact"/>
              <w:ind w:left="200"/>
            </w:pPr>
            <w:r>
              <w:rPr>
                <w:rFonts w:ascii="Times New Roman" w:eastAsia="Times New Roman"/>
              </w:rPr>
              <w:t>35.</w:t>
            </w:r>
            <w:r>
              <w:t>（</w:t>
            </w:r>
            <w:r>
              <w:rPr>
                <w:rFonts w:ascii="Times New Roman" w:eastAsia="Times New Roman"/>
              </w:rPr>
              <w:t>JTG/T B06-02-2007</w:t>
            </w:r>
            <w:r>
              <w:t>）</w:t>
            </w:r>
          </w:p>
        </w:tc>
        <w:tc>
          <w:tcPr>
            <w:tcW w:w="5741" w:type="dxa"/>
          </w:tcPr>
          <w:p>
            <w:pPr>
              <w:pStyle w:val="47"/>
              <w:spacing w:line="272" w:lineRule="exact"/>
              <w:ind w:left="20"/>
            </w:pPr>
            <w:r>
              <w:t>《公路工程预算定额》</w:t>
            </w:r>
          </w:p>
        </w:tc>
      </w:tr>
      <w:tr>
        <w:tblPrEx>
          <w:tblCellMar>
            <w:top w:w="0" w:type="dxa"/>
            <w:left w:w="0" w:type="dxa"/>
            <w:bottom w:w="0" w:type="dxa"/>
            <w:right w:w="0" w:type="dxa"/>
          </w:tblCellMar>
        </w:tblPrEx>
        <w:trPr>
          <w:trHeight w:val="333" w:hRule="atLeast"/>
          <w:jc w:val="center"/>
        </w:trPr>
        <w:tc>
          <w:tcPr>
            <w:tcW w:w="3262" w:type="dxa"/>
          </w:tcPr>
          <w:p>
            <w:pPr>
              <w:pStyle w:val="47"/>
              <w:spacing w:line="281" w:lineRule="exact"/>
              <w:ind w:left="200"/>
            </w:pPr>
            <w:r>
              <w:rPr>
                <w:rFonts w:ascii="Times New Roman" w:eastAsia="Times New Roman"/>
              </w:rPr>
              <w:t>36.</w:t>
            </w:r>
            <w:r>
              <w:t>（</w:t>
            </w:r>
            <w:r>
              <w:rPr>
                <w:rFonts w:ascii="Times New Roman" w:eastAsia="Times New Roman"/>
              </w:rPr>
              <w:t>JTG/T B06-03-2007</w:t>
            </w:r>
            <w:r>
              <w:t>）</w:t>
            </w:r>
          </w:p>
        </w:tc>
        <w:tc>
          <w:tcPr>
            <w:tcW w:w="5741" w:type="dxa"/>
          </w:tcPr>
          <w:p>
            <w:pPr>
              <w:pStyle w:val="47"/>
              <w:spacing w:line="281" w:lineRule="exact"/>
              <w:ind w:left="169"/>
            </w:pPr>
            <w:r>
              <w:t>《公路工程机械台班费用定额》</w:t>
            </w:r>
          </w:p>
        </w:tc>
      </w:tr>
      <w:tr>
        <w:tblPrEx>
          <w:tblCellMar>
            <w:top w:w="0" w:type="dxa"/>
            <w:left w:w="0" w:type="dxa"/>
            <w:bottom w:w="0" w:type="dxa"/>
            <w:right w:w="0" w:type="dxa"/>
          </w:tblCellMar>
        </w:tblPrEx>
        <w:trPr>
          <w:trHeight w:val="333" w:hRule="atLeast"/>
          <w:jc w:val="center"/>
        </w:trPr>
        <w:tc>
          <w:tcPr>
            <w:tcW w:w="3262" w:type="dxa"/>
          </w:tcPr>
          <w:p>
            <w:pPr>
              <w:pStyle w:val="47"/>
              <w:ind w:left="200"/>
            </w:pPr>
            <w:r>
              <w:rPr>
                <w:rFonts w:ascii="Times New Roman" w:eastAsia="Times New Roman"/>
              </w:rPr>
              <w:t>37.</w:t>
            </w:r>
            <w:r>
              <w:t>（建标</w:t>
            </w:r>
            <w:r>
              <w:rPr>
                <w:rFonts w:ascii="Times New Roman" w:eastAsia="Times New Roman"/>
              </w:rPr>
              <w:t xml:space="preserve">[1999]278 </w:t>
            </w:r>
            <w:r>
              <w:t>号）</w:t>
            </w:r>
          </w:p>
        </w:tc>
        <w:tc>
          <w:tcPr>
            <w:tcW w:w="5741" w:type="dxa"/>
          </w:tcPr>
          <w:p>
            <w:pPr>
              <w:pStyle w:val="47"/>
              <w:ind w:left="169"/>
            </w:pPr>
            <w:r>
              <w:t>《公路建设项目用地指标》</w:t>
            </w:r>
          </w:p>
        </w:tc>
      </w:tr>
      <w:tr>
        <w:tblPrEx>
          <w:tblCellMar>
            <w:top w:w="0" w:type="dxa"/>
            <w:left w:w="0" w:type="dxa"/>
            <w:bottom w:w="0" w:type="dxa"/>
            <w:right w:w="0" w:type="dxa"/>
          </w:tblCellMar>
        </w:tblPrEx>
        <w:trPr>
          <w:trHeight w:val="333" w:hRule="atLeast"/>
          <w:jc w:val="center"/>
        </w:trPr>
        <w:tc>
          <w:tcPr>
            <w:tcW w:w="3262" w:type="dxa"/>
          </w:tcPr>
          <w:p>
            <w:pPr>
              <w:pStyle w:val="47"/>
              <w:ind w:left="200"/>
            </w:pPr>
            <w:r>
              <w:rPr>
                <w:rFonts w:ascii="Times New Roman" w:eastAsia="Times New Roman"/>
              </w:rPr>
              <w:t>38.</w:t>
            </w:r>
            <w:r>
              <w:t>（</w:t>
            </w:r>
            <w:r>
              <w:rPr>
                <w:rFonts w:ascii="Times New Roman" w:eastAsia="Times New Roman"/>
              </w:rPr>
              <w:t>YD 2002-92</w:t>
            </w:r>
            <w:r>
              <w:t>）</w:t>
            </w:r>
          </w:p>
        </w:tc>
        <w:tc>
          <w:tcPr>
            <w:tcW w:w="5741" w:type="dxa"/>
          </w:tcPr>
          <w:p>
            <w:pPr>
              <w:pStyle w:val="47"/>
              <w:ind w:left="169"/>
            </w:pPr>
            <w:r>
              <w:t>《长途通信干线电缆线路工程设计规范》</w:t>
            </w:r>
          </w:p>
        </w:tc>
      </w:tr>
      <w:tr>
        <w:tblPrEx>
          <w:tblCellMar>
            <w:top w:w="0" w:type="dxa"/>
            <w:left w:w="0" w:type="dxa"/>
            <w:bottom w:w="0" w:type="dxa"/>
            <w:right w:w="0" w:type="dxa"/>
          </w:tblCellMar>
        </w:tblPrEx>
        <w:trPr>
          <w:trHeight w:val="333" w:hRule="atLeast"/>
          <w:jc w:val="center"/>
        </w:trPr>
        <w:tc>
          <w:tcPr>
            <w:tcW w:w="3262" w:type="dxa"/>
          </w:tcPr>
          <w:p>
            <w:pPr>
              <w:pStyle w:val="47"/>
              <w:ind w:left="200"/>
            </w:pPr>
            <w:r>
              <w:rPr>
                <w:rFonts w:ascii="Times New Roman" w:eastAsia="Times New Roman"/>
              </w:rPr>
              <w:t>39.</w:t>
            </w:r>
            <w:r>
              <w:t>（</w:t>
            </w:r>
            <w:r>
              <w:rPr>
                <w:rFonts w:ascii="Times New Roman" w:eastAsia="Times New Roman"/>
              </w:rPr>
              <w:t>YD 5102-2010</w:t>
            </w:r>
            <w:r>
              <w:t>）</w:t>
            </w:r>
          </w:p>
        </w:tc>
        <w:tc>
          <w:tcPr>
            <w:tcW w:w="5741" w:type="dxa"/>
          </w:tcPr>
          <w:p>
            <w:pPr>
              <w:pStyle w:val="47"/>
              <w:ind w:left="169"/>
            </w:pPr>
            <w:r>
              <w:t>《通信线路工程设计规范》</w:t>
            </w:r>
          </w:p>
        </w:tc>
      </w:tr>
      <w:tr>
        <w:tblPrEx>
          <w:tblCellMar>
            <w:top w:w="0" w:type="dxa"/>
            <w:left w:w="0" w:type="dxa"/>
            <w:bottom w:w="0" w:type="dxa"/>
            <w:right w:w="0" w:type="dxa"/>
          </w:tblCellMar>
        </w:tblPrEx>
        <w:trPr>
          <w:trHeight w:val="333" w:hRule="atLeast"/>
          <w:jc w:val="center"/>
        </w:trPr>
        <w:tc>
          <w:tcPr>
            <w:tcW w:w="3262" w:type="dxa"/>
          </w:tcPr>
          <w:p>
            <w:pPr>
              <w:pStyle w:val="47"/>
              <w:ind w:left="200"/>
            </w:pPr>
            <w:r>
              <w:rPr>
                <w:rFonts w:ascii="Times New Roman" w:eastAsia="Times New Roman"/>
              </w:rPr>
              <w:t>40.</w:t>
            </w:r>
            <w:r>
              <w:t>（</w:t>
            </w:r>
            <w:r>
              <w:rPr>
                <w:rFonts w:ascii="Times New Roman" w:eastAsia="Times New Roman"/>
              </w:rPr>
              <w:t>YDJ 44-89</w:t>
            </w:r>
            <w:r>
              <w:t>）</w:t>
            </w:r>
          </w:p>
        </w:tc>
        <w:tc>
          <w:tcPr>
            <w:tcW w:w="5741" w:type="dxa"/>
          </w:tcPr>
          <w:p>
            <w:pPr>
              <w:pStyle w:val="47"/>
              <w:ind w:left="169"/>
            </w:pPr>
            <w:r>
              <w:t>《电信网光纤数字传输系统工程施工及验收暂行技术</w:t>
            </w:r>
          </w:p>
          <w:p>
            <w:pPr>
              <w:pStyle w:val="47"/>
              <w:ind w:left="169"/>
            </w:pPr>
            <w:r>
              <w:t>规定》</w:t>
            </w:r>
          </w:p>
        </w:tc>
      </w:tr>
      <w:tr>
        <w:tblPrEx>
          <w:tblCellMar>
            <w:top w:w="0" w:type="dxa"/>
            <w:left w:w="0" w:type="dxa"/>
            <w:bottom w:w="0" w:type="dxa"/>
            <w:right w:w="0" w:type="dxa"/>
          </w:tblCellMar>
        </w:tblPrEx>
        <w:trPr>
          <w:trHeight w:val="333" w:hRule="atLeast"/>
          <w:jc w:val="center"/>
        </w:trPr>
        <w:tc>
          <w:tcPr>
            <w:tcW w:w="3262" w:type="dxa"/>
          </w:tcPr>
          <w:p>
            <w:pPr>
              <w:pStyle w:val="47"/>
              <w:ind w:left="200"/>
            </w:pPr>
            <w:r>
              <w:rPr>
                <w:rFonts w:ascii="Times New Roman" w:eastAsia="Times New Roman"/>
              </w:rPr>
              <w:t>41.</w:t>
            </w:r>
            <w:r>
              <w:t>（</w:t>
            </w:r>
            <w:r>
              <w:rPr>
                <w:rFonts w:ascii="Times New Roman" w:eastAsia="Times New Roman"/>
              </w:rPr>
              <w:t>GB 50689-2011</w:t>
            </w:r>
            <w:r>
              <w:t>）</w:t>
            </w:r>
          </w:p>
        </w:tc>
        <w:tc>
          <w:tcPr>
            <w:tcW w:w="5741" w:type="dxa"/>
          </w:tcPr>
          <w:p>
            <w:pPr>
              <w:pStyle w:val="47"/>
              <w:ind w:left="169"/>
            </w:pPr>
            <w:r>
              <w:t>《通信局（站）防雷与接地设计工程技术规定》</w:t>
            </w:r>
          </w:p>
        </w:tc>
      </w:tr>
      <w:tr>
        <w:tblPrEx>
          <w:tblCellMar>
            <w:top w:w="0" w:type="dxa"/>
            <w:left w:w="0" w:type="dxa"/>
            <w:bottom w:w="0" w:type="dxa"/>
            <w:right w:w="0" w:type="dxa"/>
          </w:tblCellMar>
        </w:tblPrEx>
        <w:trPr>
          <w:trHeight w:val="333" w:hRule="atLeast"/>
          <w:jc w:val="center"/>
        </w:trPr>
        <w:tc>
          <w:tcPr>
            <w:tcW w:w="3262" w:type="dxa"/>
          </w:tcPr>
          <w:p>
            <w:pPr>
              <w:pStyle w:val="47"/>
              <w:ind w:left="200"/>
            </w:pPr>
            <w:r>
              <w:rPr>
                <w:rFonts w:ascii="Times New Roman" w:eastAsia="Times New Roman"/>
              </w:rPr>
              <w:t>42.</w:t>
            </w:r>
            <w:r>
              <w:t>（</w:t>
            </w:r>
            <w:r>
              <w:rPr>
                <w:rFonts w:ascii="Times New Roman" w:eastAsia="Times New Roman"/>
              </w:rPr>
              <w:t>GB 50374-2006</w:t>
            </w:r>
            <w:r>
              <w:t>）</w:t>
            </w:r>
          </w:p>
        </w:tc>
        <w:tc>
          <w:tcPr>
            <w:tcW w:w="5741" w:type="dxa"/>
          </w:tcPr>
          <w:p>
            <w:pPr>
              <w:pStyle w:val="47"/>
              <w:ind w:left="169"/>
            </w:pPr>
            <w:r>
              <w:t>《通信管道工程施工及验收技术规范》</w:t>
            </w:r>
          </w:p>
        </w:tc>
      </w:tr>
      <w:tr>
        <w:tblPrEx>
          <w:tblCellMar>
            <w:top w:w="0" w:type="dxa"/>
            <w:left w:w="0" w:type="dxa"/>
            <w:bottom w:w="0" w:type="dxa"/>
            <w:right w:w="0" w:type="dxa"/>
          </w:tblCellMar>
        </w:tblPrEx>
        <w:trPr>
          <w:trHeight w:val="333" w:hRule="atLeast"/>
          <w:jc w:val="center"/>
        </w:trPr>
        <w:tc>
          <w:tcPr>
            <w:tcW w:w="3262" w:type="dxa"/>
          </w:tcPr>
          <w:p>
            <w:pPr>
              <w:pStyle w:val="47"/>
              <w:ind w:left="200"/>
            </w:pPr>
            <w:r>
              <w:rPr>
                <w:rFonts w:ascii="Times New Roman" w:eastAsia="Times New Roman"/>
              </w:rPr>
              <w:t>43.</w:t>
            </w:r>
            <w:r>
              <w:t>（</w:t>
            </w:r>
            <w:r>
              <w:rPr>
                <w:rFonts w:ascii="Times New Roman" w:eastAsia="Times New Roman"/>
              </w:rPr>
              <w:t>GB 50198-2011</w:t>
            </w:r>
            <w:r>
              <w:t>）</w:t>
            </w:r>
          </w:p>
        </w:tc>
        <w:tc>
          <w:tcPr>
            <w:tcW w:w="5741" w:type="dxa"/>
          </w:tcPr>
          <w:p>
            <w:pPr>
              <w:pStyle w:val="47"/>
              <w:ind w:left="169"/>
            </w:pPr>
            <w:r>
              <w:t>《民用闭路监视电视系统工程技术规范》</w:t>
            </w:r>
          </w:p>
        </w:tc>
      </w:tr>
      <w:tr>
        <w:tblPrEx>
          <w:tblCellMar>
            <w:top w:w="0" w:type="dxa"/>
            <w:left w:w="0" w:type="dxa"/>
            <w:bottom w:w="0" w:type="dxa"/>
            <w:right w:w="0" w:type="dxa"/>
          </w:tblCellMar>
        </w:tblPrEx>
        <w:trPr>
          <w:trHeight w:val="333" w:hRule="atLeast"/>
          <w:jc w:val="center"/>
        </w:trPr>
        <w:tc>
          <w:tcPr>
            <w:tcW w:w="3262" w:type="dxa"/>
          </w:tcPr>
          <w:p>
            <w:pPr>
              <w:pStyle w:val="47"/>
              <w:ind w:left="200"/>
            </w:pPr>
            <w:r>
              <w:rPr>
                <w:rFonts w:ascii="Times New Roman" w:eastAsia="Times New Roman"/>
              </w:rPr>
              <w:t>44.</w:t>
            </w:r>
            <w:r>
              <w:t>（</w:t>
            </w:r>
            <w:r>
              <w:rPr>
                <w:rFonts w:ascii="Times New Roman" w:eastAsia="Times New Roman"/>
              </w:rPr>
              <w:t>GB 50174-2008</w:t>
            </w:r>
            <w:r>
              <w:t>）</w:t>
            </w:r>
          </w:p>
        </w:tc>
        <w:tc>
          <w:tcPr>
            <w:tcW w:w="5741" w:type="dxa"/>
          </w:tcPr>
          <w:p>
            <w:pPr>
              <w:pStyle w:val="47"/>
              <w:ind w:left="169"/>
            </w:pPr>
            <w:r>
              <w:t>《电子信息系统机房设计规范》</w:t>
            </w:r>
          </w:p>
        </w:tc>
      </w:tr>
      <w:tr>
        <w:tblPrEx>
          <w:tblCellMar>
            <w:top w:w="0" w:type="dxa"/>
            <w:left w:w="0" w:type="dxa"/>
            <w:bottom w:w="0" w:type="dxa"/>
            <w:right w:w="0" w:type="dxa"/>
          </w:tblCellMar>
        </w:tblPrEx>
        <w:trPr>
          <w:trHeight w:val="333" w:hRule="atLeast"/>
          <w:jc w:val="center"/>
        </w:trPr>
        <w:tc>
          <w:tcPr>
            <w:tcW w:w="3262" w:type="dxa"/>
          </w:tcPr>
          <w:p>
            <w:pPr>
              <w:pStyle w:val="47"/>
              <w:ind w:left="200"/>
            </w:pPr>
            <w:r>
              <w:rPr>
                <w:rFonts w:ascii="Times New Roman" w:eastAsia="Times New Roman"/>
              </w:rPr>
              <w:t>45.</w:t>
            </w:r>
            <w:r>
              <w:t>（</w:t>
            </w:r>
            <w:r>
              <w:rPr>
                <w:rFonts w:ascii="Times New Roman" w:eastAsia="Times New Roman"/>
              </w:rPr>
              <w:t>ITU-T</w:t>
            </w:r>
            <w:r>
              <w:t>）</w:t>
            </w:r>
          </w:p>
        </w:tc>
        <w:tc>
          <w:tcPr>
            <w:tcW w:w="5741" w:type="dxa"/>
          </w:tcPr>
          <w:p>
            <w:pPr>
              <w:pStyle w:val="47"/>
              <w:ind w:left="169"/>
            </w:pPr>
            <w:r>
              <w:t>《国际电工协会系列标准》</w:t>
            </w:r>
          </w:p>
        </w:tc>
      </w:tr>
      <w:tr>
        <w:tblPrEx>
          <w:tblCellMar>
            <w:top w:w="0" w:type="dxa"/>
            <w:left w:w="0" w:type="dxa"/>
            <w:bottom w:w="0" w:type="dxa"/>
            <w:right w:w="0" w:type="dxa"/>
          </w:tblCellMar>
        </w:tblPrEx>
        <w:trPr>
          <w:trHeight w:val="333" w:hRule="atLeast"/>
          <w:jc w:val="center"/>
        </w:trPr>
        <w:tc>
          <w:tcPr>
            <w:tcW w:w="3262" w:type="dxa"/>
          </w:tcPr>
          <w:p>
            <w:pPr>
              <w:pStyle w:val="47"/>
              <w:ind w:left="200"/>
            </w:pPr>
            <w:r>
              <w:rPr>
                <w:rFonts w:ascii="Times New Roman" w:eastAsia="Times New Roman"/>
              </w:rPr>
              <w:t>46.</w:t>
            </w:r>
            <w:r>
              <w:t>（</w:t>
            </w:r>
            <w:r>
              <w:rPr>
                <w:rFonts w:ascii="Times New Roman" w:eastAsia="Times New Roman"/>
              </w:rPr>
              <w:t>GB 50057-2010</w:t>
            </w:r>
            <w:r>
              <w:t>）</w:t>
            </w:r>
          </w:p>
        </w:tc>
        <w:tc>
          <w:tcPr>
            <w:tcW w:w="5741" w:type="dxa"/>
          </w:tcPr>
          <w:p>
            <w:pPr>
              <w:pStyle w:val="47"/>
              <w:ind w:left="169"/>
            </w:pPr>
            <w:r>
              <w:t>《建筑物防雷设计规范》</w:t>
            </w:r>
          </w:p>
        </w:tc>
      </w:tr>
      <w:tr>
        <w:tblPrEx>
          <w:tblCellMar>
            <w:top w:w="0" w:type="dxa"/>
            <w:left w:w="0" w:type="dxa"/>
            <w:bottom w:w="0" w:type="dxa"/>
            <w:right w:w="0" w:type="dxa"/>
          </w:tblCellMar>
        </w:tblPrEx>
        <w:trPr>
          <w:trHeight w:val="333" w:hRule="atLeast"/>
          <w:jc w:val="center"/>
        </w:trPr>
        <w:tc>
          <w:tcPr>
            <w:tcW w:w="3262" w:type="dxa"/>
          </w:tcPr>
          <w:p>
            <w:pPr>
              <w:pStyle w:val="47"/>
              <w:ind w:left="200"/>
            </w:pPr>
            <w:r>
              <w:rPr>
                <w:rFonts w:ascii="Times New Roman" w:eastAsia="Times New Roman"/>
              </w:rPr>
              <w:t>47.</w:t>
            </w:r>
            <w:r>
              <w:t>（</w:t>
            </w:r>
            <w:r>
              <w:rPr>
                <w:rFonts w:ascii="Times New Roman" w:eastAsia="Times New Roman"/>
              </w:rPr>
              <w:t>JGJ 16-2008</w:t>
            </w:r>
            <w:r>
              <w:t>）</w:t>
            </w:r>
          </w:p>
        </w:tc>
        <w:tc>
          <w:tcPr>
            <w:tcW w:w="5741" w:type="dxa"/>
          </w:tcPr>
          <w:p>
            <w:pPr>
              <w:pStyle w:val="47"/>
              <w:ind w:left="169"/>
            </w:pPr>
            <w:r>
              <w:t>《民用建筑电气设计规范》</w:t>
            </w:r>
          </w:p>
        </w:tc>
      </w:tr>
      <w:tr>
        <w:tblPrEx>
          <w:tblCellMar>
            <w:top w:w="0" w:type="dxa"/>
            <w:left w:w="0" w:type="dxa"/>
            <w:bottom w:w="0" w:type="dxa"/>
            <w:right w:w="0" w:type="dxa"/>
          </w:tblCellMar>
        </w:tblPrEx>
        <w:trPr>
          <w:trHeight w:val="333" w:hRule="atLeast"/>
          <w:jc w:val="center"/>
        </w:trPr>
        <w:tc>
          <w:tcPr>
            <w:tcW w:w="3262" w:type="dxa"/>
          </w:tcPr>
          <w:p>
            <w:pPr>
              <w:pStyle w:val="47"/>
              <w:ind w:left="200"/>
            </w:pPr>
            <w:r>
              <w:rPr>
                <w:rFonts w:ascii="Times New Roman" w:eastAsia="Times New Roman"/>
              </w:rPr>
              <w:t>48.</w:t>
            </w:r>
            <w:r>
              <w:t>（</w:t>
            </w:r>
            <w:r>
              <w:rPr>
                <w:rFonts w:ascii="Times New Roman" w:eastAsia="Times New Roman"/>
              </w:rPr>
              <w:t>YDJ 9-90</w:t>
            </w:r>
            <w:r>
              <w:t>）</w:t>
            </w:r>
          </w:p>
        </w:tc>
        <w:tc>
          <w:tcPr>
            <w:tcW w:w="5741" w:type="dxa"/>
          </w:tcPr>
          <w:p>
            <w:pPr>
              <w:pStyle w:val="47"/>
              <w:ind w:left="169"/>
            </w:pPr>
            <w:r>
              <w:t>《市内通信全塑电缆线路工程设计规范》</w:t>
            </w:r>
          </w:p>
        </w:tc>
      </w:tr>
      <w:tr>
        <w:tblPrEx>
          <w:tblCellMar>
            <w:top w:w="0" w:type="dxa"/>
            <w:left w:w="0" w:type="dxa"/>
            <w:bottom w:w="0" w:type="dxa"/>
            <w:right w:w="0" w:type="dxa"/>
          </w:tblCellMar>
        </w:tblPrEx>
        <w:trPr>
          <w:trHeight w:val="333" w:hRule="atLeast"/>
          <w:jc w:val="center"/>
        </w:trPr>
        <w:tc>
          <w:tcPr>
            <w:tcW w:w="3262" w:type="dxa"/>
          </w:tcPr>
          <w:p>
            <w:pPr>
              <w:pStyle w:val="47"/>
              <w:ind w:left="200"/>
            </w:pPr>
            <w:r>
              <w:rPr>
                <w:rFonts w:ascii="Times New Roman" w:eastAsia="Times New Roman"/>
              </w:rPr>
              <w:t>49.</w:t>
            </w:r>
            <w:r>
              <w:t>（</w:t>
            </w:r>
            <w:r>
              <w:rPr>
                <w:rFonts w:ascii="Times New Roman" w:eastAsia="Times New Roman"/>
              </w:rPr>
              <w:t>YD 5121-2010</w:t>
            </w:r>
            <w:r>
              <w:t>）</w:t>
            </w:r>
          </w:p>
        </w:tc>
        <w:tc>
          <w:tcPr>
            <w:tcW w:w="5741" w:type="dxa"/>
          </w:tcPr>
          <w:p>
            <w:pPr>
              <w:pStyle w:val="47"/>
              <w:ind w:left="169"/>
            </w:pPr>
            <w:r>
              <w:t>《通信线路工程验收规范》</w:t>
            </w:r>
          </w:p>
        </w:tc>
      </w:tr>
      <w:tr>
        <w:tblPrEx>
          <w:tblCellMar>
            <w:top w:w="0" w:type="dxa"/>
            <w:left w:w="0" w:type="dxa"/>
            <w:bottom w:w="0" w:type="dxa"/>
            <w:right w:w="0" w:type="dxa"/>
          </w:tblCellMar>
        </w:tblPrEx>
        <w:trPr>
          <w:trHeight w:val="333" w:hRule="atLeast"/>
          <w:jc w:val="center"/>
        </w:trPr>
        <w:tc>
          <w:tcPr>
            <w:tcW w:w="3262" w:type="dxa"/>
          </w:tcPr>
          <w:p>
            <w:pPr>
              <w:pStyle w:val="47"/>
              <w:ind w:left="200"/>
            </w:pPr>
            <w:r>
              <w:rPr>
                <w:rFonts w:ascii="Times New Roman" w:eastAsia="Times New Roman"/>
              </w:rPr>
              <w:t>50.</w:t>
            </w:r>
            <w:r>
              <w:t>（</w:t>
            </w:r>
            <w:r>
              <w:rPr>
                <w:rFonts w:ascii="Times New Roman" w:eastAsia="Times New Roman"/>
              </w:rPr>
              <w:t>GB 50168-2006</w:t>
            </w:r>
            <w:r>
              <w:t>）</w:t>
            </w:r>
          </w:p>
        </w:tc>
        <w:tc>
          <w:tcPr>
            <w:tcW w:w="5741" w:type="dxa"/>
          </w:tcPr>
          <w:p>
            <w:pPr>
              <w:pStyle w:val="47"/>
              <w:ind w:left="169"/>
            </w:pPr>
            <w:r>
              <w:t>《电气装置安装工程电缆线路施工及验收规范》</w:t>
            </w:r>
          </w:p>
        </w:tc>
      </w:tr>
      <w:tr>
        <w:tblPrEx>
          <w:tblCellMar>
            <w:top w:w="0" w:type="dxa"/>
            <w:left w:w="0" w:type="dxa"/>
            <w:bottom w:w="0" w:type="dxa"/>
            <w:right w:w="0" w:type="dxa"/>
          </w:tblCellMar>
        </w:tblPrEx>
        <w:trPr>
          <w:trHeight w:val="333" w:hRule="atLeast"/>
          <w:jc w:val="center"/>
        </w:trPr>
        <w:tc>
          <w:tcPr>
            <w:tcW w:w="3262" w:type="dxa"/>
          </w:tcPr>
          <w:p>
            <w:pPr>
              <w:pStyle w:val="47"/>
              <w:ind w:left="200"/>
            </w:pPr>
            <w:r>
              <w:rPr>
                <w:rFonts w:ascii="Times New Roman" w:eastAsia="Times New Roman"/>
              </w:rPr>
              <w:t>51.</w:t>
            </w:r>
            <w:r>
              <w:t>（</w:t>
            </w:r>
            <w:r>
              <w:rPr>
                <w:rFonts w:ascii="Times New Roman" w:eastAsia="Times New Roman"/>
              </w:rPr>
              <w:t>JTG/T C10-2007</w:t>
            </w:r>
            <w:r>
              <w:t>）</w:t>
            </w:r>
          </w:p>
        </w:tc>
        <w:tc>
          <w:tcPr>
            <w:tcW w:w="5741" w:type="dxa"/>
          </w:tcPr>
          <w:p>
            <w:pPr>
              <w:pStyle w:val="47"/>
              <w:ind w:left="169"/>
            </w:pPr>
            <w:r>
              <w:t>《公路勘测细则》</w:t>
            </w:r>
          </w:p>
        </w:tc>
      </w:tr>
      <w:tr>
        <w:tblPrEx>
          <w:tblCellMar>
            <w:top w:w="0" w:type="dxa"/>
            <w:left w:w="0" w:type="dxa"/>
            <w:bottom w:w="0" w:type="dxa"/>
            <w:right w:w="0" w:type="dxa"/>
          </w:tblCellMar>
        </w:tblPrEx>
        <w:trPr>
          <w:trHeight w:val="333" w:hRule="atLeast"/>
          <w:jc w:val="center"/>
        </w:trPr>
        <w:tc>
          <w:tcPr>
            <w:tcW w:w="3262" w:type="dxa"/>
          </w:tcPr>
          <w:p>
            <w:pPr>
              <w:pStyle w:val="47"/>
              <w:ind w:left="200"/>
            </w:pPr>
            <w:r>
              <w:rPr>
                <w:rFonts w:ascii="Times New Roman" w:eastAsia="Times New Roman"/>
              </w:rPr>
              <w:t>52.</w:t>
            </w:r>
            <w:r>
              <w:t>（</w:t>
            </w:r>
            <w:r>
              <w:rPr>
                <w:rFonts w:ascii="Times New Roman" w:eastAsia="Times New Roman"/>
              </w:rPr>
              <w:t>GB/T 20257.1-2007</w:t>
            </w:r>
            <w:r>
              <w:t>）</w:t>
            </w:r>
          </w:p>
        </w:tc>
        <w:tc>
          <w:tcPr>
            <w:tcW w:w="5741" w:type="dxa"/>
          </w:tcPr>
          <w:p>
            <w:pPr>
              <w:pStyle w:val="47"/>
              <w:ind w:left="169"/>
            </w:pPr>
            <w:r>
              <w:t>《</w:t>
            </w:r>
            <w:r>
              <w:rPr>
                <w:rFonts w:ascii="Times New Roman" w:eastAsia="Times New Roman"/>
              </w:rPr>
              <w:t>1</w:t>
            </w:r>
            <w:r>
              <w:t>：</w:t>
            </w:r>
            <w:r>
              <w:rPr>
                <w:rFonts w:ascii="Times New Roman" w:eastAsia="Times New Roman"/>
              </w:rPr>
              <w:t>500 1</w:t>
            </w:r>
            <w:r>
              <w:t>：</w:t>
            </w:r>
            <w:r>
              <w:rPr>
                <w:rFonts w:ascii="Times New Roman" w:eastAsia="Times New Roman"/>
              </w:rPr>
              <w:t>1000 1</w:t>
            </w:r>
            <w:r>
              <w:t>：</w:t>
            </w:r>
            <w:r>
              <w:rPr>
                <w:rFonts w:ascii="Times New Roman" w:eastAsia="Times New Roman"/>
              </w:rPr>
              <w:t xml:space="preserve">2000 </w:t>
            </w:r>
            <w:r>
              <w:t>地形图图式》</w:t>
            </w:r>
          </w:p>
        </w:tc>
      </w:tr>
      <w:tr>
        <w:tblPrEx>
          <w:tblCellMar>
            <w:top w:w="0" w:type="dxa"/>
            <w:left w:w="0" w:type="dxa"/>
            <w:bottom w:w="0" w:type="dxa"/>
            <w:right w:w="0" w:type="dxa"/>
          </w:tblCellMar>
        </w:tblPrEx>
        <w:trPr>
          <w:trHeight w:val="333" w:hRule="atLeast"/>
          <w:jc w:val="center"/>
        </w:trPr>
        <w:tc>
          <w:tcPr>
            <w:tcW w:w="3262" w:type="dxa"/>
          </w:tcPr>
          <w:p>
            <w:pPr>
              <w:pStyle w:val="47"/>
              <w:ind w:left="200"/>
            </w:pPr>
            <w:r>
              <w:rPr>
                <w:rFonts w:ascii="Times New Roman" w:eastAsia="Times New Roman"/>
              </w:rPr>
              <w:t>53.</w:t>
            </w:r>
            <w:r>
              <w:t>（</w:t>
            </w:r>
            <w:r>
              <w:rPr>
                <w:rFonts w:ascii="Times New Roman" w:eastAsia="Times New Roman"/>
              </w:rPr>
              <w:t>GB/T 13923-2006</w:t>
            </w:r>
            <w:r>
              <w:t>）</w:t>
            </w:r>
          </w:p>
        </w:tc>
        <w:tc>
          <w:tcPr>
            <w:tcW w:w="5741" w:type="dxa"/>
          </w:tcPr>
          <w:p>
            <w:pPr>
              <w:pStyle w:val="47"/>
              <w:ind w:left="169"/>
            </w:pPr>
            <w:r>
              <w:t>《基础地理信息要素分类与代码》</w:t>
            </w:r>
          </w:p>
        </w:tc>
      </w:tr>
      <w:tr>
        <w:tblPrEx>
          <w:tblCellMar>
            <w:top w:w="0" w:type="dxa"/>
            <w:left w:w="0" w:type="dxa"/>
            <w:bottom w:w="0" w:type="dxa"/>
            <w:right w:w="0" w:type="dxa"/>
          </w:tblCellMar>
        </w:tblPrEx>
        <w:trPr>
          <w:trHeight w:val="333" w:hRule="atLeast"/>
          <w:jc w:val="center"/>
        </w:trPr>
        <w:tc>
          <w:tcPr>
            <w:tcW w:w="3262" w:type="dxa"/>
          </w:tcPr>
          <w:p>
            <w:pPr>
              <w:pStyle w:val="47"/>
              <w:ind w:left="200"/>
            </w:pPr>
            <w:r>
              <w:rPr>
                <w:rFonts w:ascii="Times New Roman" w:eastAsia="Times New Roman"/>
              </w:rPr>
              <w:t>54.</w:t>
            </w:r>
            <w:r>
              <w:t>（</w:t>
            </w:r>
            <w:r>
              <w:rPr>
                <w:rFonts w:ascii="Times New Roman" w:eastAsia="Times New Roman"/>
              </w:rPr>
              <w:t>CH 1003-95</w:t>
            </w:r>
            <w:r>
              <w:t>）</w:t>
            </w:r>
          </w:p>
        </w:tc>
        <w:tc>
          <w:tcPr>
            <w:tcW w:w="5741" w:type="dxa"/>
          </w:tcPr>
          <w:p>
            <w:pPr>
              <w:pStyle w:val="47"/>
              <w:ind w:left="169"/>
            </w:pPr>
            <w:r>
              <w:t>《测绘产品质量评定标准》</w:t>
            </w:r>
          </w:p>
        </w:tc>
      </w:tr>
      <w:tr>
        <w:tblPrEx>
          <w:tblCellMar>
            <w:top w:w="0" w:type="dxa"/>
            <w:left w:w="0" w:type="dxa"/>
            <w:bottom w:w="0" w:type="dxa"/>
            <w:right w:w="0" w:type="dxa"/>
          </w:tblCellMar>
        </w:tblPrEx>
        <w:trPr>
          <w:trHeight w:val="333" w:hRule="atLeast"/>
          <w:jc w:val="center"/>
        </w:trPr>
        <w:tc>
          <w:tcPr>
            <w:tcW w:w="3262" w:type="dxa"/>
          </w:tcPr>
          <w:p>
            <w:pPr>
              <w:pStyle w:val="47"/>
              <w:ind w:left="200"/>
            </w:pPr>
            <w:r>
              <w:rPr>
                <w:rFonts w:ascii="Times New Roman" w:eastAsia="Times New Roman"/>
              </w:rPr>
              <w:t>55.</w:t>
            </w:r>
            <w:r>
              <w:t>（</w:t>
            </w:r>
            <w:r>
              <w:rPr>
                <w:rFonts w:ascii="Times New Roman" w:eastAsia="Times New Roman"/>
              </w:rPr>
              <w:t>CH 1002-95</w:t>
            </w:r>
            <w:r>
              <w:t>）</w:t>
            </w:r>
          </w:p>
        </w:tc>
        <w:tc>
          <w:tcPr>
            <w:tcW w:w="5741" w:type="dxa"/>
          </w:tcPr>
          <w:p>
            <w:pPr>
              <w:pStyle w:val="47"/>
              <w:ind w:left="169"/>
            </w:pPr>
            <w:r>
              <w:t>《测绘产品检查验收规定》</w:t>
            </w:r>
          </w:p>
        </w:tc>
      </w:tr>
      <w:tr>
        <w:tblPrEx>
          <w:tblCellMar>
            <w:top w:w="0" w:type="dxa"/>
            <w:left w:w="0" w:type="dxa"/>
            <w:bottom w:w="0" w:type="dxa"/>
            <w:right w:w="0" w:type="dxa"/>
          </w:tblCellMar>
        </w:tblPrEx>
        <w:trPr>
          <w:trHeight w:val="333" w:hRule="atLeast"/>
          <w:jc w:val="center"/>
        </w:trPr>
        <w:tc>
          <w:tcPr>
            <w:tcW w:w="3262" w:type="dxa"/>
          </w:tcPr>
          <w:p>
            <w:pPr>
              <w:pStyle w:val="47"/>
              <w:ind w:left="200"/>
            </w:pPr>
            <w:r>
              <w:rPr>
                <w:rFonts w:ascii="Times New Roman" w:eastAsia="Times New Roman"/>
              </w:rPr>
              <w:t>56.</w:t>
            </w:r>
            <w:r>
              <w:t>（</w:t>
            </w:r>
            <w:r>
              <w:rPr>
                <w:rFonts w:ascii="Times New Roman" w:eastAsia="Times New Roman"/>
              </w:rPr>
              <w:t>GB/T 18316-2008</w:t>
            </w:r>
            <w:r>
              <w:t>）</w:t>
            </w:r>
          </w:p>
        </w:tc>
        <w:tc>
          <w:tcPr>
            <w:tcW w:w="5741" w:type="dxa"/>
          </w:tcPr>
          <w:p>
            <w:pPr>
              <w:pStyle w:val="47"/>
              <w:ind w:left="169"/>
            </w:pPr>
            <w:r>
              <w:t>《数字测绘成果质量检查与验收》</w:t>
            </w:r>
          </w:p>
        </w:tc>
      </w:tr>
      <w:tr>
        <w:tblPrEx>
          <w:tblCellMar>
            <w:top w:w="0" w:type="dxa"/>
            <w:left w:w="0" w:type="dxa"/>
            <w:bottom w:w="0" w:type="dxa"/>
            <w:right w:w="0" w:type="dxa"/>
          </w:tblCellMar>
        </w:tblPrEx>
        <w:trPr>
          <w:trHeight w:val="333" w:hRule="atLeast"/>
          <w:jc w:val="center"/>
        </w:trPr>
        <w:tc>
          <w:tcPr>
            <w:tcW w:w="3262" w:type="dxa"/>
          </w:tcPr>
          <w:p>
            <w:pPr>
              <w:pStyle w:val="47"/>
              <w:spacing w:line="272" w:lineRule="exact"/>
              <w:ind w:left="200"/>
            </w:pPr>
            <w:r>
              <w:rPr>
                <w:rFonts w:ascii="Times New Roman" w:eastAsia="Times New Roman"/>
              </w:rPr>
              <w:t>57.</w:t>
            </w:r>
            <w:r>
              <w:t>（建质</w:t>
            </w:r>
            <w:r>
              <w:rPr>
                <w:rFonts w:ascii="Times New Roman" w:eastAsia="Times New Roman"/>
              </w:rPr>
              <w:t xml:space="preserve">[2008] 216 </w:t>
            </w:r>
            <w:r>
              <w:t>号）</w:t>
            </w:r>
          </w:p>
        </w:tc>
        <w:tc>
          <w:tcPr>
            <w:tcW w:w="5741" w:type="dxa"/>
          </w:tcPr>
          <w:p>
            <w:pPr>
              <w:pStyle w:val="47"/>
              <w:spacing w:line="272" w:lineRule="exact"/>
              <w:ind w:left="169"/>
            </w:pPr>
            <w:r>
              <w:t>《建筑工程设计文件编制深度规定》</w:t>
            </w:r>
          </w:p>
        </w:tc>
      </w:tr>
      <w:tr>
        <w:tblPrEx>
          <w:tblCellMar>
            <w:top w:w="0" w:type="dxa"/>
            <w:left w:w="0" w:type="dxa"/>
            <w:bottom w:w="0" w:type="dxa"/>
            <w:right w:w="0" w:type="dxa"/>
          </w:tblCellMar>
        </w:tblPrEx>
        <w:trPr>
          <w:trHeight w:val="333" w:hRule="atLeast"/>
          <w:jc w:val="center"/>
        </w:trPr>
        <w:tc>
          <w:tcPr>
            <w:tcW w:w="3262" w:type="dxa"/>
          </w:tcPr>
          <w:p>
            <w:pPr>
              <w:pStyle w:val="47"/>
              <w:spacing w:line="272" w:lineRule="exact"/>
              <w:ind w:left="200"/>
              <w:rPr>
                <w:rFonts w:ascii="Times New Roman" w:eastAsia="Times New Roman"/>
              </w:rPr>
            </w:pPr>
          </w:p>
        </w:tc>
        <w:tc>
          <w:tcPr>
            <w:tcW w:w="5741" w:type="dxa"/>
          </w:tcPr>
          <w:p>
            <w:pPr>
              <w:pStyle w:val="47"/>
              <w:spacing w:line="272" w:lineRule="exact"/>
              <w:ind w:left="20"/>
            </w:pPr>
          </w:p>
        </w:tc>
      </w:tr>
    </w:tbl>
    <w:p>
      <w:pPr>
        <w:spacing w:line="246" w:lineRule="exact"/>
        <w:sectPr>
          <w:pgSz w:w="11910" w:h="16850"/>
          <w:pgMar w:top="1480" w:right="720" w:bottom="1280" w:left="1220" w:header="882" w:footer="1093" w:gutter="0"/>
          <w:cols w:space="720" w:num="1"/>
        </w:sectPr>
      </w:pPr>
    </w:p>
    <w:p>
      <w:pPr>
        <w:pStyle w:val="12"/>
        <w:spacing w:before="6"/>
        <w:ind w:firstLine="360"/>
        <w:rPr>
          <w:rFonts w:ascii="Times New Roman"/>
          <w:sz w:val="18"/>
        </w:rPr>
      </w:pPr>
    </w:p>
    <w:p>
      <w:pPr>
        <w:pStyle w:val="12"/>
        <w:spacing w:before="1"/>
        <w:ind w:firstLine="340"/>
        <w:rPr>
          <w:rFonts w:ascii="Times New Roman"/>
          <w:sz w:val="17"/>
        </w:rPr>
      </w:pPr>
    </w:p>
    <w:p>
      <w:pPr>
        <w:spacing w:before="66"/>
        <w:ind w:left="424"/>
        <w:jc w:val="left"/>
        <w:rPr>
          <w:rFonts w:ascii="黑体" w:eastAsia="黑体"/>
          <w:b/>
        </w:rPr>
      </w:pPr>
      <w:r>
        <w:rPr>
          <w:rFonts w:hint="eastAsia" w:ascii="黑体" w:eastAsia="黑体"/>
          <w:b/>
        </w:rPr>
        <w:t>三、成果文件要求</w:t>
      </w:r>
    </w:p>
    <w:p>
      <w:pPr>
        <w:pStyle w:val="12"/>
        <w:spacing w:before="8"/>
        <w:ind w:firstLine="381"/>
        <w:rPr>
          <w:rFonts w:ascii="黑体"/>
          <w:b/>
          <w:sz w:val="19"/>
        </w:rPr>
      </w:pPr>
    </w:p>
    <w:p>
      <w:pPr>
        <w:pStyle w:val="46"/>
        <w:numPr>
          <w:ilvl w:val="0"/>
          <w:numId w:val="2"/>
        </w:numPr>
        <w:tabs>
          <w:tab w:val="left" w:pos="1205"/>
        </w:tabs>
        <w:spacing w:before="1"/>
        <w:ind w:hanging="301"/>
      </w:pPr>
      <w:r>
        <w:t>成果文件的组成：勘察设计说明、图纸等</w:t>
      </w:r>
    </w:p>
    <w:p>
      <w:pPr>
        <w:pStyle w:val="46"/>
        <w:numPr>
          <w:ilvl w:val="0"/>
          <w:numId w:val="2"/>
        </w:numPr>
        <w:tabs>
          <w:tab w:val="left" w:pos="1205"/>
        </w:tabs>
        <w:spacing w:before="134"/>
        <w:ind w:hanging="301"/>
      </w:pPr>
      <w:r>
        <w:t>成果文件的深度</w:t>
      </w:r>
    </w:p>
    <w:p>
      <w:pPr>
        <w:pStyle w:val="46"/>
        <w:numPr>
          <w:ilvl w:val="0"/>
          <w:numId w:val="2"/>
        </w:numPr>
        <w:tabs>
          <w:tab w:val="left" w:pos="1205"/>
        </w:tabs>
        <w:spacing w:before="131"/>
        <w:ind w:hanging="301"/>
      </w:pPr>
      <w:r>
        <w:t>成果文件的格式要求</w:t>
      </w:r>
    </w:p>
    <w:p>
      <w:pPr>
        <w:pStyle w:val="46"/>
        <w:numPr>
          <w:ilvl w:val="0"/>
          <w:numId w:val="2"/>
        </w:numPr>
        <w:tabs>
          <w:tab w:val="left" w:pos="1205"/>
        </w:tabs>
        <w:spacing w:before="132"/>
        <w:ind w:hanging="301"/>
      </w:pPr>
      <w:r>
        <w:t>成果文件的份数要求</w:t>
      </w:r>
    </w:p>
    <w:p>
      <w:pPr>
        <w:pStyle w:val="46"/>
        <w:numPr>
          <w:ilvl w:val="0"/>
          <w:numId w:val="2"/>
        </w:numPr>
        <w:tabs>
          <w:tab w:val="left" w:pos="1205"/>
        </w:tabs>
        <w:spacing w:before="134"/>
        <w:ind w:hanging="301"/>
      </w:pPr>
      <w:r>
        <w:t>成果文件的载体要求</w:t>
      </w:r>
    </w:p>
    <w:p>
      <w:pPr>
        <w:pStyle w:val="46"/>
        <w:numPr>
          <w:ilvl w:val="0"/>
          <w:numId w:val="3"/>
        </w:numPr>
        <w:tabs>
          <w:tab w:val="left" w:pos="1506"/>
        </w:tabs>
        <w:spacing w:before="132"/>
        <w:ind w:hanging="602"/>
      </w:pPr>
      <w:r>
        <w:t>纸质版的要求</w:t>
      </w:r>
    </w:p>
    <w:p>
      <w:pPr>
        <w:pStyle w:val="46"/>
        <w:numPr>
          <w:ilvl w:val="0"/>
          <w:numId w:val="3"/>
        </w:numPr>
        <w:tabs>
          <w:tab w:val="left" w:pos="1506"/>
        </w:tabs>
        <w:spacing w:before="132"/>
        <w:ind w:hanging="602"/>
      </w:pPr>
      <w:r>
        <w:t>电子版的要求</w:t>
      </w:r>
    </w:p>
    <w:p>
      <w:pPr>
        <w:pStyle w:val="46"/>
        <w:numPr>
          <w:ilvl w:val="0"/>
          <w:numId w:val="3"/>
        </w:numPr>
        <w:tabs>
          <w:tab w:val="left" w:pos="1506"/>
        </w:tabs>
        <w:spacing w:before="134"/>
        <w:ind w:hanging="602"/>
      </w:pPr>
      <w:r>
        <w:t>其他要求</w:t>
      </w:r>
    </w:p>
    <w:p>
      <w:pPr>
        <w:pStyle w:val="46"/>
        <w:numPr>
          <w:ilvl w:val="0"/>
          <w:numId w:val="2"/>
        </w:numPr>
        <w:tabs>
          <w:tab w:val="left" w:pos="1205"/>
        </w:tabs>
        <w:spacing w:before="74"/>
        <w:ind w:hanging="301"/>
      </w:pPr>
      <w:r>
        <w:t>成果文件的展板、模型、沙盘、动画要求</w:t>
      </w:r>
    </w:p>
    <w:p>
      <w:pPr>
        <w:pStyle w:val="46"/>
        <w:numPr>
          <w:ilvl w:val="0"/>
          <w:numId w:val="2"/>
        </w:numPr>
        <w:tabs>
          <w:tab w:val="left" w:pos="1205"/>
        </w:tabs>
        <w:spacing w:before="132"/>
        <w:ind w:hanging="301"/>
      </w:pPr>
      <w:r>
        <w:t>成果文件的其他要求</w:t>
      </w:r>
    </w:p>
    <w:p>
      <w:pPr>
        <w:pStyle w:val="12"/>
        <w:spacing w:before="8"/>
        <w:ind w:firstLine="380"/>
        <w:rPr>
          <w:sz w:val="19"/>
        </w:rPr>
      </w:pPr>
    </w:p>
    <w:p>
      <w:pPr>
        <w:ind w:left="424"/>
        <w:jc w:val="left"/>
        <w:rPr>
          <w:rFonts w:ascii="黑体" w:eastAsia="黑体"/>
          <w:b/>
        </w:rPr>
      </w:pPr>
      <w:r>
        <w:rPr>
          <w:rFonts w:hint="eastAsia" w:ascii="黑体" w:eastAsia="黑体"/>
          <w:b/>
        </w:rPr>
        <w:t>四、发包人财产清单</w:t>
      </w:r>
    </w:p>
    <w:p>
      <w:pPr>
        <w:pStyle w:val="12"/>
        <w:spacing w:before="10"/>
        <w:ind w:firstLine="381"/>
        <w:rPr>
          <w:rFonts w:ascii="黑体"/>
          <w:b/>
          <w:sz w:val="19"/>
        </w:rPr>
      </w:pPr>
    </w:p>
    <w:p>
      <w:pPr>
        <w:pStyle w:val="12"/>
        <w:ind w:left="904"/>
      </w:pPr>
      <w:r>
        <w:t>（一）发包人提供的设备、设施</w:t>
      </w:r>
    </w:p>
    <w:p>
      <w:pPr>
        <w:pStyle w:val="46"/>
        <w:numPr>
          <w:ilvl w:val="0"/>
          <w:numId w:val="4"/>
        </w:numPr>
        <w:tabs>
          <w:tab w:val="left" w:pos="1205"/>
        </w:tabs>
        <w:spacing w:before="132"/>
        <w:ind w:hanging="301"/>
      </w:pPr>
      <w:r>
        <w:t>发包人提供的办公房屋及冷暖设施：如办公室数量及面积、空调等</w:t>
      </w:r>
    </w:p>
    <w:p>
      <w:pPr>
        <w:pStyle w:val="46"/>
        <w:numPr>
          <w:ilvl w:val="0"/>
          <w:numId w:val="4"/>
        </w:numPr>
        <w:tabs>
          <w:tab w:val="left" w:pos="1205"/>
        </w:tabs>
        <w:spacing w:before="132"/>
        <w:ind w:hanging="301"/>
      </w:pPr>
      <w:r>
        <w:t>发包人提供的设备清单：如计算机、投影、打印机、复印机等</w:t>
      </w:r>
    </w:p>
    <w:p>
      <w:pPr>
        <w:pStyle w:val="46"/>
        <w:numPr>
          <w:ilvl w:val="0"/>
          <w:numId w:val="4"/>
        </w:numPr>
        <w:tabs>
          <w:tab w:val="left" w:pos="1205"/>
        </w:tabs>
        <w:spacing w:before="135"/>
        <w:ind w:hanging="301"/>
      </w:pPr>
      <w:r>
        <w:t>发包人提供的设施清单：如办公桌椅、文件柜等</w:t>
      </w:r>
    </w:p>
    <w:p>
      <w:pPr>
        <w:pStyle w:val="12"/>
        <w:spacing w:before="147"/>
        <w:ind w:left="904"/>
        <w:rPr>
          <w:rFonts w:ascii="Times New Roman" w:hAnsi="Times New Roman"/>
        </w:rPr>
      </w:pPr>
      <w:r>
        <w:rPr>
          <w:rFonts w:ascii="Times New Roman" w:hAnsi="Times New Roman"/>
        </w:rPr>
        <w:t>……</w:t>
      </w:r>
    </w:p>
    <w:p>
      <w:pPr>
        <w:pStyle w:val="12"/>
        <w:spacing w:before="148"/>
        <w:ind w:left="904"/>
      </w:pPr>
      <w:r>
        <w:t>（二）发包人提供的资料</w:t>
      </w:r>
    </w:p>
    <w:p>
      <w:pPr>
        <w:pStyle w:val="46"/>
        <w:numPr>
          <w:ilvl w:val="0"/>
          <w:numId w:val="5"/>
        </w:numPr>
        <w:tabs>
          <w:tab w:val="left" w:pos="1205"/>
        </w:tabs>
        <w:spacing w:before="134" w:line="343" w:lineRule="auto"/>
        <w:ind w:right="864" w:firstLine="479"/>
        <w:jc w:val="both"/>
      </w:pPr>
      <w:r>
        <w:rPr>
          <w:spacing w:val="-6"/>
        </w:rPr>
        <w:t>施工场地及毗邻区域内的供水、排水、供电、供气、供热、通信、广播电视</w:t>
      </w:r>
      <w:r>
        <w:t>等地下管线资料，气象和水文观测资料，相邻建筑物和构筑物、地下工程的有关资料，以及其他与公路工程有关的原始资料</w:t>
      </w:r>
    </w:p>
    <w:p>
      <w:pPr>
        <w:pStyle w:val="46"/>
        <w:numPr>
          <w:ilvl w:val="0"/>
          <w:numId w:val="5"/>
        </w:numPr>
        <w:tabs>
          <w:tab w:val="left" w:pos="1205"/>
        </w:tabs>
        <w:ind w:left="1204" w:hanging="301"/>
      </w:pPr>
      <w:r>
        <w:t>定位放线的基准点、基准线和基准标高</w:t>
      </w:r>
    </w:p>
    <w:p>
      <w:pPr>
        <w:pStyle w:val="46"/>
        <w:numPr>
          <w:ilvl w:val="0"/>
          <w:numId w:val="5"/>
        </w:numPr>
        <w:tabs>
          <w:tab w:val="left" w:pos="1205"/>
        </w:tabs>
        <w:spacing w:before="133"/>
        <w:ind w:left="1204" w:hanging="301"/>
      </w:pPr>
      <w:r>
        <w:t>发包人取得的有关审批、核准和备案材料</w:t>
      </w:r>
    </w:p>
    <w:p>
      <w:pPr>
        <w:pStyle w:val="46"/>
        <w:numPr>
          <w:ilvl w:val="0"/>
          <w:numId w:val="5"/>
        </w:numPr>
        <w:tabs>
          <w:tab w:val="left" w:pos="1205"/>
        </w:tabs>
        <w:spacing w:before="131"/>
        <w:ind w:left="1204" w:hanging="301"/>
      </w:pPr>
      <w:r>
        <w:t>前一阶段研究或设计的成果文件及相应的批件</w:t>
      </w:r>
    </w:p>
    <w:p>
      <w:pPr>
        <w:pStyle w:val="46"/>
        <w:numPr>
          <w:ilvl w:val="0"/>
          <w:numId w:val="5"/>
        </w:numPr>
        <w:tabs>
          <w:tab w:val="left" w:pos="1205"/>
        </w:tabs>
        <w:spacing w:before="134"/>
        <w:ind w:left="1204" w:hanging="301"/>
      </w:pPr>
      <w:r>
        <w:t>发包人提供的技术标准、规范</w:t>
      </w:r>
    </w:p>
    <w:p>
      <w:pPr>
        <w:pStyle w:val="46"/>
        <w:numPr>
          <w:ilvl w:val="0"/>
          <w:numId w:val="5"/>
        </w:numPr>
        <w:tabs>
          <w:tab w:val="left" w:pos="1205"/>
        </w:tabs>
        <w:spacing w:before="132"/>
        <w:ind w:left="1204" w:hanging="301"/>
      </w:pPr>
      <w:r>
        <w:t>其他资料</w:t>
      </w:r>
    </w:p>
    <w:p>
      <w:pPr>
        <w:pStyle w:val="12"/>
        <w:spacing w:before="148"/>
        <w:ind w:left="904"/>
        <w:rPr>
          <w:rFonts w:ascii="Times New Roman" w:hAnsi="Times New Roman"/>
        </w:rPr>
      </w:pPr>
      <w:r>
        <w:rPr>
          <w:rFonts w:ascii="Times New Roman" w:hAnsi="Times New Roman"/>
        </w:rPr>
        <w:t>……</w:t>
      </w:r>
    </w:p>
    <w:p>
      <w:pPr>
        <w:pStyle w:val="12"/>
        <w:spacing w:before="149"/>
        <w:ind w:left="904"/>
      </w:pPr>
      <w:r>
        <w:t>（三）发包人财产使用要求及退还要求</w:t>
      </w:r>
    </w:p>
    <w:p>
      <w:pPr>
        <w:pStyle w:val="46"/>
        <w:numPr>
          <w:ilvl w:val="0"/>
          <w:numId w:val="6"/>
        </w:numPr>
        <w:tabs>
          <w:tab w:val="left" w:pos="1205"/>
        </w:tabs>
        <w:spacing w:before="132"/>
        <w:ind w:hanging="301"/>
      </w:pPr>
      <w:r>
        <w:t>发包人财产使用要求</w:t>
      </w:r>
    </w:p>
    <w:p>
      <w:pPr>
        <w:pStyle w:val="46"/>
        <w:numPr>
          <w:ilvl w:val="0"/>
          <w:numId w:val="6"/>
        </w:numPr>
        <w:tabs>
          <w:tab w:val="left" w:pos="1205"/>
        </w:tabs>
        <w:spacing w:before="132"/>
        <w:ind w:hanging="301"/>
      </w:pPr>
      <w:r>
        <w:t>发包人财产退还要求</w:t>
      </w:r>
    </w:p>
    <w:p>
      <w:pPr>
        <w:pStyle w:val="12"/>
        <w:spacing w:before="150"/>
        <w:ind w:left="904"/>
        <w:rPr>
          <w:rFonts w:ascii="Times New Roman" w:hAnsi="Times New Roman"/>
        </w:rPr>
      </w:pPr>
      <w:r>
        <w:rPr>
          <w:rFonts w:ascii="Times New Roman" w:hAnsi="Times New Roman"/>
        </w:rPr>
        <w:t>……</w:t>
      </w:r>
    </w:p>
    <w:p>
      <w:pPr>
        <w:pStyle w:val="12"/>
        <w:spacing w:before="3"/>
        <w:ind w:firstLine="460"/>
        <w:rPr>
          <w:rFonts w:ascii="Times New Roman"/>
          <w:sz w:val="23"/>
        </w:rPr>
      </w:pPr>
    </w:p>
    <w:p>
      <w:pPr>
        <w:ind w:left="424"/>
        <w:jc w:val="left"/>
        <w:rPr>
          <w:rFonts w:ascii="黑体" w:eastAsia="黑体"/>
          <w:b/>
        </w:rPr>
      </w:pPr>
      <w:r>
        <w:rPr>
          <w:rFonts w:hint="eastAsia" w:ascii="黑体" w:eastAsia="黑体"/>
          <w:b/>
        </w:rPr>
        <w:t>五、发包人提供的便利条件</w:t>
      </w:r>
    </w:p>
    <w:p>
      <w:pPr>
        <w:pStyle w:val="12"/>
        <w:spacing w:before="8"/>
        <w:ind w:firstLine="381"/>
        <w:rPr>
          <w:rFonts w:ascii="黑体"/>
          <w:b/>
          <w:sz w:val="19"/>
        </w:rPr>
      </w:pPr>
    </w:p>
    <w:p>
      <w:pPr>
        <w:pStyle w:val="46"/>
        <w:numPr>
          <w:ilvl w:val="0"/>
          <w:numId w:val="7"/>
        </w:numPr>
        <w:tabs>
          <w:tab w:val="left" w:pos="1205"/>
        </w:tabs>
        <w:ind w:hanging="301"/>
      </w:pPr>
      <w:r>
        <w:t>发包人提供的生活条件</w:t>
      </w:r>
    </w:p>
    <w:p>
      <w:pPr>
        <w:pStyle w:val="46"/>
        <w:numPr>
          <w:ilvl w:val="0"/>
          <w:numId w:val="7"/>
        </w:numPr>
        <w:tabs>
          <w:tab w:val="left" w:pos="1205"/>
        </w:tabs>
        <w:spacing w:before="135"/>
        <w:ind w:hanging="301"/>
      </w:pPr>
      <w:r>
        <w:t>发包人提供的交通条件</w:t>
      </w:r>
    </w:p>
    <w:p>
      <w:pPr>
        <w:pStyle w:val="46"/>
        <w:numPr>
          <w:ilvl w:val="0"/>
          <w:numId w:val="7"/>
        </w:numPr>
        <w:tabs>
          <w:tab w:val="left" w:pos="1205"/>
        </w:tabs>
        <w:spacing w:before="131"/>
        <w:ind w:hanging="301"/>
      </w:pPr>
      <w:r>
        <w:t>发包人提供的网络、通信条件</w:t>
      </w:r>
    </w:p>
    <w:p>
      <w:pPr>
        <w:pStyle w:val="46"/>
        <w:numPr>
          <w:ilvl w:val="0"/>
          <w:numId w:val="7"/>
        </w:numPr>
        <w:tabs>
          <w:tab w:val="left" w:pos="1205"/>
        </w:tabs>
        <w:spacing w:before="132"/>
        <w:ind w:hanging="301"/>
      </w:pPr>
      <w:r>
        <w:t>发包人提供的协助人员</w:t>
      </w:r>
    </w:p>
    <w:p>
      <w:pPr>
        <w:pStyle w:val="12"/>
        <w:spacing w:before="150"/>
        <w:ind w:left="904"/>
        <w:rPr>
          <w:rFonts w:ascii="Times New Roman" w:hAnsi="Times New Roman"/>
        </w:rPr>
      </w:pPr>
      <w:r>
        <w:rPr>
          <w:rFonts w:ascii="Times New Roman" w:hAnsi="Times New Roman"/>
        </w:rPr>
        <w:t>……</w:t>
      </w:r>
    </w:p>
    <w:p>
      <w:pPr>
        <w:pStyle w:val="12"/>
        <w:spacing w:before="3"/>
        <w:ind w:firstLine="460"/>
        <w:rPr>
          <w:rFonts w:ascii="Times New Roman"/>
          <w:sz w:val="23"/>
        </w:rPr>
      </w:pPr>
    </w:p>
    <w:p>
      <w:pPr>
        <w:ind w:left="424"/>
        <w:jc w:val="left"/>
        <w:rPr>
          <w:rFonts w:ascii="黑体" w:eastAsia="黑体"/>
          <w:b/>
        </w:rPr>
      </w:pPr>
      <w:r>
        <w:rPr>
          <w:rFonts w:hint="eastAsia" w:ascii="黑体" w:eastAsia="黑体"/>
          <w:b/>
        </w:rPr>
        <w:t>六、设计人需要自备的工作条件</w:t>
      </w:r>
    </w:p>
    <w:p>
      <w:pPr>
        <w:pStyle w:val="46"/>
        <w:numPr>
          <w:ilvl w:val="0"/>
          <w:numId w:val="8"/>
        </w:numPr>
        <w:tabs>
          <w:tab w:val="left" w:pos="1205"/>
        </w:tabs>
        <w:spacing w:before="74"/>
        <w:ind w:hanging="301"/>
      </w:pPr>
      <w:r>
        <w:t>设计人自备的工作手册：如本项目必备的规范标准、图集等</w:t>
      </w:r>
    </w:p>
    <w:p>
      <w:pPr>
        <w:pStyle w:val="46"/>
        <w:numPr>
          <w:ilvl w:val="0"/>
          <w:numId w:val="8"/>
        </w:numPr>
        <w:tabs>
          <w:tab w:val="left" w:pos="1205"/>
        </w:tabs>
        <w:spacing w:before="132"/>
        <w:ind w:hanging="301"/>
      </w:pPr>
      <w:r>
        <w:rPr>
          <w:spacing w:val="-5"/>
        </w:rPr>
        <w:t>设计人自备的办公设备：如计算机、软件、投影、打印机、复印机、照相机</w:t>
      </w:r>
    </w:p>
    <w:p>
      <w:pPr>
        <w:pStyle w:val="12"/>
        <w:spacing w:before="131"/>
        <w:ind w:left="424"/>
      </w:pPr>
      <w:r>
        <w:t>等</w:t>
      </w:r>
    </w:p>
    <w:p>
      <w:pPr>
        <w:pStyle w:val="46"/>
        <w:numPr>
          <w:ilvl w:val="0"/>
          <w:numId w:val="8"/>
        </w:numPr>
        <w:tabs>
          <w:tab w:val="left" w:pos="1205"/>
        </w:tabs>
        <w:spacing w:before="134"/>
        <w:ind w:hanging="301"/>
      </w:pPr>
      <w:r>
        <w:t>设计人自备的交通工具：如出行车辆等</w:t>
      </w:r>
    </w:p>
    <w:p>
      <w:pPr>
        <w:pStyle w:val="46"/>
        <w:numPr>
          <w:ilvl w:val="0"/>
          <w:numId w:val="8"/>
        </w:numPr>
        <w:tabs>
          <w:tab w:val="left" w:pos="1205"/>
        </w:tabs>
        <w:spacing w:before="132"/>
        <w:ind w:hanging="301"/>
      </w:pPr>
      <w:r>
        <w:t>设计人自备的现场办公设施：如办公桌椅、文件柜等</w:t>
      </w:r>
    </w:p>
    <w:p>
      <w:pPr>
        <w:pStyle w:val="46"/>
        <w:numPr>
          <w:ilvl w:val="0"/>
          <w:numId w:val="8"/>
        </w:numPr>
        <w:tabs>
          <w:tab w:val="left" w:pos="1205"/>
        </w:tabs>
        <w:spacing w:before="132"/>
        <w:ind w:hanging="301"/>
      </w:pPr>
      <w:r>
        <w:t>设计人自备的安全设施：如安全帽、安全鞋、手电筒等</w:t>
      </w:r>
    </w:p>
    <w:p>
      <w:pPr>
        <w:pStyle w:val="46"/>
        <w:numPr>
          <w:ilvl w:val="0"/>
          <w:numId w:val="8"/>
        </w:numPr>
        <w:tabs>
          <w:tab w:val="left" w:pos="1205"/>
        </w:tabs>
        <w:spacing w:before="134"/>
        <w:ind w:hanging="301"/>
      </w:pPr>
      <w:r>
        <w:t>设计人自备的勘察检测仪器、设备、工具</w:t>
      </w:r>
    </w:p>
    <w:p>
      <w:pPr>
        <w:pStyle w:val="46"/>
        <w:numPr>
          <w:ilvl w:val="0"/>
          <w:numId w:val="8"/>
        </w:numPr>
        <w:tabs>
          <w:tab w:val="left" w:pos="1205"/>
        </w:tabs>
        <w:spacing w:before="132"/>
        <w:ind w:hanging="301"/>
      </w:pPr>
      <w:r>
        <w:t>设计人应根据勘察设计实际需要：</w:t>
      </w:r>
    </w:p>
    <w:p>
      <w:pPr>
        <w:pStyle w:val="46"/>
        <w:numPr>
          <w:ilvl w:val="0"/>
          <w:numId w:val="9"/>
        </w:numPr>
        <w:tabs>
          <w:tab w:val="left" w:pos="1506"/>
        </w:tabs>
        <w:spacing w:before="132"/>
        <w:ind w:hanging="602"/>
      </w:pPr>
      <w:r>
        <w:rPr>
          <w:spacing w:val="-15"/>
        </w:rPr>
        <w:t>自行搜集或购买全部地形图、地质图、规划图及所涉及的其他图纸或资料，</w:t>
      </w:r>
    </w:p>
    <w:p>
      <w:pPr>
        <w:pStyle w:val="12"/>
        <w:spacing w:before="134" w:line="343" w:lineRule="auto"/>
        <w:ind w:left="424" w:right="866" w:firstLine="456"/>
      </w:pPr>
      <w:r>
        <w:rPr>
          <w:spacing w:val="-6"/>
        </w:rPr>
        <w:t>自费进行工程测量、工程勘察、研究试验及有关协调</w:t>
      </w:r>
      <w:r>
        <w:t>（包括签订协议</w:t>
      </w:r>
      <w:r>
        <w:rPr>
          <w:spacing w:val="-120"/>
        </w:rPr>
        <w:t>）</w:t>
      </w:r>
      <w:r>
        <w:rPr>
          <w:spacing w:val="-7"/>
        </w:rPr>
        <w:t>、调查和资料</w:t>
      </w:r>
      <w:r>
        <w:t>搜集等工作；</w:t>
      </w:r>
    </w:p>
    <w:p>
      <w:pPr>
        <w:pStyle w:val="46"/>
        <w:numPr>
          <w:ilvl w:val="0"/>
          <w:numId w:val="9"/>
        </w:numPr>
        <w:tabs>
          <w:tab w:val="left" w:pos="1506"/>
        </w:tabs>
        <w:spacing w:line="343" w:lineRule="auto"/>
        <w:ind w:left="424" w:right="863" w:firstLine="479"/>
        <w:jc w:val="both"/>
      </w:pPr>
      <w:r>
        <w:rPr>
          <w:spacing w:val="-1"/>
        </w:rPr>
        <w:t>自行搜集或购买相关路网交通工程设施的配置资料</w:t>
      </w:r>
      <w:r>
        <w:t>（</w:t>
      </w:r>
      <w:r>
        <w:rPr>
          <w:spacing w:val="-8"/>
        </w:rPr>
        <w:t>包括通信、监控、</w:t>
      </w:r>
      <w:r>
        <w:rPr>
          <w:spacing w:val="-6"/>
        </w:rPr>
        <w:t>收费、供配电、照明等设施</w:t>
      </w:r>
      <w:r>
        <w:rPr>
          <w:spacing w:val="-120"/>
        </w:rPr>
        <w:t>）</w:t>
      </w:r>
      <w:r>
        <w:rPr>
          <w:spacing w:val="-8"/>
        </w:rPr>
        <w:t>；沿线供电资料；沿线管线资料；沿线气象、环境、人</w:t>
      </w:r>
      <w:r>
        <w:rPr>
          <w:spacing w:val="-4"/>
        </w:rPr>
        <w:t>文景观的有关资料；相关路网的管理运营体制资料；相关路网服务设施设置情况的资料；与交通工程相关的规划资料。</w:t>
      </w:r>
    </w:p>
    <w:p>
      <w:pPr>
        <w:pStyle w:val="12"/>
        <w:spacing w:before="18"/>
        <w:ind w:left="904"/>
        <w:rPr>
          <w:rFonts w:ascii="Times New Roman" w:hAnsi="Times New Roman"/>
        </w:rPr>
      </w:pPr>
      <w:r>
        <w:rPr>
          <w:rFonts w:ascii="Times New Roman" w:hAnsi="Times New Roman"/>
        </w:rPr>
        <w:t>……</w:t>
      </w:r>
    </w:p>
    <w:p>
      <w:pPr>
        <w:pStyle w:val="12"/>
        <w:spacing w:before="3"/>
        <w:ind w:firstLine="460"/>
        <w:rPr>
          <w:rFonts w:ascii="Times New Roman"/>
          <w:sz w:val="23"/>
        </w:rPr>
      </w:pPr>
    </w:p>
    <w:p>
      <w:pPr>
        <w:ind w:left="424"/>
        <w:jc w:val="left"/>
        <w:rPr>
          <w:rFonts w:ascii="黑体" w:eastAsia="黑体"/>
          <w:b/>
        </w:rPr>
      </w:pPr>
      <w:r>
        <w:rPr>
          <w:rFonts w:hint="eastAsia" w:ascii="黑体" w:eastAsia="黑体"/>
          <w:b/>
        </w:rPr>
        <w:t>七、发包人的其他要求</w:t>
      </w:r>
    </w:p>
    <w:p>
      <w:pPr>
        <w:pStyle w:val="12"/>
        <w:spacing w:before="8"/>
        <w:ind w:firstLine="381"/>
        <w:rPr>
          <w:rFonts w:ascii="黑体"/>
          <w:b/>
          <w:sz w:val="19"/>
        </w:rPr>
      </w:pPr>
    </w:p>
    <w:p>
      <w:pPr>
        <w:pStyle w:val="12"/>
        <w:ind w:left="904"/>
        <w:rPr>
          <w:rFonts w:ascii="Times New Roman" w:hAnsi="Times New Roman"/>
        </w:rPr>
      </w:pPr>
      <w:r>
        <w:t>发包人的其他要求包括：</w:t>
      </w:r>
      <w:r>
        <w:rPr>
          <w:rFonts w:ascii="Times New Roman" w:hAnsi="Times New Roman"/>
        </w:rPr>
        <w:t>……</w:t>
      </w:r>
    </w:p>
    <w:p>
      <w:pPr>
        <w:rPr>
          <w:rFonts w:ascii="Times New Roman" w:hAnsi="Times New Roman"/>
        </w:rPr>
        <w:sectPr>
          <w:pgSz w:w="11910" w:h="16850"/>
          <w:pgMar w:top="1480" w:right="720" w:bottom="1280" w:left="1220" w:header="882" w:footer="1093" w:gutter="0"/>
          <w:cols w:space="720" w:num="1"/>
        </w:sectPr>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2"/>
        <w:rPr>
          <w:rFonts w:ascii="宋体" w:hAnsi="宋体" w:eastAsia="宋体"/>
        </w:rPr>
      </w:pPr>
      <w:r>
        <w:rPr>
          <w:rFonts w:hint="eastAsia" w:ascii="宋体" w:hAnsi="宋体" w:eastAsia="宋体"/>
        </w:rPr>
        <w:t>第六章</w:t>
      </w:r>
      <w:r>
        <w:rPr>
          <w:rFonts w:hint="eastAsia" w:ascii="宋体" w:hAnsi="宋体" w:eastAsia="宋体"/>
        </w:rPr>
        <w:tab/>
      </w:r>
      <w:r>
        <w:rPr>
          <w:rFonts w:hint="eastAsia" w:ascii="宋体" w:hAnsi="宋体" w:eastAsia="宋体"/>
        </w:rPr>
        <w:t>投标文件格式</w:t>
      </w:r>
      <w:r>
        <w:rPr>
          <w:rFonts w:ascii="宋体" w:hAnsi="宋体" w:eastAsia="宋体"/>
        </w:rPr>
        <w:br w:type="page"/>
      </w:r>
    </w:p>
    <w:p>
      <w:pPr>
        <w:pStyle w:val="12"/>
        <w:ind w:firstLine="800"/>
        <w:rPr>
          <w:sz w:val="40"/>
        </w:rPr>
      </w:pPr>
    </w:p>
    <w:p>
      <w:pPr>
        <w:pStyle w:val="12"/>
        <w:ind w:firstLine="800"/>
        <w:rPr>
          <w:sz w:val="40"/>
        </w:rPr>
      </w:pPr>
    </w:p>
    <w:p>
      <w:pPr>
        <w:pStyle w:val="12"/>
        <w:ind w:firstLine="800"/>
        <w:rPr>
          <w:sz w:val="40"/>
        </w:rPr>
      </w:pPr>
    </w:p>
    <w:p>
      <w:pPr>
        <w:pStyle w:val="12"/>
        <w:ind w:firstLine="800"/>
        <w:rPr>
          <w:sz w:val="40"/>
        </w:rPr>
      </w:pPr>
    </w:p>
    <w:p>
      <w:pPr>
        <w:pStyle w:val="12"/>
        <w:ind w:firstLine="800"/>
      </w:pPr>
      <w:r>
        <w:rPr>
          <w:sz w:val="40"/>
        </w:rPr>
        <w:t>_____________</w:t>
      </w:r>
      <w:r>
        <w:rPr>
          <w:rFonts w:hint="eastAsia"/>
        </w:rPr>
        <w:t>（项目名称）</w:t>
      </w:r>
      <w:r>
        <w:rPr>
          <w:sz w:val="40"/>
        </w:rPr>
        <w:t>________</w:t>
      </w:r>
      <w:r>
        <w:rPr>
          <w:rFonts w:hint="eastAsia"/>
        </w:rPr>
        <w:t>标段勘察设计招标</w:t>
      </w:r>
    </w:p>
    <w:p>
      <w:pPr>
        <w:jc w:val="right"/>
      </w:pPr>
    </w:p>
    <w:p>
      <w:pPr>
        <w:jc w:val="right"/>
      </w:pPr>
    </w:p>
    <w:p>
      <w:pPr>
        <w:jc w:val="right"/>
      </w:pPr>
    </w:p>
    <w:p>
      <w:pPr>
        <w:jc w:val="right"/>
      </w:pPr>
    </w:p>
    <w:p>
      <w:pPr>
        <w:jc w:val="right"/>
      </w:pPr>
    </w:p>
    <w:p>
      <w:pPr>
        <w:jc w:val="right"/>
      </w:pPr>
    </w:p>
    <w:p>
      <w:pPr>
        <w:jc w:val="right"/>
      </w:pPr>
    </w:p>
    <w:p>
      <w:pPr>
        <w:jc w:val="right"/>
      </w:pPr>
    </w:p>
    <w:p>
      <w:pPr>
        <w:jc w:val="right"/>
      </w:pPr>
    </w:p>
    <w:p>
      <w:pPr>
        <w:jc w:val="right"/>
      </w:pPr>
    </w:p>
    <w:p>
      <w:pPr>
        <w:jc w:val="right"/>
      </w:pPr>
    </w:p>
    <w:p/>
    <w:p>
      <w:pPr>
        <w:rPr>
          <w:sz w:val="72"/>
        </w:rPr>
      </w:pPr>
      <w:r>
        <w:rPr>
          <w:rFonts w:hint="eastAsia"/>
          <w:sz w:val="72"/>
        </w:rPr>
        <w:t>投</w:t>
      </w:r>
      <w:r>
        <w:rPr>
          <w:rFonts w:hint="eastAsia"/>
          <w:sz w:val="72"/>
        </w:rPr>
        <w:tab/>
      </w:r>
      <w:r>
        <w:rPr>
          <w:rFonts w:hint="eastAsia"/>
          <w:sz w:val="72"/>
        </w:rPr>
        <w:t>标</w:t>
      </w:r>
      <w:r>
        <w:rPr>
          <w:rFonts w:hint="eastAsia"/>
          <w:sz w:val="72"/>
        </w:rPr>
        <w:tab/>
      </w:r>
      <w:r>
        <w:rPr>
          <w:rFonts w:hint="eastAsia"/>
          <w:sz w:val="72"/>
        </w:rPr>
        <w:t>文</w:t>
      </w:r>
      <w:r>
        <w:rPr>
          <w:rFonts w:hint="eastAsia"/>
          <w:sz w:val="72"/>
        </w:rPr>
        <w:tab/>
      </w:r>
      <w:r>
        <w:rPr>
          <w:rFonts w:hint="eastAsia"/>
          <w:sz w:val="72"/>
        </w:rPr>
        <w:t>件</w:t>
      </w:r>
    </w:p>
    <w:p>
      <w:pPr>
        <w:pStyle w:val="3"/>
        <w:ind w:right="0"/>
        <w:jc w:val="center"/>
        <w:rPr>
          <w:sz w:val="36"/>
        </w:rPr>
      </w:pPr>
      <w:r>
        <w:rPr>
          <w:sz w:val="36"/>
        </w:rPr>
        <w:t>（商务及技术文件）</w:t>
      </w:r>
    </w:p>
    <w:p>
      <w:pPr>
        <w:jc w:val="right"/>
      </w:pPr>
    </w:p>
    <w:p>
      <w:pPr>
        <w:jc w:val="right"/>
      </w:pPr>
    </w:p>
    <w:p>
      <w:pPr>
        <w:jc w:val="right"/>
      </w:pPr>
    </w:p>
    <w:p>
      <w:pPr>
        <w:jc w:val="right"/>
      </w:pPr>
    </w:p>
    <w:p>
      <w:pPr>
        <w:jc w:val="right"/>
      </w:pPr>
    </w:p>
    <w:p>
      <w:pPr>
        <w:jc w:val="right"/>
      </w:pPr>
    </w:p>
    <w:p>
      <w:pPr>
        <w:jc w:val="right"/>
      </w:pPr>
    </w:p>
    <w:p>
      <w:pPr>
        <w:jc w:val="right"/>
      </w:pPr>
    </w:p>
    <w:p>
      <w:pPr>
        <w:jc w:val="right"/>
      </w:pPr>
    </w:p>
    <w:p>
      <w:pPr>
        <w:jc w:val="right"/>
      </w:pPr>
    </w:p>
    <w:p>
      <w:pPr>
        <w:jc w:val="right"/>
      </w:pPr>
    </w:p>
    <w:p/>
    <w:p>
      <w:pPr>
        <w:rPr>
          <w:sz w:val="40"/>
        </w:rPr>
      </w:pPr>
      <w:r>
        <w:rPr>
          <w:rFonts w:hint="eastAsia"/>
          <w:sz w:val="40"/>
        </w:rPr>
        <w:t>投标人：</w:t>
      </w:r>
      <w:r>
        <w:rPr>
          <w:sz w:val="40"/>
        </w:rPr>
        <w:t>________________</w:t>
      </w:r>
      <w:r>
        <w:rPr>
          <w:rFonts w:hint="eastAsia"/>
          <w:sz w:val="40"/>
        </w:rPr>
        <w:t>（盖单位章）</w:t>
      </w:r>
    </w:p>
    <w:p>
      <w:pPr>
        <w:rPr>
          <w:sz w:val="40"/>
        </w:rPr>
      </w:pPr>
    </w:p>
    <w:p>
      <w:pPr>
        <w:rPr>
          <w:sz w:val="40"/>
        </w:rPr>
      </w:pPr>
    </w:p>
    <w:p>
      <w:pPr>
        <w:rPr>
          <w:sz w:val="40"/>
        </w:rPr>
      </w:pPr>
      <w:r>
        <w:rPr>
          <w:sz w:val="40"/>
        </w:rPr>
        <w:t>________</w:t>
      </w:r>
      <w:r>
        <w:rPr>
          <w:rFonts w:hint="eastAsia"/>
          <w:sz w:val="40"/>
        </w:rPr>
        <w:t>年</w:t>
      </w:r>
      <w:r>
        <w:rPr>
          <w:sz w:val="40"/>
        </w:rPr>
        <w:t>____</w:t>
      </w:r>
      <w:r>
        <w:rPr>
          <w:rFonts w:hint="eastAsia"/>
          <w:sz w:val="40"/>
        </w:rPr>
        <w:t>月</w:t>
      </w:r>
      <w:r>
        <w:rPr>
          <w:sz w:val="40"/>
        </w:rPr>
        <w:t>____</w:t>
      </w:r>
      <w:r>
        <w:rPr>
          <w:rFonts w:hint="eastAsia"/>
          <w:sz w:val="40"/>
        </w:rPr>
        <w:t>日</w:t>
      </w:r>
    </w:p>
    <w:p>
      <w:pPr>
        <w:sectPr>
          <w:headerReference r:id="rId5" w:type="even"/>
          <w:footerReference r:id="rId6" w:type="even"/>
          <w:pgSz w:w="11910" w:h="16850"/>
          <w:pgMar w:top="1600" w:right="1300" w:bottom="280" w:left="1420" w:header="0" w:footer="0" w:gutter="0"/>
          <w:cols w:space="720" w:num="1"/>
        </w:sectPr>
      </w:pPr>
    </w:p>
    <w:p>
      <w:pPr>
        <w:pStyle w:val="12"/>
      </w:pPr>
    </w:p>
    <w:p>
      <w:pPr>
        <w:rPr>
          <w:sz w:val="48"/>
        </w:rPr>
      </w:pPr>
      <w:r>
        <w:rPr>
          <w:sz w:val="48"/>
        </w:rPr>
        <w:t>目</w:t>
      </w:r>
      <w:r>
        <w:rPr>
          <w:rFonts w:hint="eastAsia"/>
          <w:sz w:val="48"/>
        </w:rPr>
        <w:t xml:space="preserve"> </w:t>
      </w:r>
      <w:r>
        <w:rPr>
          <w:sz w:val="48"/>
        </w:rPr>
        <w:t xml:space="preserve">  录</w:t>
      </w:r>
    </w:p>
    <w:p>
      <w:pPr>
        <w:pStyle w:val="47"/>
        <w:ind w:firstLine="482" w:firstLineChars="200"/>
      </w:pPr>
    </w:p>
    <w:p>
      <w:pPr>
        <w:pStyle w:val="47"/>
        <w:ind w:firstLine="482" w:firstLineChars="200"/>
      </w:pPr>
      <w:r>
        <w:t xml:space="preserve">一、投标函 </w:t>
      </w:r>
    </w:p>
    <w:p>
      <w:pPr>
        <w:pStyle w:val="47"/>
        <w:ind w:firstLine="482" w:firstLineChars="200"/>
      </w:pPr>
      <w:r>
        <w:t>二、授权委托书或法定代表人身份证明</w:t>
      </w:r>
    </w:p>
    <w:p>
      <w:pPr>
        <w:pStyle w:val="47"/>
        <w:ind w:firstLine="482" w:firstLineChars="200"/>
      </w:pPr>
      <w:r>
        <w:t xml:space="preserve">三、联合体协议书 </w:t>
      </w:r>
    </w:p>
    <w:p>
      <w:pPr>
        <w:pStyle w:val="47"/>
        <w:ind w:firstLine="482" w:firstLineChars="200"/>
      </w:pPr>
      <w:r>
        <w:t xml:space="preserve">四、投标保证金 </w:t>
      </w:r>
    </w:p>
    <w:p>
      <w:pPr>
        <w:pStyle w:val="47"/>
        <w:ind w:firstLine="482" w:firstLineChars="200"/>
      </w:pPr>
      <w:r>
        <w:t>五、拟分包项目情况表</w:t>
      </w:r>
    </w:p>
    <w:p>
      <w:pPr>
        <w:pStyle w:val="47"/>
        <w:ind w:firstLine="482" w:firstLineChars="200"/>
      </w:pPr>
      <w:r>
        <w:t xml:space="preserve">六、资格审查资料 </w:t>
      </w:r>
    </w:p>
    <w:p>
      <w:pPr>
        <w:pStyle w:val="47"/>
        <w:ind w:firstLine="482" w:firstLineChars="200"/>
      </w:pPr>
      <w:r>
        <w:t xml:space="preserve">七、其他资料 </w:t>
      </w:r>
    </w:p>
    <w:p>
      <w:pPr>
        <w:pStyle w:val="47"/>
        <w:ind w:firstLine="482" w:firstLineChars="200"/>
      </w:pPr>
      <w:r>
        <w:t xml:space="preserve"> </w:t>
      </w:r>
    </w:p>
    <w:p>
      <w:pPr>
        <w:ind w:firstLine="480" w:firstLineChars="200"/>
        <w:sectPr>
          <w:pgSz w:w="11910" w:h="16850"/>
          <w:pgMar w:top="1480" w:right="720" w:bottom="1280" w:left="1220" w:header="882" w:footer="1093" w:gutter="0"/>
          <w:cols w:space="720" w:num="1"/>
        </w:sectPr>
      </w:pPr>
    </w:p>
    <w:p>
      <w:pPr>
        <w:pStyle w:val="3"/>
        <w:jc w:val="center"/>
      </w:pPr>
      <w:r>
        <w:rPr>
          <w:rFonts w:hint="eastAsia"/>
        </w:rPr>
        <w:t>一、投标函</w:t>
      </w:r>
    </w:p>
    <w:p>
      <w:pPr>
        <w:pStyle w:val="12"/>
      </w:pPr>
    </w:p>
    <w:p>
      <w:pPr>
        <w:pStyle w:val="12"/>
      </w:pPr>
      <w:r>
        <w:rPr>
          <w:rFonts w:hint="eastAsia"/>
        </w:rPr>
        <w:t>_</w:t>
      </w:r>
      <w:r>
        <w:t>_____________（招标人名称）：</w:t>
      </w:r>
    </w:p>
    <w:p>
      <w:pPr>
        <w:pStyle w:val="12"/>
      </w:pPr>
      <w:r>
        <w:rPr>
          <w:rFonts w:hint="eastAsia"/>
        </w:rPr>
        <w:t>1</w:t>
      </w:r>
      <w:r>
        <w:t>.我方已仔细研究_______________（项目名称）__________标段勘察设计招标文件的全部内容（含补遗书第__________号至第__________号），愿意以第二个信封（报价文件）中的投标总报价（或根据招标文件规定修正核实后确定的另一金额），按合同约定完成勘察设计工作。</w:t>
      </w:r>
    </w:p>
    <w:p>
      <w:pPr>
        <w:pStyle w:val="12"/>
      </w:pPr>
      <w:r>
        <w:rPr>
          <w:rFonts w:hint="eastAsia"/>
        </w:rPr>
        <w:t>2</w:t>
      </w:r>
      <w:r>
        <w:t>.我方承诺在招标文件规定的投标有效期内不撤销投标文件。</w:t>
      </w:r>
    </w:p>
    <w:p>
      <w:pPr>
        <w:pStyle w:val="12"/>
      </w:pPr>
      <w:r>
        <w:rPr>
          <w:rFonts w:hint="eastAsia"/>
        </w:rPr>
        <w:t>3</w:t>
      </w:r>
      <w:r>
        <w:t>.项目负责人姓名：__________，年龄：_____，职称：__________</w:t>
      </w:r>
      <w:r>
        <w:tab/>
      </w:r>
      <w:r>
        <w:t>。</w:t>
      </w:r>
    </w:p>
    <w:p>
      <w:pPr>
        <w:pStyle w:val="12"/>
      </w:pPr>
      <w:r>
        <w:rPr>
          <w:rFonts w:hint="eastAsia"/>
        </w:rPr>
        <w:t>4</w:t>
      </w:r>
      <w:r>
        <w:t>.质量要求：__________，安全目标：__________，勘察设计服务期限：__________。</w:t>
      </w:r>
    </w:p>
    <w:p>
      <w:pPr>
        <w:pStyle w:val="12"/>
      </w:pPr>
      <w:r>
        <w:t>5.如我方中标，我方承诺：____________________</w:t>
      </w:r>
    </w:p>
    <w:p>
      <w:pPr>
        <w:pStyle w:val="12"/>
      </w:pPr>
      <w:r>
        <w:rPr>
          <w:rFonts w:hint="eastAsia"/>
        </w:rPr>
        <w:t>（1）</w:t>
      </w:r>
      <w:r>
        <w:t>在收到中标通知书后，在中标通知书规定的期限内与你方签订合同；</w:t>
      </w:r>
    </w:p>
    <w:p>
      <w:pPr>
        <w:pStyle w:val="12"/>
      </w:pPr>
      <w:r>
        <w:rPr>
          <w:rFonts w:hint="eastAsia"/>
        </w:rPr>
        <w:t>（</w:t>
      </w:r>
      <w:r>
        <w:t>2</w:t>
      </w:r>
      <w:r>
        <w:rPr>
          <w:rFonts w:hint="eastAsia"/>
        </w:rPr>
        <w:t>）</w:t>
      </w:r>
      <w:r>
        <w:t>在签订合同时不向你方提出附加条件；</w:t>
      </w:r>
    </w:p>
    <w:p>
      <w:pPr>
        <w:pStyle w:val="12"/>
      </w:pPr>
      <w:r>
        <w:rPr>
          <w:rFonts w:hint="eastAsia"/>
        </w:rPr>
        <w:t>（</w:t>
      </w:r>
      <w:r>
        <w:t>3</w:t>
      </w:r>
      <w:r>
        <w:rPr>
          <w:rFonts w:hint="eastAsia"/>
        </w:rPr>
        <w:t>）</w:t>
      </w:r>
      <w:r>
        <w:t>按照招标文件要求提交履约保证金；</w:t>
      </w:r>
    </w:p>
    <w:p>
      <w:pPr>
        <w:pStyle w:val="12"/>
      </w:pPr>
      <w:r>
        <w:rPr>
          <w:rFonts w:hint="eastAsia"/>
        </w:rPr>
        <w:t>（</w:t>
      </w:r>
      <w:r>
        <w:t>4</w:t>
      </w:r>
      <w:r>
        <w:rPr>
          <w:rFonts w:hint="eastAsia"/>
        </w:rPr>
        <w:t>）</w:t>
      </w:r>
      <w:r>
        <w:t>在合同约定的期限内完成合同规定的全部义务；</w:t>
      </w:r>
    </w:p>
    <w:p>
      <w:pPr>
        <w:pStyle w:val="12"/>
      </w:pPr>
      <w:r>
        <w:rPr>
          <w:rFonts w:hint="eastAsia"/>
        </w:rPr>
        <w:t>6</w:t>
      </w:r>
      <w:r>
        <w:t>.我方在此声明，所递交的投标文件及有关资料内容完整、真实和准确，且不存在招标文件第二章“投标人须知”第 1.4.3 项和第 1.4.4 项规定的任何一种情形。</w:t>
      </w:r>
    </w:p>
    <w:p>
      <w:pPr>
        <w:pStyle w:val="12"/>
      </w:pPr>
      <w:r>
        <w:rPr>
          <w:rFonts w:hint="eastAsia"/>
        </w:rPr>
        <w:t>7</w:t>
      </w:r>
      <w:r>
        <w:t>.在合同协议书正式签署生效之前，本投标函连同你方的中标通知书将构成我们双方之间共同遵守的文件，对双方具有约束力。</w:t>
      </w:r>
    </w:p>
    <w:p>
      <w:pPr>
        <w:pStyle w:val="12"/>
      </w:pPr>
      <w:r>
        <w:t>8.</w:t>
      </w:r>
      <w:r>
        <w:rPr>
          <w:rFonts w:hint="eastAsia"/>
        </w:rPr>
        <w:t>_</w:t>
      </w:r>
      <w:r>
        <w:t>___________________________________________________（其他补充说明）。</w:t>
      </w:r>
    </w:p>
    <w:p>
      <w:pPr>
        <w:pStyle w:val="12"/>
      </w:pPr>
    </w:p>
    <w:p>
      <w:pPr>
        <w:pStyle w:val="12"/>
      </w:pPr>
      <w:r>
        <w:t>投 标 人：________________________（盖单位章）</w:t>
      </w:r>
    </w:p>
    <w:p>
      <w:pPr>
        <w:pStyle w:val="12"/>
      </w:pPr>
      <w:r>
        <w:t>法定代表人或其委托代理人：____________（签字）</w:t>
      </w:r>
    </w:p>
    <w:p>
      <w:pPr>
        <w:pStyle w:val="12"/>
      </w:pPr>
      <w:r>
        <w:t>地   址：____________________________________</w:t>
      </w:r>
    </w:p>
    <w:p>
      <w:pPr>
        <w:pStyle w:val="12"/>
      </w:pPr>
      <w:r>
        <w:t>网</w:t>
      </w:r>
      <w:r>
        <w:tab/>
      </w:r>
      <w:r>
        <w:t xml:space="preserve">  址：____________________________________</w:t>
      </w:r>
    </w:p>
    <w:p>
      <w:pPr>
        <w:pStyle w:val="12"/>
      </w:pPr>
      <w:r>
        <w:t>电</w:t>
      </w:r>
      <w:r>
        <w:tab/>
      </w:r>
      <w:r>
        <w:t xml:space="preserve">  话：____________________________________</w:t>
      </w:r>
    </w:p>
    <w:p>
      <w:pPr>
        <w:pStyle w:val="12"/>
      </w:pPr>
      <w:r>
        <w:t>传</w:t>
      </w:r>
      <w:r>
        <w:tab/>
      </w:r>
      <w:r>
        <w:t xml:space="preserve">  真：____________________________________</w:t>
      </w:r>
    </w:p>
    <w:p>
      <w:pPr>
        <w:pStyle w:val="12"/>
      </w:pPr>
      <w:r>
        <w:t>邮</w:t>
      </w:r>
      <w:r>
        <w:rPr>
          <w:rFonts w:hint="eastAsia"/>
        </w:rPr>
        <w:t xml:space="preserve"> </w:t>
      </w:r>
      <w:r>
        <w:t>政</w:t>
      </w:r>
      <w:r>
        <w:rPr>
          <w:rFonts w:hint="eastAsia"/>
        </w:rPr>
        <w:t xml:space="preserve"> </w:t>
      </w:r>
      <w:r>
        <w:t>编</w:t>
      </w:r>
      <w:r>
        <w:rPr>
          <w:rFonts w:hint="eastAsia"/>
        </w:rPr>
        <w:t xml:space="preserve"> </w:t>
      </w:r>
      <w:r>
        <w:t>码：____________________________________</w:t>
      </w:r>
    </w:p>
    <w:p>
      <w:pPr>
        <w:pStyle w:val="12"/>
      </w:pPr>
    </w:p>
    <w:p>
      <w:pPr>
        <w:pStyle w:val="12"/>
      </w:pPr>
      <w:r>
        <w:t>________年________月________日</w:t>
      </w:r>
    </w:p>
    <w:p>
      <w:pPr>
        <w:sectPr>
          <w:headerReference r:id="rId7" w:type="default"/>
          <w:pgSz w:w="11910" w:h="16840"/>
          <w:pgMar w:top="1460" w:right="720" w:bottom="1280" w:left="1220" w:header="882" w:footer="1093" w:gutter="0"/>
          <w:cols w:space="720" w:num="1"/>
        </w:sectPr>
      </w:pPr>
    </w:p>
    <w:p>
      <w:pPr>
        <w:pStyle w:val="3"/>
        <w:jc w:val="center"/>
      </w:pPr>
      <w:r>
        <w:t>二、授权委托书或法定代表人身份证明</w:t>
      </w:r>
    </w:p>
    <w:p>
      <w:pPr>
        <w:pStyle w:val="12"/>
      </w:pPr>
    </w:p>
    <w:p>
      <w:pPr>
        <w:rPr>
          <w:sz w:val="20"/>
        </w:rPr>
      </w:pPr>
      <w:r>
        <w:rPr>
          <w:rFonts w:hint="eastAsia"/>
        </w:rPr>
        <w:t>（一）授权委托书</w:t>
      </w:r>
      <w:r>
        <w:rPr>
          <w:rFonts w:hint="eastAsia"/>
          <w:position w:val="13"/>
        </w:rPr>
        <w:t>①</w:t>
      </w:r>
    </w:p>
    <w:p>
      <w:pPr>
        <w:pStyle w:val="12"/>
      </w:pPr>
    </w:p>
    <w:p>
      <w:pPr>
        <w:pStyle w:val="12"/>
      </w:pPr>
    </w:p>
    <w:p>
      <w:pPr>
        <w:pStyle w:val="12"/>
      </w:pPr>
      <w:r>
        <w:t>本人_______________（姓名）系_______________（投标人名称）的法定代表人，现委托 _______________（姓名）为我方代理人。代理人根据授权，以我方名义签署、澄清确认、递交、撤回、修改_______________（项目名称）__________标段勘察设计投标文件、签订合同和处理有关事宜，其法律后果由我方承担。</w:t>
      </w:r>
    </w:p>
    <w:p>
      <w:pPr>
        <w:pStyle w:val="12"/>
      </w:pPr>
      <w:r>
        <w:t>委托期限：自本委托书签署之日起至投标有效期期满。代理人无转委托权。</w:t>
      </w:r>
    </w:p>
    <w:p>
      <w:pPr>
        <w:pStyle w:val="12"/>
      </w:pPr>
    </w:p>
    <w:p>
      <w:pPr>
        <w:pStyle w:val="12"/>
      </w:pPr>
      <w:r>
        <w:t>附：法定代表人身份证复印件及委托代理人身份证复印件。</w:t>
      </w:r>
    </w:p>
    <w:p>
      <w:pPr>
        <w:pStyle w:val="12"/>
      </w:pPr>
    </w:p>
    <w:p>
      <w:pPr>
        <w:pStyle w:val="12"/>
      </w:pPr>
    </w:p>
    <w:p>
      <w:pPr>
        <w:pStyle w:val="12"/>
        <w:jc w:val="right"/>
      </w:pPr>
      <w:r>
        <w:t>投标人：____________</w:t>
      </w:r>
      <w:r>
        <w:rPr>
          <w:rFonts w:hint="eastAsia"/>
        </w:rPr>
        <w:t>_</w:t>
      </w:r>
      <w:r>
        <w:t>___________（盖单位章）</w:t>
      </w:r>
    </w:p>
    <w:p>
      <w:pPr>
        <w:pStyle w:val="12"/>
        <w:jc w:val="right"/>
      </w:pPr>
      <w:r>
        <w:t>法定代表人：___</w:t>
      </w:r>
      <w:r>
        <w:rPr>
          <w:rFonts w:hint="eastAsia"/>
        </w:rPr>
        <w:t>_</w:t>
      </w:r>
      <w:r>
        <w:t>____________________（签字）</w:t>
      </w:r>
    </w:p>
    <w:p>
      <w:pPr>
        <w:pStyle w:val="12"/>
        <w:jc w:val="right"/>
      </w:pPr>
      <w:r>
        <w:t>身份证号码：</w:t>
      </w:r>
      <w:r>
        <w:rPr>
          <w:rFonts w:hint="eastAsia"/>
        </w:rPr>
        <w:t>_</w:t>
      </w:r>
      <w:r>
        <w:t>_______________________________</w:t>
      </w:r>
    </w:p>
    <w:p>
      <w:pPr>
        <w:pStyle w:val="12"/>
        <w:jc w:val="right"/>
      </w:pPr>
      <w:r>
        <w:t>委托代理人：________________</w:t>
      </w:r>
      <w:r>
        <w:rPr>
          <w:rFonts w:hint="eastAsia"/>
        </w:rPr>
        <w:t>_</w:t>
      </w:r>
      <w:r>
        <w:t>_______（签字）</w:t>
      </w:r>
    </w:p>
    <w:p>
      <w:pPr>
        <w:pStyle w:val="12"/>
        <w:jc w:val="right"/>
      </w:pPr>
      <w:r>
        <w:t>身份证号码：__________</w:t>
      </w:r>
      <w:r>
        <w:rPr>
          <w:rFonts w:hint="eastAsia"/>
        </w:rPr>
        <w:t>_</w:t>
      </w:r>
      <w:r>
        <w:t>_____________________</w:t>
      </w:r>
    </w:p>
    <w:p>
      <w:pPr>
        <w:pStyle w:val="12"/>
        <w:jc w:val="right"/>
      </w:pPr>
      <w:r>
        <w:t>__________年__________月__________日</w:t>
      </w:r>
    </w:p>
    <w:p>
      <w:pPr>
        <w:pStyle w:val="12"/>
      </w:pPr>
    </w:p>
    <w:p>
      <w:pPr>
        <w:pStyle w:val="12"/>
      </w:pPr>
    </w:p>
    <w:p>
      <w:pPr>
        <w:pStyle w:val="12"/>
      </w:pPr>
    </w:p>
    <w:p>
      <w:pPr>
        <w:pStyle w:val="12"/>
      </w:pPr>
      <w:r>
        <w:t>注：</w:t>
      </w:r>
    </w:p>
    <w:p>
      <w:pPr>
        <w:pStyle w:val="12"/>
      </w:pPr>
      <w:r>
        <w:t>法定代表人和委托代理人必须在授权委托书上亲笔签名，不得使用印章、签名章或其他电子制版签名代替；</w:t>
      </w:r>
    </w:p>
    <w:p>
      <w:pPr>
        <w:pStyle w:val="12"/>
      </w:pPr>
      <w:r>
        <w:t>以联合体形式投标的，本授权委托书应由联合体牵头人的法定代表人按上述规定签署。</w:t>
      </w: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rPr>
          <w:sz w:val="17"/>
        </w:rPr>
      </w:pPr>
      <w:r>
        <w:rPr>
          <w:lang w:bidi="ar-SA"/>
        </w:rPr>
        <mc:AlternateContent>
          <mc:Choice Requires="wps">
            <w:drawing>
              <wp:anchor distT="0" distB="0" distL="114300" distR="114300" simplePos="0" relativeHeight="251667456" behindDoc="1" locked="0" layoutInCell="1" allowOverlap="1">
                <wp:simplePos x="0" y="0"/>
                <wp:positionH relativeFrom="page">
                  <wp:posOffset>1080770</wp:posOffset>
                </wp:positionH>
                <wp:positionV relativeFrom="paragraph">
                  <wp:posOffset>171450</wp:posOffset>
                </wp:positionV>
                <wp:extent cx="1828800" cy="0"/>
                <wp:effectExtent l="0" t="0" r="0" b="0"/>
                <wp:wrapTopAndBottom/>
                <wp:docPr id="47" name="直线 67"/>
                <wp:cNvGraphicFramePr/>
                <a:graphic xmlns:a="http://schemas.openxmlformats.org/drawingml/2006/main">
                  <a:graphicData uri="http://schemas.microsoft.com/office/word/2010/wordprocessingShape">
                    <wps:wsp>
                      <wps:cNvCnPr/>
                      <wps:spPr>
                        <a:xfrm>
                          <a:off x="0" y="0"/>
                          <a:ext cx="182880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67" o:spid="_x0000_s1026" o:spt="20" style="position:absolute;left:0pt;margin-left:85.1pt;margin-top:13.5pt;height:0pt;width:144pt;mso-position-horizontal-relative:page;mso-wrap-distance-bottom:0pt;mso-wrap-distance-top:0pt;z-index:-251649024;mso-width-relative:page;mso-height-relative:page;" filled="f" stroked="t" coordsize="21600,21600" o:gfxdata="UEsDBAoAAAAAAIdO4kAAAAAAAAAAAAAAAAAEAAAAZHJzL1BLAwQUAAAACACHTuJANmZPqtYAAAAJ&#10;AQAADwAAAGRycy9kb3ducmV2LnhtbE2PwU7DMBBE70j8g7VI3KjdCIhJ4/QAAqkHhGgrzm6yTULi&#10;dRS7Tfv3LOJQjjP7NDuTL0+uF0ccQ+vJwHymQCCVvmqpNrDdvN5pECFaqmzvCQ2cMcCyuL7KbVb5&#10;iT7xuI614BAKmTXQxDhkUoayQWfDzA9IfNv70dnIcqxlNdqJw10vE6UepbMt8YfGDvjcYNmtD87A&#10;u5Yv/qP7Ks/f0+ZN61X3lK62xtzezNUCRMRTvMDwW5+rQ8Gddv5AVRA961QljBpIUt7EwP2DZmP3&#10;Z8gil/8XFD9QSwMEFAAAAAgAh07iQA5M3bLhAQAA0QMAAA4AAABkcnMvZTJvRG9jLnhtbK1TzY7T&#10;MBC+I/EOlu80aYW6JWq6hy3LBUEl4AGmtpNY8p883qZ9Fl6DExceZ1+DsdPtwnLpgRyc8Xjmm/k+&#10;j9e3R2vYQUXU3rV8Pqs5U054qV3f8m9f79+sOMMEToLxTrX8pJDfbl6/Wo+hUQs/eCNVZATisBlD&#10;y4eUQlNVKAZlAWc+KEeHnY8WEm1jX8kII6FbUy3qelmNPsoQvVCI5N1Oh/yMGK8B9F2nhdp68WCV&#10;SxNqVAYSUcJBB+Sb0m3XKZE+dx2qxEzLiWkqKxUhe5/XarOGpo8QBi3OLcA1LbzgZEE7KnqB2kIC&#10;9hD1P1BWi+jRd2kmvK0mIkURYjGvX2jzZYCgCheSGsNFdPx/sOLTYReZli1/e8OZA0s3/vj9x+PP&#10;X2x5k9UZAzYUdOd28bzDsIuZ6rGLNv+JBDsWRU8XRdUxMUHO+WqxWtUktng6q54TQ8T0QXnLstFy&#10;o10mCw0cPmKiYhT6FJLdxrGx5cv63ZLggCavoxsn0wbqHl1fctEbLe+1MTkDY7+/M5EdIN9++TIl&#10;wv0rLBfZAg5TXDma5mJQIN87ydIpkCyOngPPLVglOTOKXk+2CBCaBNpcE0mljaMOsqqTjtnae3kq&#10;8hY/3XTp8TyVeZT+3Jfs55e4+Q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2Zk+q1gAAAAkBAAAP&#10;AAAAAAAAAAEAIAAAACIAAABkcnMvZG93bnJldi54bWxQSwECFAAUAAAACACHTuJADkzdsuEBAADR&#10;AwAADgAAAAAAAAABACAAAAAlAQAAZHJzL2Uyb0RvYy54bWxQSwUGAAAAAAYABgBZAQAAeAUAAAAA&#10;">
                <v:fill on="f" focussize="0,0"/>
                <v:stroke weight="0.48pt" color="#000000" joinstyle="round"/>
                <v:imagedata o:title=""/>
                <o:lock v:ext="edit" aspectratio="f"/>
                <w10:wrap type="topAndBottom"/>
              </v:line>
            </w:pict>
          </mc:Fallback>
        </mc:AlternateContent>
      </w:r>
    </w:p>
    <w:p>
      <w:pPr>
        <w:pStyle w:val="12"/>
      </w:pPr>
      <w:r>
        <w:t>① 如果由投标人的法定代表人签署投标文件，则无须提交授权委托书。</w:t>
      </w:r>
    </w:p>
    <w:p>
      <w:pPr>
        <w:sectPr>
          <w:pgSz w:w="11910" w:h="16840"/>
          <w:pgMar w:top="1460" w:right="720" w:bottom="1280" w:left="1220" w:header="882" w:footer="1093" w:gutter="0"/>
          <w:cols w:space="720" w:num="1"/>
        </w:sectPr>
      </w:pPr>
    </w:p>
    <w:p>
      <w:pPr>
        <w:pStyle w:val="12"/>
      </w:pPr>
    </w:p>
    <w:p>
      <w:r>
        <w:rPr>
          <w:rFonts w:hint="eastAsia"/>
        </w:rPr>
        <w:t>（二）法定代表人身份证明</w:t>
      </w:r>
    </w:p>
    <w:p>
      <w:pPr>
        <w:pStyle w:val="12"/>
      </w:pPr>
    </w:p>
    <w:p>
      <w:pPr>
        <w:pStyle w:val="12"/>
      </w:pPr>
    </w:p>
    <w:p>
      <w:pPr>
        <w:pStyle w:val="12"/>
        <w:ind w:firstLine="476"/>
      </w:pPr>
      <w:r>
        <w:rPr>
          <w:spacing w:val="-1"/>
        </w:rPr>
        <w:t>投</w:t>
      </w:r>
      <w:r>
        <w:t>标人名称：</w:t>
      </w:r>
      <w:r>
        <w:rPr>
          <w:rFonts w:hint="eastAsia"/>
        </w:rPr>
        <w:t>_</w:t>
      </w:r>
      <w:r>
        <w:t>_______</w:t>
      </w:r>
      <w:r>
        <w:rPr>
          <w:rFonts w:hint="eastAsia"/>
        </w:rPr>
        <w:t>_</w:t>
      </w:r>
      <w:r>
        <w:t>_______</w:t>
      </w:r>
      <w:r>
        <w:rPr>
          <w:u w:val="single"/>
        </w:rPr>
        <w:tab/>
      </w:r>
    </w:p>
    <w:p>
      <w:pPr>
        <w:pStyle w:val="12"/>
      </w:pPr>
      <w:r>
        <w:t>姓名：</w:t>
      </w:r>
      <w:r>
        <w:rPr>
          <w:spacing w:val="119"/>
          <w:u w:val="single"/>
        </w:rPr>
        <w:t xml:space="preserve"> </w:t>
      </w:r>
      <w:r>
        <w:rPr>
          <w:u w:val="single"/>
        </w:rPr>
        <w:t>（法定代表人亲笔签字）</w:t>
      </w:r>
      <w:r>
        <w:rPr>
          <w:spacing w:val="119"/>
        </w:rPr>
        <w:t xml:space="preserve"> </w:t>
      </w:r>
      <w:r>
        <w:t>性别：____年龄：____职务：____系___________（投标人名称）的法定代表人。</w:t>
      </w:r>
    </w:p>
    <w:p>
      <w:pPr>
        <w:pStyle w:val="12"/>
      </w:pPr>
      <w:r>
        <w:t>特此证明。</w:t>
      </w:r>
    </w:p>
    <w:p>
      <w:pPr>
        <w:pStyle w:val="12"/>
      </w:pPr>
    </w:p>
    <w:p>
      <w:pPr>
        <w:pStyle w:val="12"/>
      </w:pPr>
    </w:p>
    <w:p>
      <w:pPr>
        <w:jc w:val="left"/>
      </w:pPr>
      <w:r>
        <w:t>附：法定代表人身份证复印件。</w:t>
      </w:r>
    </w:p>
    <w:p>
      <w:pPr>
        <w:pStyle w:val="12"/>
      </w:pPr>
    </w:p>
    <w:p>
      <w:pPr>
        <w:pStyle w:val="12"/>
      </w:pPr>
    </w:p>
    <w:p>
      <w:pPr>
        <w:pStyle w:val="12"/>
      </w:pPr>
    </w:p>
    <w:p>
      <w:pPr>
        <w:pStyle w:val="12"/>
      </w:pPr>
    </w:p>
    <w:p>
      <w:pPr>
        <w:pStyle w:val="12"/>
      </w:pPr>
    </w:p>
    <w:p>
      <w:pPr>
        <w:pStyle w:val="12"/>
        <w:jc w:val="right"/>
      </w:pPr>
      <w:r>
        <w:t>投标人：________________（盖单位章）</w:t>
      </w:r>
    </w:p>
    <w:p>
      <w:pPr>
        <w:pStyle w:val="12"/>
        <w:jc w:val="right"/>
      </w:pPr>
      <w:r>
        <w:t>________年________月________日</w:t>
      </w:r>
    </w:p>
    <w:p>
      <w:pPr>
        <w:pStyle w:val="12"/>
      </w:pPr>
    </w:p>
    <w:p>
      <w:pPr>
        <w:pStyle w:val="12"/>
      </w:pPr>
    </w:p>
    <w:p>
      <w:pPr>
        <w:pStyle w:val="12"/>
      </w:pPr>
    </w:p>
    <w:p>
      <w:pPr>
        <w:pStyle w:val="12"/>
      </w:pPr>
    </w:p>
    <w:p>
      <w:pPr>
        <w:pStyle w:val="12"/>
      </w:pPr>
    </w:p>
    <w:p>
      <w:pPr>
        <w:pStyle w:val="12"/>
      </w:pPr>
    </w:p>
    <w:p>
      <w:r>
        <w:t>注：法定代表人的签字必须是亲笔签名，不得使用印章、签名章或其他电子制版签名代替。</w:t>
      </w:r>
    </w:p>
    <w:p>
      <w:pPr>
        <w:sectPr>
          <w:pgSz w:w="11910" w:h="16840"/>
          <w:pgMar w:top="1460" w:right="720" w:bottom="1280" w:left="1220" w:header="882" w:footer="1093" w:gutter="0"/>
          <w:cols w:space="720" w:num="1"/>
        </w:sectPr>
      </w:pPr>
    </w:p>
    <w:p>
      <w:pPr>
        <w:pStyle w:val="3"/>
        <w:jc w:val="center"/>
        <w:rPr>
          <w:sz w:val="14"/>
        </w:rPr>
      </w:pPr>
      <w:r>
        <w:rPr>
          <w:rStyle w:val="35"/>
          <w:rFonts w:hint="eastAsia" w:ascii="宋体" w:hAnsi="宋体" w:eastAsia="宋体"/>
        </w:rPr>
        <w:t>三、联合体协议书</w:t>
      </w:r>
      <w:r>
        <w:rPr>
          <w:rFonts w:hint="eastAsia"/>
          <w:position w:val="13"/>
          <w:sz w:val="24"/>
        </w:rPr>
        <w:t>①</w:t>
      </w:r>
    </w:p>
    <w:p>
      <w:pPr>
        <w:pStyle w:val="12"/>
      </w:pPr>
    </w:p>
    <w:p>
      <w:pPr>
        <w:pStyle w:val="12"/>
      </w:pPr>
    </w:p>
    <w:p>
      <w:pPr>
        <w:pStyle w:val="12"/>
      </w:pPr>
      <w:r>
        <w:t>____________</w:t>
      </w:r>
      <w:r>
        <w:rPr>
          <w:rFonts w:hint="eastAsia"/>
        </w:rPr>
        <w:t>（</w:t>
      </w:r>
      <w:r>
        <w:t>所有成员单位名称）自愿组成________（联合体名称）联合体，共同参加 ____________（项目名称）________标段勘察设计投标。现就联合体投标事宜订立如下协议。</w:t>
      </w:r>
    </w:p>
    <w:p>
      <w:pPr>
        <w:pStyle w:val="12"/>
      </w:pPr>
      <w:r>
        <w:t>1. ____________（某成员单位名称）为____________（联合体名称）牵头人。</w:t>
      </w:r>
    </w:p>
    <w:p>
      <w:pPr>
        <w:pStyle w:val="12"/>
      </w:pPr>
      <w:r>
        <w:rPr>
          <w:rFonts w:hint="eastAsia"/>
        </w:rPr>
        <w:t>2</w:t>
      </w:r>
      <w:r>
        <w:t>.联合体各成员授权牵头人代表联合体参加投标活动，签署文件，提交和接收相关的资料、信息及指示，进行合同谈判活动，负责合同实施阶段的组织和协调工作，以及处理与本招标项目有关的一切事宜。</w:t>
      </w:r>
    </w:p>
    <w:p>
      <w:pPr>
        <w:pStyle w:val="12"/>
      </w:pPr>
      <w:r>
        <w:rPr>
          <w:rFonts w:hint="eastAsia"/>
        </w:rPr>
        <w:t>3</w:t>
      </w:r>
      <w:r>
        <w:t>.联合体牵头人在本项目中签署的一切文件和处理的一切事宜，联合体各成员均予以承认。联合体各成员将严格按照招标文件、投标文件和合同的要求全面履行义务，并向招标人承担连带责任。</w:t>
      </w:r>
    </w:p>
    <w:p>
      <w:pPr>
        <w:pStyle w:val="12"/>
      </w:pPr>
      <w:r>
        <w:rPr>
          <w:rFonts w:hint="eastAsia"/>
        </w:rPr>
        <w:t>4</w:t>
      </w:r>
      <w:r>
        <w:t>.联合体各成员单位内部的职责分工如下：</w:t>
      </w:r>
      <w:r>
        <w:rPr>
          <w:rFonts w:hint="eastAsia"/>
        </w:rPr>
        <w:t xml:space="preserve"> </w:t>
      </w:r>
      <w:r>
        <w:t>（牵头人名称）</w:t>
      </w:r>
      <w:r>
        <w:rPr>
          <w:rFonts w:hint="eastAsia"/>
        </w:rPr>
        <w:t xml:space="preserve"> </w:t>
      </w:r>
      <w:r>
        <w:t xml:space="preserve">承担________专业工程，占总工程量的____%；（成员一名称）承担 </w:t>
      </w:r>
      <w:r>
        <w:tab/>
      </w:r>
      <w:r>
        <w:t>专业工程，占总工程量的________%；……。</w:t>
      </w:r>
    </w:p>
    <w:p>
      <w:pPr>
        <w:pStyle w:val="12"/>
      </w:pPr>
      <w:r>
        <w:rPr>
          <w:rFonts w:hint="eastAsia"/>
        </w:rPr>
        <w:t>5</w:t>
      </w:r>
      <w:r>
        <w:t>.投标工作和联合体在中标后工程实施过程中的有关费用按各自承担的工作量分摊。</w:t>
      </w:r>
    </w:p>
    <w:p>
      <w:pPr>
        <w:pStyle w:val="12"/>
      </w:pPr>
      <w:r>
        <w:rPr>
          <w:rFonts w:hint="eastAsia"/>
        </w:rPr>
        <w:t>6</w:t>
      </w:r>
      <w:r>
        <w:t>.本协议书自所有成员单位法定代表人签字或盖单位章之日起生效，合同履行完毕后自动失效。</w:t>
      </w:r>
    </w:p>
    <w:p>
      <w:pPr>
        <w:pStyle w:val="12"/>
      </w:pPr>
      <w:r>
        <w:rPr>
          <w:rFonts w:hint="eastAsia"/>
        </w:rPr>
        <w:t>7</w:t>
      </w:r>
      <w:r>
        <w:t xml:space="preserve">.本协议书一式 </w:t>
      </w:r>
      <w:r>
        <w:tab/>
      </w:r>
      <w:r>
        <w:t>份，联合体成员和招标人各执一份。</w:t>
      </w:r>
    </w:p>
    <w:p>
      <w:pPr>
        <w:pStyle w:val="12"/>
      </w:pPr>
    </w:p>
    <w:p>
      <w:pPr>
        <w:pStyle w:val="12"/>
        <w:jc w:val="right"/>
      </w:pPr>
      <w:r>
        <w:t>联合体牵头人名称：</w:t>
      </w:r>
      <w:r>
        <w:rPr>
          <w:rFonts w:hint="eastAsia"/>
        </w:rPr>
        <w:t>_</w:t>
      </w:r>
      <w:r>
        <w:t>___</w:t>
      </w:r>
      <w:r>
        <w:rPr>
          <w:rFonts w:hint="eastAsia"/>
        </w:rPr>
        <w:t>_</w:t>
      </w:r>
      <w:r>
        <w:t>___</w:t>
      </w:r>
      <w:r>
        <w:rPr>
          <w:rFonts w:hint="eastAsia"/>
        </w:rPr>
        <w:t>_</w:t>
      </w:r>
      <w:r>
        <w:t>___</w:t>
      </w:r>
      <w:r>
        <w:rPr>
          <w:rFonts w:hint="eastAsia"/>
        </w:rPr>
        <w:t>_</w:t>
      </w:r>
      <w:r>
        <w:t>_</w:t>
      </w:r>
      <w:r>
        <w:rPr>
          <w:rFonts w:hint="eastAsia"/>
        </w:rPr>
        <w:t>_</w:t>
      </w:r>
      <w:r>
        <w:t>___（盖单位章）</w:t>
      </w:r>
    </w:p>
    <w:p>
      <w:pPr>
        <w:pStyle w:val="12"/>
        <w:jc w:val="right"/>
      </w:pPr>
      <w:r>
        <w:t>法定代表人：</w:t>
      </w:r>
      <w:r>
        <w:rPr>
          <w:rFonts w:hint="eastAsia"/>
        </w:rPr>
        <w:t>_</w:t>
      </w:r>
      <w:r>
        <w:t>___</w:t>
      </w:r>
      <w:r>
        <w:rPr>
          <w:rFonts w:hint="eastAsia"/>
        </w:rPr>
        <w:t>_</w:t>
      </w:r>
      <w:r>
        <w:t>___</w:t>
      </w:r>
      <w:r>
        <w:rPr>
          <w:rFonts w:hint="eastAsia"/>
        </w:rPr>
        <w:t>_</w:t>
      </w:r>
      <w:r>
        <w:t>___</w:t>
      </w:r>
      <w:r>
        <w:rPr>
          <w:rFonts w:hint="eastAsia"/>
        </w:rPr>
        <w:t>_</w:t>
      </w:r>
      <w:r>
        <w:t>___</w:t>
      </w:r>
      <w:r>
        <w:rPr>
          <w:rFonts w:hint="eastAsia"/>
        </w:rPr>
        <w:t>_</w:t>
      </w:r>
      <w:r>
        <w:t>_____</w:t>
      </w:r>
      <w:r>
        <w:rPr>
          <w:rFonts w:hint="eastAsia"/>
        </w:rPr>
        <w:t>_</w:t>
      </w:r>
      <w:r>
        <w:t>_（签字）</w:t>
      </w:r>
    </w:p>
    <w:p>
      <w:pPr>
        <w:pStyle w:val="12"/>
        <w:jc w:val="right"/>
      </w:pPr>
    </w:p>
    <w:p>
      <w:pPr>
        <w:pStyle w:val="12"/>
        <w:jc w:val="right"/>
      </w:pPr>
      <w:r>
        <w:t>联合体成员名称：</w:t>
      </w:r>
      <w:r>
        <w:rPr>
          <w:rFonts w:hint="eastAsia"/>
        </w:rPr>
        <w:t>_</w:t>
      </w:r>
      <w:r>
        <w:t>___</w:t>
      </w:r>
      <w:r>
        <w:rPr>
          <w:rFonts w:hint="eastAsia"/>
        </w:rPr>
        <w:t>_</w:t>
      </w:r>
      <w:r>
        <w:t>___</w:t>
      </w:r>
      <w:r>
        <w:rPr>
          <w:rFonts w:hint="eastAsia"/>
        </w:rPr>
        <w:t>_</w:t>
      </w:r>
      <w:r>
        <w:t>___</w:t>
      </w:r>
      <w:r>
        <w:rPr>
          <w:rFonts w:hint="eastAsia"/>
        </w:rPr>
        <w:t>_</w:t>
      </w:r>
      <w:r>
        <w:t>___</w:t>
      </w:r>
      <w:r>
        <w:rPr>
          <w:rFonts w:hint="eastAsia"/>
        </w:rPr>
        <w:t>_</w:t>
      </w:r>
      <w:r>
        <w:t>___（盖单位章）</w:t>
      </w:r>
    </w:p>
    <w:p>
      <w:pPr>
        <w:pStyle w:val="12"/>
        <w:jc w:val="right"/>
      </w:pPr>
      <w:r>
        <w:t>法定代表人：</w:t>
      </w:r>
      <w:r>
        <w:rPr>
          <w:rFonts w:hint="eastAsia"/>
        </w:rPr>
        <w:t>_</w:t>
      </w:r>
      <w:r>
        <w:t>___</w:t>
      </w:r>
      <w:r>
        <w:rPr>
          <w:rFonts w:hint="eastAsia"/>
        </w:rPr>
        <w:t>_</w:t>
      </w:r>
      <w:r>
        <w:t>___</w:t>
      </w:r>
      <w:r>
        <w:rPr>
          <w:rFonts w:hint="eastAsia"/>
        </w:rPr>
        <w:t>_</w:t>
      </w:r>
      <w:r>
        <w:t>___</w:t>
      </w:r>
      <w:r>
        <w:rPr>
          <w:rFonts w:hint="eastAsia"/>
        </w:rPr>
        <w:t>_</w:t>
      </w:r>
      <w:r>
        <w:t>___</w:t>
      </w:r>
      <w:r>
        <w:rPr>
          <w:rFonts w:hint="eastAsia"/>
        </w:rPr>
        <w:t>_</w:t>
      </w:r>
      <w:r>
        <w:t>___</w:t>
      </w:r>
      <w:r>
        <w:rPr>
          <w:rFonts w:hint="eastAsia"/>
        </w:rPr>
        <w:t>_</w:t>
      </w:r>
      <w:r>
        <w:t>___（签字）</w:t>
      </w:r>
    </w:p>
    <w:p>
      <w:pPr>
        <w:pStyle w:val="12"/>
        <w:jc w:val="right"/>
      </w:pPr>
    </w:p>
    <w:p>
      <w:pPr>
        <w:pStyle w:val="12"/>
        <w:jc w:val="right"/>
      </w:pPr>
      <w:r>
        <w:t>联合体成员名称：</w:t>
      </w:r>
      <w:r>
        <w:rPr>
          <w:rFonts w:hint="eastAsia"/>
        </w:rPr>
        <w:t>_</w:t>
      </w:r>
      <w:r>
        <w:t>___</w:t>
      </w:r>
      <w:r>
        <w:rPr>
          <w:rFonts w:hint="eastAsia"/>
        </w:rPr>
        <w:t>_</w:t>
      </w:r>
      <w:r>
        <w:t>___</w:t>
      </w:r>
      <w:r>
        <w:rPr>
          <w:rFonts w:hint="eastAsia"/>
        </w:rPr>
        <w:t>_</w:t>
      </w:r>
      <w:r>
        <w:t>___</w:t>
      </w:r>
      <w:r>
        <w:rPr>
          <w:rFonts w:hint="eastAsia"/>
        </w:rPr>
        <w:t>_</w:t>
      </w:r>
      <w:r>
        <w:t>___</w:t>
      </w:r>
      <w:r>
        <w:rPr>
          <w:rFonts w:hint="eastAsia"/>
        </w:rPr>
        <w:t>_</w:t>
      </w:r>
      <w:r>
        <w:t>___（盖单位章）</w:t>
      </w:r>
    </w:p>
    <w:p>
      <w:pPr>
        <w:pStyle w:val="12"/>
        <w:jc w:val="right"/>
      </w:pPr>
      <w:r>
        <w:t>法定代表人：</w:t>
      </w:r>
      <w:r>
        <w:rPr>
          <w:rFonts w:hint="eastAsia"/>
        </w:rPr>
        <w:t>_</w:t>
      </w:r>
      <w:r>
        <w:t>___</w:t>
      </w:r>
      <w:r>
        <w:rPr>
          <w:rFonts w:hint="eastAsia"/>
        </w:rPr>
        <w:t>_</w:t>
      </w:r>
      <w:r>
        <w:t>___</w:t>
      </w:r>
      <w:r>
        <w:rPr>
          <w:rFonts w:hint="eastAsia"/>
        </w:rPr>
        <w:t>_</w:t>
      </w:r>
      <w:r>
        <w:t>___</w:t>
      </w:r>
      <w:r>
        <w:rPr>
          <w:rFonts w:hint="eastAsia"/>
        </w:rPr>
        <w:t>_</w:t>
      </w:r>
      <w:r>
        <w:t>___</w:t>
      </w:r>
      <w:r>
        <w:rPr>
          <w:rFonts w:hint="eastAsia"/>
        </w:rPr>
        <w:t>_</w:t>
      </w:r>
      <w:r>
        <w:t>___</w:t>
      </w:r>
      <w:r>
        <w:rPr>
          <w:rFonts w:hint="eastAsia"/>
        </w:rPr>
        <w:t>_</w:t>
      </w:r>
      <w:r>
        <w:t>___（签字）</w:t>
      </w:r>
    </w:p>
    <w:p>
      <w:pPr>
        <w:pStyle w:val="12"/>
        <w:jc w:val="right"/>
      </w:pPr>
      <w:r>
        <w:t>……</w:t>
      </w:r>
    </w:p>
    <w:p>
      <w:pPr>
        <w:pStyle w:val="12"/>
        <w:jc w:val="right"/>
      </w:pPr>
      <w:r>
        <w:rPr>
          <w:rFonts w:hint="eastAsia"/>
        </w:rPr>
        <w:t>_</w:t>
      </w:r>
      <w:r>
        <w:t>___</w:t>
      </w:r>
      <w:r>
        <w:rPr>
          <w:rFonts w:hint="eastAsia"/>
        </w:rPr>
        <w:t>_</w:t>
      </w:r>
      <w:r>
        <w:t>___年</w:t>
      </w:r>
      <w:r>
        <w:rPr>
          <w:rFonts w:hint="eastAsia"/>
        </w:rPr>
        <w:t>_</w:t>
      </w:r>
      <w:r>
        <w:t>___</w:t>
      </w:r>
      <w:r>
        <w:rPr>
          <w:rFonts w:hint="eastAsia"/>
        </w:rPr>
        <w:t>_</w:t>
      </w:r>
      <w:r>
        <w:t>___月</w:t>
      </w:r>
      <w:r>
        <w:rPr>
          <w:rFonts w:hint="eastAsia"/>
        </w:rPr>
        <w:t>_</w:t>
      </w:r>
      <w:r>
        <w:t>___</w:t>
      </w:r>
      <w:r>
        <w:rPr>
          <w:rFonts w:hint="eastAsia"/>
        </w:rPr>
        <w:t>_</w:t>
      </w:r>
      <w:r>
        <w:t>___日</w:t>
      </w:r>
    </w:p>
    <w:p>
      <w:pPr>
        <w:pStyle w:val="12"/>
      </w:pPr>
    </w:p>
    <w:p>
      <w:pPr>
        <w:pStyle w:val="12"/>
      </w:pPr>
    </w:p>
    <w:p>
      <w:pPr>
        <w:pStyle w:val="12"/>
        <w:rPr>
          <w:sz w:val="12"/>
        </w:rPr>
      </w:pPr>
      <w:r>
        <w:rPr>
          <w:lang w:bidi="ar-SA"/>
        </w:rPr>
        <mc:AlternateContent>
          <mc:Choice Requires="wps">
            <w:drawing>
              <wp:anchor distT="0" distB="0" distL="114300" distR="114300" simplePos="0" relativeHeight="251669504" behindDoc="1" locked="0" layoutInCell="1" allowOverlap="1">
                <wp:simplePos x="0" y="0"/>
                <wp:positionH relativeFrom="page">
                  <wp:posOffset>1080770</wp:posOffset>
                </wp:positionH>
                <wp:positionV relativeFrom="paragraph">
                  <wp:posOffset>128270</wp:posOffset>
                </wp:positionV>
                <wp:extent cx="1828800" cy="0"/>
                <wp:effectExtent l="0" t="0" r="0" b="0"/>
                <wp:wrapTopAndBottom/>
                <wp:docPr id="48" name="直线 68"/>
                <wp:cNvGraphicFramePr/>
                <a:graphic xmlns:a="http://schemas.openxmlformats.org/drawingml/2006/main">
                  <a:graphicData uri="http://schemas.microsoft.com/office/word/2010/wordprocessingShape">
                    <wps:wsp>
                      <wps:cNvCnPr/>
                      <wps:spPr>
                        <a:xfrm>
                          <a:off x="0" y="0"/>
                          <a:ext cx="182880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68" o:spid="_x0000_s1026" o:spt="20" style="position:absolute;left:0pt;margin-left:85.1pt;margin-top:10.1pt;height:0pt;width:144pt;mso-position-horizontal-relative:page;mso-wrap-distance-bottom:0pt;mso-wrap-distance-top:0pt;z-index:-251646976;mso-width-relative:page;mso-height-relative:page;" filled="f" stroked="t" coordsize="21600,21600" o:gfxdata="UEsDBAoAAAAAAIdO4kAAAAAAAAAAAAAAAAAEAAAAZHJzL1BLAwQUAAAACACHTuJA4AAd+tYAAAAJ&#10;AQAADwAAAGRycy9kb3ducmV2LnhtbE2PQU/DMAyF70j8h8hI3FiyClgoTXcAgbQDQmwT56wxbWnj&#10;VE22bv8eTxzgZD/76flzsTz6XhxwjG0gA/OZAoFUBddSbWC7ebnRIGKy5GwfCA2cMMKyvLwobO7C&#10;RB94WKdacAjF3BpoUhpyKWPVoLdxFgYk3n2F0dvEcqylG+3E4b6XmVL30tuW+EJjB3xqsOrWe2/g&#10;Tcvn8N59VqfvafOq9ap7WKy2xlxfzdUjiITH9GeGMz6jQ8lMu7AnF0XPeqEythrIzpUNt3eam93v&#10;QJaF/P9B+QNQSwMEFAAAAAgAh07iQEhYuzLhAQAA0QMAAA4AAABkcnMvZTJvRG9jLnhtbK1TS27b&#10;MBDdF+gdCO5ryUZguILlLOKkm6I10PYAY5KSCPAHDmPZZ+k1uuqmx8k1OqQcp003XlQLajgzfDPv&#10;Dbm+PVrDDiqi9q7l81nNmXLCS+36ln/7+vBuxRkmcBKMd6rlJ4X8dvP2zXoMjVr4wRupIiMQh80Y&#10;Wj6kFJqqQjEoCzjzQTkKdj5aSLSNfSUjjIRuTbWo62U1+ihD9EIhknc7BfkZMV4D6LtOC7X14tEq&#10;lybUqAwkooSDDsg3pduuUyJ97jpUiZmWE9NUVipC9j6v1WYNTR8hDFqcW4BrWnjFyYJ2VPQCtYUE&#10;7DHqf6CsFtGj79JMeFtNRIoixGJev9LmywBBFS4kNYaL6Pj/YMWnwy4yLVt+Q3N3YGniT99/PP38&#10;xZarrM4YsKGkO7eL5x2GXcxUj120+U8k2LEoerooqo6JCXLOV4vVqiaxxXOsejkYIqYPyluWjZYb&#10;7TJZaODwERMVo9TnlOw2jo0tX9bvlwQHdPM6mjiZNlD36PpyFr3R8kEbk09g7Pd3JrID5OmXL1Mi&#10;3L/ScpEt4DDlldB0LwYF8t5Jlk6BZHH0HHhuwSrJmVH0erJFgNAk0OaaTCptHHWQVZ10zNbey1OR&#10;t/hp0qXH863MV+nPfTn98hI3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DgAB361gAAAAkBAAAP&#10;AAAAAAAAAAEAIAAAACIAAABkcnMvZG93bnJldi54bWxQSwECFAAUAAAACACHTuJASFi7MuEBAADR&#10;AwAADgAAAAAAAAABACAAAAAlAQAAZHJzL2Uyb0RvYy54bWxQSwUGAAAAAAYABgBZAQAAeAUAAAAA&#10;">
                <v:fill on="f" focussize="0,0"/>
                <v:stroke weight="0.48pt" color="#000000" joinstyle="round"/>
                <v:imagedata o:title=""/>
                <o:lock v:ext="edit" aspectratio="f"/>
                <w10:wrap type="topAndBottom"/>
              </v:line>
            </w:pict>
          </mc:Fallback>
        </mc:AlternateContent>
      </w:r>
    </w:p>
    <w:p>
      <w:pPr>
        <w:pStyle w:val="12"/>
      </w:pPr>
      <w:r>
        <w:t>① 本联合体协议书格式适用于未进行资格预审的情况。如果采用资格预审，投标人应在此提供资格预审申请文件中所附的联合体协议书复印件。</w:t>
      </w:r>
    </w:p>
    <w:p>
      <w:pPr>
        <w:sectPr>
          <w:pgSz w:w="11910" w:h="16840"/>
          <w:pgMar w:top="1460" w:right="720" w:bottom="1280" w:left="1220" w:header="882" w:footer="1093" w:gutter="0"/>
          <w:cols w:space="720" w:num="1"/>
        </w:sectPr>
      </w:pPr>
    </w:p>
    <w:p>
      <w:pPr>
        <w:pStyle w:val="3"/>
        <w:jc w:val="center"/>
      </w:pPr>
      <w:r>
        <w:rPr>
          <w:rFonts w:hint="eastAsia"/>
        </w:rPr>
        <w:t>四、投标保证金</w:t>
      </w:r>
    </w:p>
    <w:p>
      <w:pPr>
        <w:pStyle w:val="12"/>
      </w:pPr>
    </w:p>
    <w:p>
      <w:pPr>
        <w:pStyle w:val="12"/>
      </w:pPr>
      <w:r>
        <w:t>若采用现金或支票，投标人应在此提供汇款凭证的复印件。</w:t>
      </w:r>
    </w:p>
    <w:p>
      <w:pPr>
        <w:pStyle w:val="12"/>
      </w:pPr>
      <w:r>
        <w:t>如采用银行保函，银行保函复印件装订在投标文件中，格式如下。</w:t>
      </w:r>
    </w:p>
    <w:p>
      <w:pPr>
        <w:pStyle w:val="12"/>
      </w:pPr>
    </w:p>
    <w:p>
      <w:pPr>
        <w:pStyle w:val="12"/>
      </w:pPr>
    </w:p>
    <w:p>
      <w:pPr>
        <w:pStyle w:val="12"/>
      </w:pPr>
      <w:r>
        <w:rPr>
          <w:rFonts w:hint="eastAsia"/>
        </w:rPr>
        <w:t>_</w:t>
      </w:r>
      <w:r>
        <w:t>___</w:t>
      </w:r>
      <w:r>
        <w:rPr>
          <w:rFonts w:hint="eastAsia"/>
        </w:rPr>
        <w:t>_</w:t>
      </w:r>
      <w:r>
        <w:t>___</w:t>
      </w:r>
      <w:r>
        <w:rPr>
          <w:rFonts w:hint="eastAsia"/>
        </w:rPr>
        <w:t>_</w:t>
      </w:r>
      <w:r>
        <w:t>___（招标人名称）：</w:t>
      </w:r>
    </w:p>
    <w:p>
      <w:pPr>
        <w:pStyle w:val="12"/>
      </w:pPr>
    </w:p>
    <w:p>
      <w:pPr>
        <w:pStyle w:val="12"/>
      </w:pPr>
    </w:p>
    <w:p>
      <w:pPr>
        <w:pStyle w:val="12"/>
        <w:ind w:firstLine="488"/>
      </w:pPr>
      <w:r>
        <w:rPr>
          <w:spacing w:val="2"/>
        </w:rPr>
        <w:t>鉴于</w:t>
      </w:r>
      <w:r>
        <w:rPr>
          <w:rFonts w:hint="eastAsia"/>
        </w:rPr>
        <w:t>_</w:t>
      </w:r>
      <w:r>
        <w:t>___</w:t>
      </w:r>
      <w:r>
        <w:rPr>
          <w:rFonts w:hint="eastAsia"/>
        </w:rPr>
        <w:t>_</w:t>
      </w:r>
      <w:r>
        <w:t>___</w:t>
      </w:r>
      <w:r>
        <w:rPr>
          <w:rFonts w:hint="eastAsia"/>
        </w:rPr>
        <w:t>_</w:t>
      </w:r>
      <w:r>
        <w:t>___</w:t>
      </w:r>
      <w:r>
        <w:rPr>
          <w:rFonts w:hint="eastAsia"/>
        </w:rPr>
        <w:t>_</w:t>
      </w:r>
      <w:r>
        <w:t>___（投</w:t>
      </w:r>
      <w:r>
        <w:rPr>
          <w:spacing w:val="2"/>
        </w:rPr>
        <w:t>标</w:t>
      </w:r>
      <w:r>
        <w:t>人名称）（以下称</w:t>
      </w:r>
      <w:r>
        <w:rPr>
          <w:spacing w:val="-1"/>
        </w:rPr>
        <w:t>“</w:t>
      </w:r>
      <w:r>
        <w:t>投</w:t>
      </w:r>
      <w:r>
        <w:rPr>
          <w:spacing w:val="2"/>
        </w:rPr>
        <w:t>标人</w:t>
      </w:r>
      <w:r>
        <w:rPr>
          <w:spacing w:val="1"/>
        </w:rPr>
        <w:t>”</w:t>
      </w:r>
      <w:r>
        <w:rPr>
          <w:spacing w:val="2"/>
        </w:rPr>
        <w:t>）</w:t>
      </w:r>
      <w:r>
        <w:t>于</w:t>
      </w:r>
      <w:r>
        <w:rPr>
          <w:rFonts w:hint="eastAsia"/>
        </w:rPr>
        <w:t>__</w:t>
      </w:r>
      <w:r>
        <w:t>___年</w:t>
      </w:r>
      <w:r>
        <w:rPr>
          <w:rFonts w:hint="eastAsia"/>
        </w:rPr>
        <w:t>_</w:t>
      </w:r>
      <w:r>
        <w:t>____月</w:t>
      </w:r>
      <w:r>
        <w:rPr>
          <w:rFonts w:hint="eastAsia"/>
        </w:rPr>
        <w:t>_</w:t>
      </w:r>
      <w:r>
        <w:t>___</w:t>
      </w:r>
      <w:r>
        <w:rPr>
          <w:rFonts w:hint="eastAsia"/>
        </w:rPr>
        <w:t>_</w:t>
      </w:r>
      <w:r>
        <w:rPr>
          <w:spacing w:val="2"/>
        </w:rPr>
        <w:t>日</w:t>
      </w:r>
      <w:r>
        <w:rPr>
          <w:spacing w:val="-9"/>
        </w:rPr>
        <w:t>参</w:t>
      </w:r>
      <w:r>
        <w:t>加</w:t>
      </w:r>
      <w:r>
        <w:rPr>
          <w:u w:val="single"/>
        </w:rPr>
        <w:t xml:space="preserve"> </w:t>
      </w:r>
      <w:r>
        <w:rPr>
          <w:rFonts w:hint="eastAsia"/>
        </w:rPr>
        <w:t>_</w:t>
      </w:r>
      <w:r>
        <w:t>___</w:t>
      </w:r>
      <w:r>
        <w:rPr>
          <w:rFonts w:hint="eastAsia"/>
        </w:rPr>
        <w:t>_</w:t>
      </w:r>
      <w:r>
        <w:t>___</w:t>
      </w:r>
      <w:r>
        <w:rPr>
          <w:rFonts w:hint="eastAsia"/>
        </w:rPr>
        <w:t>_</w:t>
      </w:r>
      <w:r>
        <w:t>___（项目名称）</w:t>
      </w:r>
      <w:r>
        <w:rPr>
          <w:rFonts w:hint="eastAsia"/>
        </w:rPr>
        <w:t>_</w:t>
      </w:r>
      <w:r>
        <w:t>___</w:t>
      </w:r>
      <w:r>
        <w:rPr>
          <w:rFonts w:hint="eastAsia"/>
        </w:rPr>
        <w:t>_</w:t>
      </w:r>
      <w:r>
        <w:t>___标段勘察设计的投标，</w:t>
      </w:r>
      <w:r>
        <w:rPr>
          <w:rFonts w:hint="eastAsia"/>
        </w:rPr>
        <w:t>_</w:t>
      </w:r>
      <w:r>
        <w:t>___</w:t>
      </w:r>
      <w:r>
        <w:rPr>
          <w:rFonts w:hint="eastAsia"/>
        </w:rPr>
        <w:t>_</w:t>
      </w:r>
      <w:r>
        <w:t>___</w:t>
      </w:r>
      <w:r>
        <w:rPr>
          <w:rFonts w:hint="eastAsia"/>
        </w:rPr>
        <w:t>_</w:t>
      </w:r>
      <w:r>
        <w:t>___（担保人名称</w:t>
      </w:r>
      <w:r>
        <w:rPr>
          <w:spacing w:val="-13"/>
        </w:rPr>
        <w:t xml:space="preserve">， </w:t>
      </w:r>
      <w:r>
        <w:t>以下简称“我方</w:t>
      </w:r>
      <w:r>
        <w:rPr>
          <w:spacing w:val="-9"/>
        </w:rPr>
        <w:t>”）</w:t>
      </w:r>
      <w:r>
        <w:t>无条件地</w:t>
      </w:r>
      <w:r>
        <w:rPr>
          <w:spacing w:val="-17"/>
        </w:rPr>
        <w:t>、</w:t>
      </w:r>
      <w:r>
        <w:t>不可撤销地保证</w:t>
      </w:r>
      <w:r>
        <w:rPr>
          <w:spacing w:val="-16"/>
        </w:rPr>
        <w:t>：</w:t>
      </w:r>
      <w:r>
        <w:t>若投标人在投标有效期内撤销投</w:t>
      </w:r>
      <w:r>
        <w:rPr>
          <w:spacing w:val="-13"/>
        </w:rPr>
        <w:t>标</w:t>
      </w:r>
      <w:r>
        <w:t>文件</w:t>
      </w:r>
      <w:r>
        <w:rPr>
          <w:spacing w:val="-39"/>
        </w:rPr>
        <w:t>，</w:t>
      </w:r>
      <w:r>
        <w:t>中标后无正当理由不与招标人订立合同</w:t>
      </w:r>
      <w:r>
        <w:rPr>
          <w:spacing w:val="-39"/>
        </w:rPr>
        <w:t>，</w:t>
      </w:r>
      <w:r>
        <w:t>在签订合同时向招标人提出附加</w:t>
      </w:r>
      <w:r>
        <w:rPr>
          <w:spacing w:val="-13"/>
        </w:rPr>
        <w:t>条</w:t>
      </w:r>
      <w:r>
        <w:t>件</w:t>
      </w:r>
      <w:r>
        <w:rPr>
          <w:spacing w:val="-39"/>
        </w:rPr>
        <w:t>，</w:t>
      </w:r>
      <w:r>
        <w:t>不按照招标文件要求提交履约保证金</w:t>
      </w:r>
      <w:r>
        <w:rPr>
          <w:spacing w:val="-39"/>
        </w:rPr>
        <w:t>，</w:t>
      </w:r>
      <w:r>
        <w:t>或发生招标文件明确规定可以不予退</w:t>
      </w:r>
      <w:r>
        <w:rPr>
          <w:spacing w:val="-13"/>
        </w:rPr>
        <w:t>还</w:t>
      </w:r>
      <w:r>
        <w:t>投标保证金的其他情形</w:t>
      </w:r>
      <w:r>
        <w:rPr>
          <w:spacing w:val="-27"/>
        </w:rPr>
        <w:t>，</w:t>
      </w:r>
      <w:r>
        <w:t>我方承担保证责任</w:t>
      </w:r>
      <w:r>
        <w:rPr>
          <w:spacing w:val="-27"/>
        </w:rPr>
        <w:t>。</w:t>
      </w:r>
      <w:r>
        <w:t>收到你方书面通知后</w:t>
      </w:r>
      <w:r>
        <w:rPr>
          <w:spacing w:val="-27"/>
        </w:rPr>
        <w:t>，</w:t>
      </w:r>
      <w:r>
        <w:t>我方在</w:t>
      </w:r>
      <w:r>
        <w:rPr>
          <w:spacing w:val="-59"/>
        </w:rPr>
        <w:t xml:space="preserve"> </w:t>
      </w:r>
      <w:r>
        <w:t>7 日</w:t>
      </w:r>
      <w:r>
        <w:rPr>
          <w:spacing w:val="-11"/>
        </w:rPr>
        <w:t>内</w:t>
      </w:r>
      <w:r>
        <w:t>向你方无条件支付人民币（大写）</w:t>
      </w:r>
      <w:r>
        <w:rPr>
          <w:rFonts w:hint="eastAsia"/>
        </w:rPr>
        <w:t>_</w:t>
      </w:r>
      <w:r>
        <w:t>___</w:t>
      </w:r>
      <w:r>
        <w:rPr>
          <w:rFonts w:hint="eastAsia"/>
        </w:rPr>
        <w:t>_</w:t>
      </w:r>
      <w:r>
        <w:t>___元。</w:t>
      </w:r>
    </w:p>
    <w:p>
      <w:pPr>
        <w:pStyle w:val="12"/>
      </w:pPr>
      <w:r>
        <w:t>本保函在投标有效期或经延长的投标有效期内保持有效。要求我方承担保证责任的通知应在上述期限内送达我方。你方延长投标有效期的决定，应通知我方。</w:t>
      </w:r>
    </w:p>
    <w:p>
      <w:pPr>
        <w:pStyle w:val="12"/>
      </w:pPr>
    </w:p>
    <w:p>
      <w:pPr>
        <w:pStyle w:val="12"/>
      </w:pPr>
    </w:p>
    <w:p>
      <w:pPr>
        <w:pStyle w:val="12"/>
      </w:pPr>
    </w:p>
    <w:p>
      <w:pPr>
        <w:pStyle w:val="12"/>
      </w:pPr>
    </w:p>
    <w:p>
      <w:pPr>
        <w:pStyle w:val="12"/>
      </w:pPr>
    </w:p>
    <w:p>
      <w:pPr>
        <w:pStyle w:val="12"/>
      </w:pPr>
    </w:p>
    <w:p>
      <w:pPr>
        <w:pStyle w:val="12"/>
      </w:pPr>
    </w:p>
    <w:p>
      <w:pPr>
        <w:pStyle w:val="12"/>
        <w:jc w:val="right"/>
      </w:pPr>
      <w:r>
        <w:t>担保人名称：</w:t>
      </w:r>
      <w:r>
        <w:rPr>
          <w:rFonts w:hint="eastAsia"/>
        </w:rPr>
        <w:t>_</w:t>
      </w:r>
      <w:r>
        <w:t>___</w:t>
      </w:r>
      <w:r>
        <w:rPr>
          <w:rFonts w:hint="eastAsia"/>
        </w:rPr>
        <w:t>_</w:t>
      </w:r>
      <w:r>
        <w:t>___</w:t>
      </w:r>
      <w:r>
        <w:rPr>
          <w:rFonts w:hint="eastAsia"/>
        </w:rPr>
        <w:t>__</w:t>
      </w:r>
      <w:r>
        <w:t>_______</w:t>
      </w:r>
      <w:r>
        <w:rPr>
          <w:rFonts w:hint="eastAsia"/>
        </w:rPr>
        <w:t>_</w:t>
      </w:r>
      <w:r>
        <w:t>______（盖单位章）</w:t>
      </w:r>
    </w:p>
    <w:p>
      <w:pPr>
        <w:pStyle w:val="12"/>
        <w:jc w:val="right"/>
      </w:pPr>
      <w:r>
        <w:t>法定代表人或其委托代理人：</w:t>
      </w:r>
      <w:r>
        <w:rPr>
          <w:rFonts w:hint="eastAsia"/>
        </w:rPr>
        <w:t>_</w:t>
      </w:r>
      <w:r>
        <w:t>_</w:t>
      </w:r>
      <w:r>
        <w:rPr>
          <w:rFonts w:hint="eastAsia"/>
        </w:rPr>
        <w:t>_</w:t>
      </w:r>
      <w:r>
        <w:t>_____</w:t>
      </w:r>
      <w:r>
        <w:rPr>
          <w:rFonts w:hint="eastAsia"/>
        </w:rPr>
        <w:t>__</w:t>
      </w:r>
      <w:r>
        <w:t>___</w:t>
      </w:r>
      <w:r>
        <w:rPr>
          <w:rFonts w:hint="eastAsia"/>
        </w:rPr>
        <w:t>_</w:t>
      </w:r>
      <w:r>
        <w:t>（签字）</w:t>
      </w:r>
    </w:p>
    <w:p>
      <w:pPr>
        <w:pStyle w:val="12"/>
        <w:jc w:val="right"/>
      </w:pPr>
      <w:r>
        <w:t>地    址：</w:t>
      </w:r>
      <w:r>
        <w:rPr>
          <w:rFonts w:hint="eastAsia"/>
        </w:rPr>
        <w:t>_</w:t>
      </w:r>
      <w:r>
        <w:t>_</w:t>
      </w:r>
      <w:r>
        <w:rPr>
          <w:rFonts w:hint="eastAsia"/>
        </w:rPr>
        <w:t>_</w:t>
      </w:r>
      <w:r>
        <w:t>__</w:t>
      </w:r>
      <w:r>
        <w:rPr>
          <w:rFonts w:hint="eastAsia"/>
        </w:rPr>
        <w:t>_</w:t>
      </w:r>
      <w:r>
        <w:t>____</w:t>
      </w:r>
      <w:r>
        <w:rPr>
          <w:rFonts w:hint="eastAsia"/>
        </w:rPr>
        <w:t>__</w:t>
      </w:r>
      <w:r>
        <w:t>____</w:t>
      </w:r>
      <w:r>
        <w:rPr>
          <w:rFonts w:hint="eastAsia"/>
        </w:rPr>
        <w:t>_</w:t>
      </w:r>
      <w:r>
        <w:t>___</w:t>
      </w:r>
      <w:r>
        <w:rPr>
          <w:rFonts w:hint="eastAsia"/>
        </w:rPr>
        <w:t>_</w:t>
      </w:r>
      <w:r>
        <w:t>_____</w:t>
      </w:r>
      <w:r>
        <w:rPr>
          <w:rFonts w:hint="eastAsia"/>
        </w:rPr>
        <w:t>_</w:t>
      </w:r>
      <w:r>
        <w:t>___</w:t>
      </w:r>
      <w:r>
        <w:rPr>
          <w:rFonts w:hint="eastAsia"/>
        </w:rPr>
        <w:t>_</w:t>
      </w:r>
      <w:r>
        <w:t>___</w:t>
      </w:r>
      <w:r>
        <w:rPr>
          <w:rFonts w:hint="eastAsia"/>
        </w:rPr>
        <w:t>_</w:t>
      </w:r>
      <w:r>
        <w:t>___</w:t>
      </w:r>
    </w:p>
    <w:p>
      <w:pPr>
        <w:pStyle w:val="12"/>
        <w:jc w:val="right"/>
      </w:pPr>
      <w:r>
        <w:t>邮政编码：</w:t>
      </w:r>
      <w:r>
        <w:rPr>
          <w:rFonts w:hint="eastAsia"/>
        </w:rPr>
        <w:t>__</w:t>
      </w:r>
      <w:r>
        <w:t>_</w:t>
      </w:r>
      <w:r>
        <w:rPr>
          <w:rFonts w:hint="eastAsia"/>
        </w:rPr>
        <w:t>__</w:t>
      </w:r>
      <w:r>
        <w:t>______</w:t>
      </w:r>
      <w:r>
        <w:rPr>
          <w:rFonts w:hint="eastAsia"/>
        </w:rPr>
        <w:t>_</w:t>
      </w:r>
      <w:r>
        <w:t>_</w:t>
      </w:r>
      <w:r>
        <w:rPr>
          <w:rFonts w:hint="eastAsia"/>
        </w:rPr>
        <w:t>_</w:t>
      </w:r>
      <w:r>
        <w:t>___</w:t>
      </w:r>
      <w:r>
        <w:rPr>
          <w:rFonts w:hint="eastAsia"/>
        </w:rPr>
        <w:t>_</w:t>
      </w:r>
      <w:r>
        <w:t>________</w:t>
      </w:r>
      <w:r>
        <w:rPr>
          <w:rFonts w:hint="eastAsia"/>
        </w:rPr>
        <w:t>_</w:t>
      </w:r>
      <w:r>
        <w:t>___</w:t>
      </w:r>
      <w:r>
        <w:rPr>
          <w:rFonts w:hint="eastAsia"/>
        </w:rPr>
        <w:t>_</w:t>
      </w:r>
      <w:r>
        <w:t>___</w:t>
      </w:r>
      <w:r>
        <w:rPr>
          <w:rFonts w:hint="eastAsia"/>
        </w:rPr>
        <w:t>_</w:t>
      </w:r>
      <w:r>
        <w:t>___</w:t>
      </w:r>
    </w:p>
    <w:p>
      <w:pPr>
        <w:pStyle w:val="12"/>
        <w:jc w:val="right"/>
      </w:pPr>
      <w:r>
        <w:t>电    话：</w:t>
      </w:r>
      <w:r>
        <w:rPr>
          <w:rFonts w:hint="eastAsia"/>
        </w:rPr>
        <w:t>_</w:t>
      </w:r>
      <w:r>
        <w:t>___</w:t>
      </w:r>
      <w:r>
        <w:rPr>
          <w:rFonts w:hint="eastAsia"/>
        </w:rPr>
        <w:t>__</w:t>
      </w:r>
      <w:r>
        <w:t>_____</w:t>
      </w:r>
      <w:r>
        <w:rPr>
          <w:rFonts w:hint="eastAsia"/>
        </w:rPr>
        <w:t>_</w:t>
      </w:r>
      <w:r>
        <w:t>__</w:t>
      </w:r>
      <w:r>
        <w:rPr>
          <w:rFonts w:hint="eastAsia"/>
        </w:rPr>
        <w:t>_</w:t>
      </w:r>
      <w:r>
        <w:t>___</w:t>
      </w:r>
      <w:r>
        <w:rPr>
          <w:rFonts w:hint="eastAsia"/>
        </w:rPr>
        <w:t>_</w:t>
      </w:r>
      <w:r>
        <w:t>___</w:t>
      </w:r>
      <w:r>
        <w:rPr>
          <w:rFonts w:hint="eastAsia"/>
        </w:rPr>
        <w:t>_</w:t>
      </w:r>
      <w:r>
        <w:t>___</w:t>
      </w:r>
      <w:r>
        <w:rPr>
          <w:rFonts w:hint="eastAsia"/>
        </w:rPr>
        <w:t>_</w:t>
      </w:r>
      <w:r>
        <w:t>___</w:t>
      </w:r>
      <w:r>
        <w:rPr>
          <w:rFonts w:hint="eastAsia"/>
        </w:rPr>
        <w:t>_</w:t>
      </w:r>
      <w:r>
        <w:t>___</w:t>
      </w:r>
      <w:r>
        <w:rPr>
          <w:rFonts w:hint="eastAsia"/>
        </w:rPr>
        <w:t>_</w:t>
      </w:r>
      <w:r>
        <w:t>___</w:t>
      </w:r>
    </w:p>
    <w:p>
      <w:pPr>
        <w:pStyle w:val="12"/>
        <w:jc w:val="right"/>
      </w:pPr>
      <w:r>
        <w:t>传    真：</w:t>
      </w:r>
      <w:r>
        <w:rPr>
          <w:rFonts w:hint="eastAsia"/>
        </w:rPr>
        <w:t>_</w:t>
      </w:r>
      <w:r>
        <w:t>___</w:t>
      </w:r>
      <w:r>
        <w:rPr>
          <w:rFonts w:hint="eastAsia"/>
        </w:rPr>
        <w:t>__</w:t>
      </w:r>
      <w:r>
        <w:t>___</w:t>
      </w:r>
      <w:r>
        <w:rPr>
          <w:rFonts w:hint="eastAsia"/>
        </w:rPr>
        <w:t>__</w:t>
      </w:r>
      <w:r>
        <w:t>____</w:t>
      </w:r>
      <w:r>
        <w:rPr>
          <w:rFonts w:hint="eastAsia"/>
        </w:rPr>
        <w:t>_</w:t>
      </w:r>
      <w:r>
        <w:t>___</w:t>
      </w:r>
      <w:r>
        <w:rPr>
          <w:rFonts w:hint="eastAsia"/>
        </w:rPr>
        <w:t>_</w:t>
      </w:r>
      <w:r>
        <w:t>______</w:t>
      </w:r>
      <w:r>
        <w:rPr>
          <w:rFonts w:hint="eastAsia"/>
        </w:rPr>
        <w:t>_</w:t>
      </w:r>
      <w:r>
        <w:t>___</w:t>
      </w:r>
      <w:r>
        <w:rPr>
          <w:rFonts w:hint="eastAsia"/>
        </w:rPr>
        <w:t>_</w:t>
      </w:r>
      <w:r>
        <w:t>___</w:t>
      </w:r>
      <w:r>
        <w:rPr>
          <w:rFonts w:hint="eastAsia"/>
        </w:rPr>
        <w:t>_</w:t>
      </w:r>
      <w:r>
        <w:t>___</w:t>
      </w:r>
    </w:p>
    <w:p>
      <w:pPr>
        <w:pStyle w:val="12"/>
        <w:jc w:val="right"/>
      </w:pPr>
      <w:r>
        <w:rPr>
          <w:rFonts w:hint="eastAsia"/>
        </w:rPr>
        <w:t>_</w:t>
      </w:r>
      <w:r>
        <w:t>___</w:t>
      </w:r>
      <w:r>
        <w:rPr>
          <w:rFonts w:hint="eastAsia"/>
        </w:rPr>
        <w:t>_</w:t>
      </w:r>
      <w:r>
        <w:t>___年</w:t>
      </w:r>
      <w:r>
        <w:rPr>
          <w:rFonts w:hint="eastAsia"/>
        </w:rPr>
        <w:t>_</w:t>
      </w:r>
      <w:r>
        <w:t>___</w:t>
      </w:r>
      <w:r>
        <w:rPr>
          <w:rFonts w:hint="eastAsia"/>
        </w:rPr>
        <w:t>_</w:t>
      </w:r>
      <w:r>
        <w:t>___月</w:t>
      </w:r>
      <w:r>
        <w:rPr>
          <w:rFonts w:hint="eastAsia"/>
        </w:rPr>
        <w:t>_</w:t>
      </w:r>
      <w:r>
        <w:t>___</w:t>
      </w:r>
      <w:r>
        <w:rPr>
          <w:rFonts w:hint="eastAsia"/>
        </w:rPr>
        <w:t>_</w:t>
      </w:r>
      <w:r>
        <w:t>___日</w:t>
      </w:r>
    </w:p>
    <w:p>
      <w:pPr>
        <w:pStyle w:val="12"/>
        <w:sectPr>
          <w:pgSz w:w="11910" w:h="16840"/>
          <w:pgMar w:top="1460" w:right="720" w:bottom="1280" w:left="1220" w:header="882" w:footer="1093" w:gutter="0"/>
          <w:cols w:space="720" w:num="1"/>
        </w:sectPr>
      </w:pPr>
    </w:p>
    <w:p>
      <w:pPr>
        <w:pStyle w:val="3"/>
        <w:jc w:val="center"/>
      </w:pPr>
      <w:r>
        <w:rPr>
          <w:rFonts w:hint="eastAsia"/>
        </w:rPr>
        <w:t>五、拟分包项目情况表</w:t>
      </w:r>
    </w:p>
    <w:p>
      <w:pPr>
        <w:pStyle w:val="12"/>
      </w:pPr>
    </w:p>
    <w:tbl>
      <w:tblPr>
        <w:tblStyle w:val="26"/>
        <w:tblW w:w="9541" w:type="dxa"/>
        <w:tblInd w:w="3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81"/>
        <w:gridCol w:w="1858"/>
        <w:gridCol w:w="1574"/>
        <w:gridCol w:w="2570"/>
        <w:gridCol w:w="185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8" w:hRule="atLeast"/>
        </w:trPr>
        <w:tc>
          <w:tcPr>
            <w:tcW w:w="1681" w:type="dxa"/>
            <w:vAlign w:val="center"/>
          </w:tcPr>
          <w:p>
            <w:r>
              <w:t>拟分包的工程项目</w:t>
            </w:r>
          </w:p>
        </w:tc>
        <w:tc>
          <w:tcPr>
            <w:tcW w:w="1858" w:type="dxa"/>
            <w:vAlign w:val="center"/>
          </w:tcPr>
          <w:p>
            <w:r>
              <w:t>主要工程内容</w:t>
            </w:r>
          </w:p>
        </w:tc>
        <w:tc>
          <w:tcPr>
            <w:tcW w:w="1573" w:type="dxa"/>
            <w:vAlign w:val="center"/>
          </w:tcPr>
          <w:p>
            <w:r>
              <w:t>勘察设计任务</w:t>
            </w:r>
          </w:p>
        </w:tc>
        <w:tc>
          <w:tcPr>
            <w:tcW w:w="2570" w:type="dxa"/>
            <w:vAlign w:val="center"/>
          </w:tcPr>
          <w:p>
            <w:r>
              <w:t>分包工作量占总工作量的</w:t>
            </w:r>
            <w:r>
              <w:rPr>
                <w:sz w:val="21"/>
              </w:rPr>
              <w:t>比例</w:t>
            </w:r>
            <w:r>
              <w:t>（%）</w:t>
            </w:r>
          </w:p>
        </w:tc>
        <w:tc>
          <w:tcPr>
            <w:tcW w:w="1858" w:type="dxa"/>
            <w:vAlign w:val="center"/>
          </w:tcPr>
          <w:p>
            <w:r>
              <w:t>备 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5" w:hRule="atLeast"/>
        </w:trPr>
        <w:tc>
          <w:tcPr>
            <w:tcW w:w="1681" w:type="dxa"/>
            <w:vAlign w:val="center"/>
          </w:tcPr>
          <w:p/>
        </w:tc>
        <w:tc>
          <w:tcPr>
            <w:tcW w:w="1858" w:type="dxa"/>
            <w:vAlign w:val="center"/>
          </w:tcPr>
          <w:p/>
        </w:tc>
        <w:tc>
          <w:tcPr>
            <w:tcW w:w="1573" w:type="dxa"/>
            <w:vAlign w:val="center"/>
          </w:tcPr>
          <w:p/>
        </w:tc>
        <w:tc>
          <w:tcPr>
            <w:tcW w:w="2570" w:type="dxa"/>
            <w:vAlign w:val="center"/>
          </w:tcPr>
          <w:p/>
        </w:tc>
        <w:tc>
          <w:tcPr>
            <w:tcW w:w="1858" w:type="dxa"/>
            <w:vMerge w:val="restart"/>
            <w:vAlign w:val="center"/>
          </w:tcPr>
          <w:p>
            <w:r>
              <w:t>若无分包计划，则</w:t>
            </w:r>
            <w:r>
              <w:rPr>
                <w:spacing w:val="17"/>
              </w:rPr>
              <w:t>投标人应在本表</w:t>
            </w:r>
            <w:r>
              <w:t>填写</w:t>
            </w:r>
            <w:r>
              <w:rPr>
                <w:spacing w:val="-3"/>
              </w:rPr>
              <w:t>“</w:t>
            </w:r>
            <w: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4" w:hRule="atLeast"/>
        </w:trPr>
        <w:tc>
          <w:tcPr>
            <w:tcW w:w="1681" w:type="dxa"/>
            <w:vAlign w:val="center"/>
          </w:tcPr>
          <w:p/>
        </w:tc>
        <w:tc>
          <w:tcPr>
            <w:tcW w:w="1858" w:type="dxa"/>
            <w:vAlign w:val="center"/>
          </w:tcPr>
          <w:p/>
        </w:tc>
        <w:tc>
          <w:tcPr>
            <w:tcW w:w="1573" w:type="dxa"/>
            <w:vAlign w:val="center"/>
          </w:tcPr>
          <w:p/>
        </w:tc>
        <w:tc>
          <w:tcPr>
            <w:tcW w:w="2570" w:type="dxa"/>
            <w:vAlign w:val="center"/>
          </w:tcPr>
          <w:p/>
        </w:tc>
        <w:tc>
          <w:tcPr>
            <w:tcW w:w="1858" w:type="dxa"/>
            <w:vMerge w:val="continue"/>
            <w:tcBorders>
              <w:top w:val="nil"/>
            </w:tcBorders>
            <w:vAlign w:val="center"/>
          </w:tcPr>
          <w:p>
            <w:pPr>
              <w:pStyle w:val="1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8" w:hRule="atLeast"/>
        </w:trPr>
        <w:tc>
          <w:tcPr>
            <w:tcW w:w="1681" w:type="dxa"/>
            <w:vAlign w:val="center"/>
          </w:tcPr>
          <w:p/>
        </w:tc>
        <w:tc>
          <w:tcPr>
            <w:tcW w:w="1858" w:type="dxa"/>
            <w:vAlign w:val="center"/>
          </w:tcPr>
          <w:p/>
        </w:tc>
        <w:tc>
          <w:tcPr>
            <w:tcW w:w="1573" w:type="dxa"/>
            <w:vAlign w:val="center"/>
          </w:tcPr>
          <w:p/>
        </w:tc>
        <w:tc>
          <w:tcPr>
            <w:tcW w:w="2570" w:type="dxa"/>
            <w:vAlign w:val="center"/>
          </w:tcPr>
          <w:p/>
        </w:tc>
        <w:tc>
          <w:tcPr>
            <w:tcW w:w="1858" w:type="dxa"/>
            <w:vMerge w:val="continue"/>
            <w:tcBorders>
              <w:top w:val="nil"/>
            </w:tcBorders>
            <w:vAlign w:val="center"/>
          </w:tcPr>
          <w:p>
            <w:pPr>
              <w:pStyle w:val="1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2" w:hRule="atLeast"/>
        </w:trPr>
        <w:tc>
          <w:tcPr>
            <w:tcW w:w="1681" w:type="dxa"/>
            <w:vAlign w:val="center"/>
          </w:tcPr>
          <w:p/>
        </w:tc>
        <w:tc>
          <w:tcPr>
            <w:tcW w:w="1858" w:type="dxa"/>
            <w:vAlign w:val="center"/>
          </w:tcPr>
          <w:p/>
        </w:tc>
        <w:tc>
          <w:tcPr>
            <w:tcW w:w="1573" w:type="dxa"/>
            <w:vAlign w:val="center"/>
          </w:tcPr>
          <w:p/>
        </w:tc>
        <w:tc>
          <w:tcPr>
            <w:tcW w:w="2570" w:type="dxa"/>
            <w:vAlign w:val="center"/>
          </w:tcPr>
          <w:p/>
        </w:tc>
        <w:tc>
          <w:tcPr>
            <w:tcW w:w="1858" w:type="dxa"/>
            <w:vMerge w:val="continue"/>
            <w:tcBorders>
              <w:top w:val="nil"/>
            </w:tcBorders>
            <w:vAlign w:val="center"/>
          </w:tcPr>
          <w:p>
            <w:pPr>
              <w:pStyle w:val="1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trPr>
        <w:tc>
          <w:tcPr>
            <w:tcW w:w="1681" w:type="dxa"/>
            <w:vAlign w:val="center"/>
          </w:tcPr>
          <w:p/>
        </w:tc>
        <w:tc>
          <w:tcPr>
            <w:tcW w:w="1858" w:type="dxa"/>
            <w:vAlign w:val="center"/>
          </w:tcPr>
          <w:p/>
        </w:tc>
        <w:tc>
          <w:tcPr>
            <w:tcW w:w="1573" w:type="dxa"/>
            <w:vAlign w:val="center"/>
          </w:tcPr>
          <w:p/>
        </w:tc>
        <w:tc>
          <w:tcPr>
            <w:tcW w:w="2570" w:type="dxa"/>
            <w:vAlign w:val="center"/>
          </w:tcPr>
          <w:p/>
        </w:tc>
        <w:tc>
          <w:tcPr>
            <w:tcW w:w="1858" w:type="dxa"/>
            <w:vMerge w:val="continue"/>
            <w:tcBorders>
              <w:top w:val="nil"/>
            </w:tcBorders>
            <w:vAlign w:val="center"/>
          </w:tcPr>
          <w:p>
            <w:pPr>
              <w:pStyle w:val="1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8" w:hRule="atLeast"/>
        </w:trPr>
        <w:tc>
          <w:tcPr>
            <w:tcW w:w="1681" w:type="dxa"/>
            <w:vAlign w:val="center"/>
          </w:tcPr>
          <w:p/>
        </w:tc>
        <w:tc>
          <w:tcPr>
            <w:tcW w:w="1858" w:type="dxa"/>
            <w:vAlign w:val="center"/>
          </w:tcPr>
          <w:p/>
        </w:tc>
        <w:tc>
          <w:tcPr>
            <w:tcW w:w="1573" w:type="dxa"/>
            <w:vAlign w:val="center"/>
          </w:tcPr>
          <w:p/>
        </w:tc>
        <w:tc>
          <w:tcPr>
            <w:tcW w:w="2570" w:type="dxa"/>
            <w:vAlign w:val="center"/>
          </w:tcPr>
          <w:p/>
        </w:tc>
        <w:tc>
          <w:tcPr>
            <w:tcW w:w="1858" w:type="dxa"/>
            <w:vMerge w:val="continue"/>
            <w:tcBorders>
              <w:top w:val="nil"/>
            </w:tcBorders>
            <w:vAlign w:val="center"/>
          </w:tcPr>
          <w:p>
            <w:pPr>
              <w:pStyle w:val="1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8" w:hRule="atLeast"/>
        </w:trPr>
        <w:tc>
          <w:tcPr>
            <w:tcW w:w="1681" w:type="dxa"/>
            <w:vAlign w:val="center"/>
          </w:tcPr>
          <w:p/>
        </w:tc>
        <w:tc>
          <w:tcPr>
            <w:tcW w:w="1858" w:type="dxa"/>
            <w:vAlign w:val="center"/>
          </w:tcPr>
          <w:p/>
        </w:tc>
        <w:tc>
          <w:tcPr>
            <w:tcW w:w="1573" w:type="dxa"/>
            <w:vAlign w:val="center"/>
          </w:tcPr>
          <w:p/>
        </w:tc>
        <w:tc>
          <w:tcPr>
            <w:tcW w:w="2570" w:type="dxa"/>
            <w:vAlign w:val="center"/>
          </w:tcPr>
          <w:p/>
        </w:tc>
        <w:tc>
          <w:tcPr>
            <w:tcW w:w="1858" w:type="dxa"/>
            <w:vMerge w:val="continue"/>
            <w:tcBorders>
              <w:top w:val="nil"/>
            </w:tcBorders>
            <w:vAlign w:val="center"/>
          </w:tcPr>
          <w:p>
            <w:pPr>
              <w:pStyle w:val="1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5" w:hRule="atLeast"/>
        </w:trPr>
        <w:tc>
          <w:tcPr>
            <w:tcW w:w="1681" w:type="dxa"/>
            <w:vAlign w:val="center"/>
          </w:tcPr>
          <w:p/>
        </w:tc>
        <w:tc>
          <w:tcPr>
            <w:tcW w:w="1858" w:type="dxa"/>
            <w:vAlign w:val="center"/>
          </w:tcPr>
          <w:p/>
        </w:tc>
        <w:tc>
          <w:tcPr>
            <w:tcW w:w="1573" w:type="dxa"/>
            <w:vAlign w:val="center"/>
          </w:tcPr>
          <w:p/>
        </w:tc>
        <w:tc>
          <w:tcPr>
            <w:tcW w:w="2570" w:type="dxa"/>
            <w:vAlign w:val="center"/>
          </w:tcPr>
          <w:p/>
        </w:tc>
        <w:tc>
          <w:tcPr>
            <w:tcW w:w="1858" w:type="dxa"/>
            <w:vMerge w:val="continue"/>
            <w:tcBorders>
              <w:top w:val="nil"/>
            </w:tcBorders>
            <w:vAlign w:val="center"/>
          </w:tcPr>
          <w:p>
            <w:pPr>
              <w:pStyle w:val="1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8" w:hRule="atLeast"/>
        </w:trPr>
        <w:tc>
          <w:tcPr>
            <w:tcW w:w="1681" w:type="dxa"/>
            <w:vAlign w:val="center"/>
          </w:tcPr>
          <w:p/>
        </w:tc>
        <w:tc>
          <w:tcPr>
            <w:tcW w:w="1858" w:type="dxa"/>
            <w:vAlign w:val="center"/>
          </w:tcPr>
          <w:p/>
        </w:tc>
        <w:tc>
          <w:tcPr>
            <w:tcW w:w="1573" w:type="dxa"/>
            <w:vAlign w:val="center"/>
          </w:tcPr>
          <w:p/>
        </w:tc>
        <w:tc>
          <w:tcPr>
            <w:tcW w:w="2570" w:type="dxa"/>
            <w:vAlign w:val="center"/>
          </w:tcPr>
          <w:p/>
        </w:tc>
        <w:tc>
          <w:tcPr>
            <w:tcW w:w="1858" w:type="dxa"/>
            <w:vMerge w:val="continue"/>
            <w:tcBorders>
              <w:top w:val="nil"/>
            </w:tcBorders>
            <w:vAlign w:val="center"/>
          </w:tcPr>
          <w:p>
            <w:pPr>
              <w:pStyle w:val="1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5" w:hRule="atLeast"/>
        </w:trPr>
        <w:tc>
          <w:tcPr>
            <w:tcW w:w="1681" w:type="dxa"/>
            <w:tcBorders>
              <w:bottom w:val="single" w:color="000000" w:sz="6" w:space="0"/>
            </w:tcBorders>
            <w:vAlign w:val="center"/>
          </w:tcPr>
          <w:p/>
        </w:tc>
        <w:tc>
          <w:tcPr>
            <w:tcW w:w="1858" w:type="dxa"/>
            <w:tcBorders>
              <w:bottom w:val="single" w:color="000000" w:sz="6" w:space="0"/>
            </w:tcBorders>
            <w:vAlign w:val="center"/>
          </w:tcPr>
          <w:p/>
        </w:tc>
        <w:tc>
          <w:tcPr>
            <w:tcW w:w="1573" w:type="dxa"/>
            <w:tcBorders>
              <w:bottom w:val="single" w:color="000000" w:sz="6" w:space="0"/>
            </w:tcBorders>
            <w:vAlign w:val="center"/>
          </w:tcPr>
          <w:p/>
        </w:tc>
        <w:tc>
          <w:tcPr>
            <w:tcW w:w="2570" w:type="dxa"/>
            <w:tcBorders>
              <w:bottom w:val="single" w:color="000000" w:sz="6" w:space="0"/>
            </w:tcBorders>
            <w:vAlign w:val="center"/>
          </w:tcPr>
          <w:p/>
        </w:tc>
        <w:tc>
          <w:tcPr>
            <w:tcW w:w="1858" w:type="dxa"/>
            <w:vMerge w:val="continue"/>
            <w:tcBorders>
              <w:top w:val="nil"/>
            </w:tcBorders>
            <w:vAlign w:val="center"/>
          </w:tcPr>
          <w:p>
            <w:pPr>
              <w:pStyle w:val="1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1681" w:type="dxa"/>
            <w:tcBorders>
              <w:top w:val="single" w:color="000000" w:sz="6" w:space="0"/>
            </w:tcBorders>
            <w:vAlign w:val="center"/>
          </w:tcPr>
          <w:p/>
        </w:tc>
        <w:tc>
          <w:tcPr>
            <w:tcW w:w="1858" w:type="dxa"/>
            <w:tcBorders>
              <w:top w:val="single" w:color="000000" w:sz="6" w:space="0"/>
            </w:tcBorders>
            <w:vAlign w:val="center"/>
          </w:tcPr>
          <w:p/>
        </w:tc>
        <w:tc>
          <w:tcPr>
            <w:tcW w:w="1573" w:type="dxa"/>
            <w:tcBorders>
              <w:top w:val="single" w:color="000000" w:sz="6" w:space="0"/>
            </w:tcBorders>
            <w:vAlign w:val="center"/>
          </w:tcPr>
          <w:p/>
        </w:tc>
        <w:tc>
          <w:tcPr>
            <w:tcW w:w="2570" w:type="dxa"/>
            <w:tcBorders>
              <w:top w:val="single" w:color="000000" w:sz="6" w:space="0"/>
            </w:tcBorders>
            <w:vAlign w:val="center"/>
          </w:tcPr>
          <w:p/>
        </w:tc>
        <w:tc>
          <w:tcPr>
            <w:tcW w:w="1858" w:type="dxa"/>
            <w:vMerge w:val="continue"/>
            <w:tcBorders>
              <w:top w:val="nil"/>
            </w:tcBorders>
            <w:vAlign w:val="center"/>
          </w:tcPr>
          <w:p>
            <w:pPr>
              <w:pStyle w:val="1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8" w:hRule="atLeast"/>
        </w:trPr>
        <w:tc>
          <w:tcPr>
            <w:tcW w:w="1681" w:type="dxa"/>
            <w:vAlign w:val="center"/>
          </w:tcPr>
          <w:p/>
        </w:tc>
        <w:tc>
          <w:tcPr>
            <w:tcW w:w="1858" w:type="dxa"/>
            <w:vAlign w:val="center"/>
          </w:tcPr>
          <w:p/>
        </w:tc>
        <w:tc>
          <w:tcPr>
            <w:tcW w:w="1573" w:type="dxa"/>
            <w:vAlign w:val="center"/>
          </w:tcPr>
          <w:p/>
        </w:tc>
        <w:tc>
          <w:tcPr>
            <w:tcW w:w="2570" w:type="dxa"/>
            <w:vAlign w:val="center"/>
          </w:tcPr>
          <w:p/>
        </w:tc>
        <w:tc>
          <w:tcPr>
            <w:tcW w:w="1858" w:type="dxa"/>
            <w:vMerge w:val="continue"/>
            <w:tcBorders>
              <w:top w:val="nil"/>
            </w:tcBorders>
            <w:vAlign w:val="center"/>
          </w:tcPr>
          <w:p>
            <w:pPr>
              <w:pStyle w:val="1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8" w:hRule="atLeast"/>
        </w:trPr>
        <w:tc>
          <w:tcPr>
            <w:tcW w:w="1681" w:type="dxa"/>
            <w:vAlign w:val="center"/>
          </w:tcPr>
          <w:p/>
        </w:tc>
        <w:tc>
          <w:tcPr>
            <w:tcW w:w="1858" w:type="dxa"/>
            <w:vAlign w:val="center"/>
          </w:tcPr>
          <w:p/>
        </w:tc>
        <w:tc>
          <w:tcPr>
            <w:tcW w:w="1573" w:type="dxa"/>
            <w:vAlign w:val="center"/>
          </w:tcPr>
          <w:p/>
        </w:tc>
        <w:tc>
          <w:tcPr>
            <w:tcW w:w="2570" w:type="dxa"/>
            <w:vAlign w:val="center"/>
          </w:tcPr>
          <w:p/>
        </w:tc>
        <w:tc>
          <w:tcPr>
            <w:tcW w:w="1858" w:type="dxa"/>
            <w:vMerge w:val="continue"/>
            <w:tcBorders>
              <w:top w:val="nil"/>
            </w:tcBorders>
            <w:vAlign w:val="center"/>
          </w:tcPr>
          <w:p>
            <w:pPr>
              <w:pStyle w:val="1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0" w:hRule="atLeast"/>
        </w:trPr>
        <w:tc>
          <w:tcPr>
            <w:tcW w:w="1681" w:type="dxa"/>
            <w:vAlign w:val="center"/>
          </w:tcPr>
          <w:p/>
        </w:tc>
        <w:tc>
          <w:tcPr>
            <w:tcW w:w="1858" w:type="dxa"/>
            <w:vAlign w:val="center"/>
          </w:tcPr>
          <w:p/>
        </w:tc>
        <w:tc>
          <w:tcPr>
            <w:tcW w:w="1573" w:type="dxa"/>
            <w:vAlign w:val="center"/>
          </w:tcPr>
          <w:p/>
        </w:tc>
        <w:tc>
          <w:tcPr>
            <w:tcW w:w="2570" w:type="dxa"/>
            <w:vAlign w:val="center"/>
          </w:tcPr>
          <w:p/>
        </w:tc>
        <w:tc>
          <w:tcPr>
            <w:tcW w:w="1858" w:type="dxa"/>
            <w:vMerge w:val="continue"/>
            <w:tcBorders>
              <w:top w:val="nil"/>
            </w:tcBorders>
            <w:vAlign w:val="center"/>
          </w:tcPr>
          <w:p>
            <w:pPr>
              <w:pStyle w:val="1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8" w:hRule="atLeast"/>
        </w:trPr>
        <w:tc>
          <w:tcPr>
            <w:tcW w:w="1681" w:type="dxa"/>
            <w:vAlign w:val="center"/>
          </w:tcPr>
          <w:p/>
        </w:tc>
        <w:tc>
          <w:tcPr>
            <w:tcW w:w="1858" w:type="dxa"/>
            <w:vAlign w:val="center"/>
          </w:tcPr>
          <w:p/>
        </w:tc>
        <w:tc>
          <w:tcPr>
            <w:tcW w:w="1573" w:type="dxa"/>
            <w:vAlign w:val="center"/>
          </w:tcPr>
          <w:p/>
        </w:tc>
        <w:tc>
          <w:tcPr>
            <w:tcW w:w="2570" w:type="dxa"/>
            <w:vAlign w:val="center"/>
          </w:tcPr>
          <w:p/>
        </w:tc>
        <w:tc>
          <w:tcPr>
            <w:tcW w:w="1858" w:type="dxa"/>
            <w:vMerge w:val="continue"/>
            <w:tcBorders>
              <w:top w:val="nil"/>
            </w:tcBorders>
            <w:vAlign w:val="center"/>
          </w:tcPr>
          <w:p>
            <w:pPr>
              <w:pStyle w:val="1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5" w:hRule="atLeast"/>
        </w:trPr>
        <w:tc>
          <w:tcPr>
            <w:tcW w:w="5113" w:type="dxa"/>
            <w:gridSpan w:val="3"/>
            <w:vAlign w:val="center"/>
          </w:tcPr>
          <w:p>
            <w:r>
              <w:t>拟分包工作量合计比例（%）</w:t>
            </w:r>
          </w:p>
        </w:tc>
        <w:tc>
          <w:tcPr>
            <w:tcW w:w="2570" w:type="dxa"/>
            <w:vAlign w:val="center"/>
          </w:tcPr>
          <w:p/>
        </w:tc>
        <w:tc>
          <w:tcPr>
            <w:tcW w:w="1858" w:type="dxa"/>
            <w:vMerge w:val="continue"/>
            <w:tcBorders>
              <w:top w:val="nil"/>
            </w:tcBorders>
            <w:vAlign w:val="center"/>
          </w:tcPr>
          <w:p>
            <w:pPr>
              <w:pStyle w:val="12"/>
            </w:pPr>
          </w:p>
        </w:tc>
      </w:tr>
    </w:tbl>
    <w:p>
      <w:pPr>
        <w:sectPr>
          <w:pgSz w:w="11910" w:h="16840"/>
          <w:pgMar w:top="1460" w:right="720" w:bottom="1280" w:left="1220" w:header="882" w:footer="1093" w:gutter="0"/>
          <w:cols w:space="720" w:num="1"/>
        </w:sectPr>
      </w:pPr>
    </w:p>
    <w:p>
      <w:pPr>
        <w:pStyle w:val="3"/>
        <w:jc w:val="center"/>
      </w:pPr>
      <w:r>
        <w:rPr>
          <w:rFonts w:hint="eastAsia"/>
        </w:rPr>
        <w:t>六、资格审查资料</w:t>
      </w:r>
    </w:p>
    <w:p>
      <w:pPr>
        <w:pStyle w:val="12"/>
      </w:pPr>
    </w:p>
    <w:p>
      <w:r>
        <w:rPr>
          <w:rFonts w:hint="eastAsia"/>
        </w:rPr>
        <w:t>（一）投标人基本情况表</w:t>
      </w:r>
    </w:p>
    <w:p>
      <w:pPr>
        <w:pStyle w:val="12"/>
      </w:pPr>
    </w:p>
    <w:p>
      <w:pPr>
        <w:pStyle w:val="12"/>
      </w:pPr>
    </w:p>
    <w:tbl>
      <w:tblPr>
        <w:tblStyle w:val="26"/>
        <w:tblW w:w="9774" w:type="dxa"/>
        <w:tblInd w:w="3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50"/>
        <w:gridCol w:w="987"/>
        <w:gridCol w:w="1126"/>
        <w:gridCol w:w="1418"/>
        <w:gridCol w:w="454"/>
        <w:gridCol w:w="961"/>
        <w:gridCol w:w="911"/>
        <w:gridCol w:w="312"/>
        <w:gridCol w:w="13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2250" w:type="dxa"/>
            <w:vAlign w:val="center"/>
          </w:tcPr>
          <w:p>
            <w:r>
              <w:t>投标人名称</w:t>
            </w:r>
          </w:p>
        </w:tc>
        <w:tc>
          <w:tcPr>
            <w:tcW w:w="7524" w:type="dxa"/>
            <w:gridSpan w:val="8"/>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2250" w:type="dxa"/>
            <w:vAlign w:val="center"/>
          </w:tcPr>
          <w:p>
            <w:r>
              <w:t>注册地址</w:t>
            </w:r>
          </w:p>
        </w:tc>
        <w:tc>
          <w:tcPr>
            <w:tcW w:w="3531" w:type="dxa"/>
            <w:gridSpan w:val="3"/>
            <w:vAlign w:val="center"/>
          </w:tcPr>
          <w:p/>
        </w:tc>
        <w:tc>
          <w:tcPr>
            <w:tcW w:w="1415" w:type="dxa"/>
            <w:gridSpan w:val="2"/>
            <w:vAlign w:val="center"/>
          </w:tcPr>
          <w:p>
            <w:r>
              <w:t>邮政编码</w:t>
            </w:r>
          </w:p>
        </w:tc>
        <w:tc>
          <w:tcPr>
            <w:tcW w:w="2578" w:type="dxa"/>
            <w:gridSpan w:val="3"/>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2250" w:type="dxa"/>
            <w:vMerge w:val="restart"/>
            <w:vAlign w:val="center"/>
          </w:tcPr>
          <w:p>
            <w:r>
              <w:t>联系方式</w:t>
            </w:r>
          </w:p>
        </w:tc>
        <w:tc>
          <w:tcPr>
            <w:tcW w:w="987" w:type="dxa"/>
            <w:vAlign w:val="center"/>
          </w:tcPr>
          <w:p>
            <w:r>
              <w:t>联系人</w:t>
            </w:r>
          </w:p>
        </w:tc>
        <w:tc>
          <w:tcPr>
            <w:tcW w:w="2544" w:type="dxa"/>
            <w:gridSpan w:val="2"/>
            <w:vAlign w:val="center"/>
          </w:tcPr>
          <w:p/>
        </w:tc>
        <w:tc>
          <w:tcPr>
            <w:tcW w:w="1415" w:type="dxa"/>
            <w:gridSpan w:val="2"/>
            <w:vAlign w:val="center"/>
          </w:tcPr>
          <w:p>
            <w:r>
              <w:t>电 话</w:t>
            </w:r>
          </w:p>
        </w:tc>
        <w:tc>
          <w:tcPr>
            <w:tcW w:w="2578" w:type="dxa"/>
            <w:gridSpan w:val="3"/>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2250" w:type="dxa"/>
            <w:vMerge w:val="continue"/>
            <w:tcBorders>
              <w:top w:val="nil"/>
            </w:tcBorders>
            <w:vAlign w:val="center"/>
          </w:tcPr>
          <w:p/>
        </w:tc>
        <w:tc>
          <w:tcPr>
            <w:tcW w:w="987" w:type="dxa"/>
            <w:vAlign w:val="center"/>
          </w:tcPr>
          <w:p>
            <w:r>
              <w:t>传</w:t>
            </w:r>
            <w:r>
              <w:tab/>
            </w:r>
            <w:r>
              <w:t>真</w:t>
            </w:r>
          </w:p>
        </w:tc>
        <w:tc>
          <w:tcPr>
            <w:tcW w:w="2544" w:type="dxa"/>
            <w:gridSpan w:val="2"/>
            <w:vAlign w:val="center"/>
          </w:tcPr>
          <w:p/>
        </w:tc>
        <w:tc>
          <w:tcPr>
            <w:tcW w:w="1415" w:type="dxa"/>
            <w:gridSpan w:val="2"/>
            <w:vAlign w:val="center"/>
          </w:tcPr>
          <w:p>
            <w:r>
              <w:t>电子邮件</w:t>
            </w:r>
          </w:p>
        </w:tc>
        <w:tc>
          <w:tcPr>
            <w:tcW w:w="2578" w:type="dxa"/>
            <w:gridSpan w:val="3"/>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2250" w:type="dxa"/>
            <w:vAlign w:val="center"/>
          </w:tcPr>
          <w:p>
            <w:r>
              <w:t>法定代表人</w:t>
            </w:r>
          </w:p>
        </w:tc>
        <w:tc>
          <w:tcPr>
            <w:tcW w:w="987" w:type="dxa"/>
            <w:vAlign w:val="center"/>
          </w:tcPr>
          <w:p>
            <w:r>
              <w:t>姓名</w:t>
            </w:r>
          </w:p>
        </w:tc>
        <w:tc>
          <w:tcPr>
            <w:tcW w:w="1126" w:type="dxa"/>
            <w:vAlign w:val="center"/>
          </w:tcPr>
          <w:p/>
        </w:tc>
        <w:tc>
          <w:tcPr>
            <w:tcW w:w="1417" w:type="dxa"/>
            <w:vAlign w:val="center"/>
          </w:tcPr>
          <w:p>
            <w:r>
              <w:t>技术职称</w:t>
            </w:r>
          </w:p>
        </w:tc>
        <w:tc>
          <w:tcPr>
            <w:tcW w:w="1415" w:type="dxa"/>
            <w:gridSpan w:val="2"/>
            <w:vAlign w:val="center"/>
          </w:tcPr>
          <w:p/>
        </w:tc>
        <w:tc>
          <w:tcPr>
            <w:tcW w:w="1223" w:type="dxa"/>
            <w:gridSpan w:val="2"/>
            <w:vAlign w:val="center"/>
          </w:tcPr>
          <w:p>
            <w:r>
              <w:t>电话</w:t>
            </w:r>
          </w:p>
        </w:tc>
        <w:tc>
          <w:tcPr>
            <w:tcW w:w="1354"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2250" w:type="dxa"/>
            <w:vAlign w:val="center"/>
          </w:tcPr>
          <w:p>
            <w:r>
              <w:t>技术负责人</w:t>
            </w:r>
          </w:p>
        </w:tc>
        <w:tc>
          <w:tcPr>
            <w:tcW w:w="987" w:type="dxa"/>
            <w:vAlign w:val="center"/>
          </w:tcPr>
          <w:p>
            <w:r>
              <w:t>姓名</w:t>
            </w:r>
          </w:p>
        </w:tc>
        <w:tc>
          <w:tcPr>
            <w:tcW w:w="1126" w:type="dxa"/>
            <w:vAlign w:val="center"/>
          </w:tcPr>
          <w:p/>
        </w:tc>
        <w:tc>
          <w:tcPr>
            <w:tcW w:w="1417" w:type="dxa"/>
            <w:vAlign w:val="center"/>
          </w:tcPr>
          <w:p>
            <w:r>
              <w:t>技术职称</w:t>
            </w:r>
          </w:p>
        </w:tc>
        <w:tc>
          <w:tcPr>
            <w:tcW w:w="1415" w:type="dxa"/>
            <w:gridSpan w:val="2"/>
            <w:vAlign w:val="center"/>
          </w:tcPr>
          <w:p/>
        </w:tc>
        <w:tc>
          <w:tcPr>
            <w:tcW w:w="1223" w:type="dxa"/>
            <w:gridSpan w:val="2"/>
            <w:vAlign w:val="center"/>
          </w:tcPr>
          <w:p>
            <w:r>
              <w:t>电话</w:t>
            </w:r>
          </w:p>
        </w:tc>
        <w:tc>
          <w:tcPr>
            <w:tcW w:w="1354"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2250" w:type="dxa"/>
            <w:vAlign w:val="center"/>
          </w:tcPr>
          <w:p>
            <w:r>
              <w:t>企业勘察资质证书</w:t>
            </w:r>
          </w:p>
        </w:tc>
        <w:tc>
          <w:tcPr>
            <w:tcW w:w="7524" w:type="dxa"/>
            <w:gridSpan w:val="8"/>
            <w:vAlign w:val="center"/>
          </w:tcPr>
          <w:p>
            <w:r>
              <w:t>类型：________</w:t>
            </w:r>
            <w:r>
              <w:rPr>
                <w:spacing w:val="-3"/>
              </w:rPr>
              <w:t>等</w:t>
            </w:r>
            <w:r>
              <w:t>级：________</w:t>
            </w:r>
            <w:r>
              <w:rPr>
                <w:spacing w:val="-3"/>
              </w:rPr>
              <w:t>证</w:t>
            </w:r>
            <w:r>
              <w:t>书</w:t>
            </w:r>
            <w:r>
              <w:rPr>
                <w:spacing w:val="-3"/>
              </w:rPr>
              <w:t>号</w:t>
            </w:r>
            <w:r>
              <w:t>：________</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2250" w:type="dxa"/>
            <w:vAlign w:val="center"/>
          </w:tcPr>
          <w:p>
            <w:r>
              <w:t>企业设计资质证书</w:t>
            </w:r>
          </w:p>
        </w:tc>
        <w:tc>
          <w:tcPr>
            <w:tcW w:w="7524" w:type="dxa"/>
            <w:gridSpan w:val="8"/>
            <w:vAlign w:val="center"/>
          </w:tcPr>
          <w:p>
            <w:r>
              <w:t>类型：________</w:t>
            </w:r>
            <w:r>
              <w:rPr>
                <w:spacing w:val="-3"/>
              </w:rPr>
              <w:t>等</w:t>
            </w:r>
            <w:r>
              <w:t>级：________</w:t>
            </w:r>
            <w:r>
              <w:rPr>
                <w:spacing w:val="-3"/>
              </w:rPr>
              <w:t>证</w:t>
            </w:r>
            <w:r>
              <w:t>书</w:t>
            </w:r>
            <w:r>
              <w:rPr>
                <w:spacing w:val="-3"/>
              </w:rPr>
              <w:t>号</w:t>
            </w:r>
            <w:r>
              <w:t>：________</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2250" w:type="dxa"/>
            <w:vAlign w:val="center"/>
          </w:tcPr>
          <w:p>
            <w:r>
              <w:t>营业执照号</w:t>
            </w:r>
          </w:p>
        </w:tc>
        <w:tc>
          <w:tcPr>
            <w:tcW w:w="3531" w:type="dxa"/>
            <w:gridSpan w:val="3"/>
            <w:vAlign w:val="center"/>
          </w:tcPr>
          <w:p/>
        </w:tc>
        <w:tc>
          <w:tcPr>
            <w:tcW w:w="3993" w:type="dxa"/>
            <w:gridSpan w:val="5"/>
            <w:vAlign w:val="center"/>
          </w:tcPr>
          <w:p>
            <w:r>
              <w:t>员工总人数：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2250" w:type="dxa"/>
            <w:vAlign w:val="center"/>
          </w:tcPr>
          <w:p>
            <w:r>
              <w:t>注册资本</w:t>
            </w:r>
          </w:p>
        </w:tc>
        <w:tc>
          <w:tcPr>
            <w:tcW w:w="3531" w:type="dxa"/>
            <w:gridSpan w:val="3"/>
            <w:vAlign w:val="center"/>
          </w:tcPr>
          <w:p/>
        </w:tc>
        <w:tc>
          <w:tcPr>
            <w:tcW w:w="454" w:type="dxa"/>
            <w:vMerge w:val="restart"/>
            <w:vAlign w:val="center"/>
          </w:tcPr>
          <w:p>
            <w:r>
              <w:t>其中</w:t>
            </w:r>
          </w:p>
        </w:tc>
        <w:tc>
          <w:tcPr>
            <w:tcW w:w="1872" w:type="dxa"/>
            <w:gridSpan w:val="2"/>
            <w:vAlign w:val="center"/>
          </w:tcPr>
          <w:p>
            <w:r>
              <w:t>高级职称人员</w:t>
            </w:r>
          </w:p>
        </w:tc>
        <w:tc>
          <w:tcPr>
            <w:tcW w:w="1666" w:type="dxa"/>
            <w:gridSpan w:val="2"/>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2250" w:type="dxa"/>
            <w:vAlign w:val="center"/>
          </w:tcPr>
          <w:p>
            <w:r>
              <w:t>成立日期</w:t>
            </w:r>
          </w:p>
        </w:tc>
        <w:tc>
          <w:tcPr>
            <w:tcW w:w="3531" w:type="dxa"/>
            <w:gridSpan w:val="3"/>
            <w:vAlign w:val="center"/>
          </w:tcPr>
          <w:p/>
        </w:tc>
        <w:tc>
          <w:tcPr>
            <w:tcW w:w="454" w:type="dxa"/>
            <w:vMerge w:val="continue"/>
            <w:tcBorders>
              <w:top w:val="nil"/>
            </w:tcBorders>
            <w:vAlign w:val="center"/>
          </w:tcPr>
          <w:p/>
        </w:tc>
        <w:tc>
          <w:tcPr>
            <w:tcW w:w="1872" w:type="dxa"/>
            <w:gridSpan w:val="2"/>
            <w:vAlign w:val="center"/>
          </w:tcPr>
          <w:p>
            <w:r>
              <w:t>中级职称人员</w:t>
            </w:r>
          </w:p>
        </w:tc>
        <w:tc>
          <w:tcPr>
            <w:tcW w:w="1666" w:type="dxa"/>
            <w:gridSpan w:val="2"/>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2250" w:type="dxa"/>
            <w:vAlign w:val="center"/>
          </w:tcPr>
          <w:p>
            <w:r>
              <w:t>基本账户开户银行</w:t>
            </w:r>
          </w:p>
        </w:tc>
        <w:tc>
          <w:tcPr>
            <w:tcW w:w="3531" w:type="dxa"/>
            <w:gridSpan w:val="3"/>
            <w:vAlign w:val="center"/>
          </w:tcPr>
          <w:p/>
        </w:tc>
        <w:tc>
          <w:tcPr>
            <w:tcW w:w="454" w:type="dxa"/>
            <w:vMerge w:val="continue"/>
            <w:tcBorders>
              <w:top w:val="nil"/>
            </w:tcBorders>
            <w:vAlign w:val="center"/>
          </w:tcPr>
          <w:p/>
        </w:tc>
        <w:tc>
          <w:tcPr>
            <w:tcW w:w="1872" w:type="dxa"/>
            <w:gridSpan w:val="2"/>
            <w:vAlign w:val="center"/>
          </w:tcPr>
          <w:p>
            <w:r>
              <w:t>技术人员数量</w:t>
            </w:r>
          </w:p>
        </w:tc>
        <w:tc>
          <w:tcPr>
            <w:tcW w:w="1666" w:type="dxa"/>
            <w:gridSpan w:val="2"/>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2250" w:type="dxa"/>
            <w:vAlign w:val="center"/>
          </w:tcPr>
          <w:p>
            <w:r>
              <w:t>基本账户银行账号</w:t>
            </w:r>
          </w:p>
        </w:tc>
        <w:tc>
          <w:tcPr>
            <w:tcW w:w="3531" w:type="dxa"/>
            <w:gridSpan w:val="3"/>
            <w:vAlign w:val="center"/>
          </w:tcPr>
          <w:p/>
        </w:tc>
        <w:tc>
          <w:tcPr>
            <w:tcW w:w="454" w:type="dxa"/>
            <w:vMerge w:val="continue"/>
            <w:tcBorders>
              <w:top w:val="nil"/>
            </w:tcBorders>
            <w:vAlign w:val="center"/>
          </w:tcPr>
          <w:p/>
        </w:tc>
        <w:tc>
          <w:tcPr>
            <w:tcW w:w="1872" w:type="dxa"/>
            <w:gridSpan w:val="2"/>
            <w:vAlign w:val="center"/>
          </w:tcPr>
          <w:p>
            <w:r>
              <w:t>各类注册人员</w:t>
            </w:r>
          </w:p>
        </w:tc>
        <w:tc>
          <w:tcPr>
            <w:tcW w:w="1666" w:type="dxa"/>
            <w:gridSpan w:val="2"/>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2250" w:type="dxa"/>
            <w:vAlign w:val="center"/>
          </w:tcPr>
          <w:p>
            <w:r>
              <w:t>经营范围</w:t>
            </w:r>
          </w:p>
        </w:tc>
        <w:tc>
          <w:tcPr>
            <w:tcW w:w="7524" w:type="dxa"/>
            <w:gridSpan w:val="8"/>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0" w:hRule="atLeast"/>
        </w:trPr>
        <w:tc>
          <w:tcPr>
            <w:tcW w:w="2250" w:type="dxa"/>
            <w:vAlign w:val="center"/>
          </w:tcPr>
          <w:p>
            <w:r>
              <w:t>投标人关联企业情况</w:t>
            </w:r>
          </w:p>
        </w:tc>
        <w:tc>
          <w:tcPr>
            <w:tcW w:w="7524" w:type="dxa"/>
            <w:gridSpan w:val="8"/>
            <w:vAlign w:val="center"/>
          </w:tcPr>
          <w:p>
            <w:pPr>
              <w:jc w:val="left"/>
            </w:pPr>
            <w:r>
              <w:t>投标人应提供关联企业情况，包括：</w:t>
            </w:r>
          </w:p>
          <w:p>
            <w:pPr>
              <w:jc w:val="left"/>
            </w:pPr>
            <w:r>
              <w:rPr>
                <w:rFonts w:hint="eastAsia"/>
                <w:spacing w:val="-5"/>
              </w:rPr>
              <w:t>（1）</w:t>
            </w:r>
            <w:r>
              <w:rPr>
                <w:spacing w:val="-5"/>
              </w:rPr>
              <w:t>投标人的所有股东名称及相应股权</w:t>
            </w:r>
            <w:r>
              <w:rPr>
                <w:spacing w:val="-3"/>
              </w:rPr>
              <w:t>（</w:t>
            </w:r>
            <w:r>
              <w:rPr>
                <w:spacing w:val="-2"/>
              </w:rPr>
              <w:t>出资额</w:t>
            </w:r>
            <w:r>
              <w:rPr>
                <w:spacing w:val="-27"/>
              </w:rPr>
              <w:t>）</w:t>
            </w:r>
            <w:r>
              <w:rPr>
                <w:spacing w:val="-6"/>
              </w:rPr>
              <w:t>比例；如投标人为</w:t>
            </w:r>
            <w:r>
              <w:rPr>
                <w:color w:val="333333"/>
                <w:spacing w:val="-3"/>
              </w:rPr>
              <w:t>上</w:t>
            </w:r>
            <w:r>
              <w:rPr>
                <w:color w:val="333333"/>
                <w:spacing w:val="-2"/>
              </w:rPr>
              <w:t>市公司，投标人应提供股权</w:t>
            </w:r>
            <w:r>
              <w:t>占公司股份总数</w:t>
            </w:r>
            <w:r>
              <w:rPr>
                <w:rFonts w:hint="eastAsia"/>
                <w:spacing w:val="3"/>
              </w:rPr>
              <w:t>_</w:t>
            </w:r>
            <w:r>
              <w:rPr>
                <w:spacing w:val="3"/>
              </w:rPr>
              <w:t>____</w:t>
            </w:r>
            <w:r>
              <w:t>%以上的所有股东名称及</w:t>
            </w:r>
            <w:r>
              <w:rPr>
                <w:spacing w:val="-4"/>
              </w:rPr>
              <w:t>相应股权比例；</w:t>
            </w:r>
          </w:p>
          <w:p>
            <w:pPr>
              <w:jc w:val="left"/>
            </w:pPr>
            <w:r>
              <w:rPr>
                <w:rFonts w:hint="eastAsia"/>
              </w:rPr>
              <w:t>（2）</w:t>
            </w:r>
            <w:r>
              <w:t>投标人投资</w:t>
            </w:r>
            <w:r>
              <w:rPr>
                <w:spacing w:val="-3"/>
              </w:rPr>
              <w:t>（</w:t>
            </w:r>
            <w:r>
              <w:t>控股</w:t>
            </w:r>
            <w:r>
              <w:rPr>
                <w:spacing w:val="-20"/>
              </w:rPr>
              <w:t>）</w:t>
            </w:r>
            <w:r>
              <w:t>或管理的下属企业名称、持有股权</w:t>
            </w:r>
            <w:r>
              <w:rPr>
                <w:spacing w:val="-3"/>
              </w:rPr>
              <w:t>（</w:t>
            </w:r>
            <w:r>
              <w:rPr>
                <w:spacing w:val="-2"/>
              </w:rPr>
              <w:t>出资额</w:t>
            </w:r>
            <w:r>
              <w:rPr>
                <w:spacing w:val="-17"/>
              </w:rPr>
              <w:t xml:space="preserve">） </w:t>
            </w:r>
            <w:r>
              <w:t>比例；</w:t>
            </w:r>
          </w:p>
          <w:p>
            <w:pPr>
              <w:jc w:val="left"/>
            </w:pPr>
            <w:r>
              <w:rPr>
                <w:rFonts w:hint="eastAsia"/>
              </w:rPr>
              <w:t>（3）</w:t>
            </w:r>
            <w:r>
              <w:t>与投标人单位负责人（即法定代表人）为同一人的其他单位名称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2250" w:type="dxa"/>
            <w:vAlign w:val="center"/>
          </w:tcPr>
          <w:p>
            <w:r>
              <w:t>备注</w:t>
            </w:r>
          </w:p>
        </w:tc>
        <w:tc>
          <w:tcPr>
            <w:tcW w:w="7524" w:type="dxa"/>
            <w:gridSpan w:val="8"/>
            <w:vAlign w:val="center"/>
          </w:tcPr>
          <w:p/>
        </w:tc>
      </w:tr>
    </w:tbl>
    <w:p>
      <w:pPr>
        <w:pStyle w:val="12"/>
      </w:pPr>
      <w:r>
        <w:t>注：1.投标人应根据招标文件第二章“投标人须知”</w:t>
      </w:r>
      <w:r>
        <w:rPr>
          <w:rFonts w:hint="eastAsia"/>
        </w:rPr>
        <w:t>总则</w:t>
      </w:r>
      <w:r>
        <w:t>第3.5.1项的要求在本表后附相关证明材料。</w:t>
      </w:r>
    </w:p>
    <w:p>
      <w:pPr>
        <w:pStyle w:val="12"/>
      </w:pPr>
      <w:r>
        <w:t>2.以联合体形式参与投标的，联合体各成员应分别填写。</w:t>
      </w:r>
      <w:r>
        <w:br w:type="page"/>
      </w:r>
    </w:p>
    <w:p>
      <w:r>
        <w:rPr>
          <w:rFonts w:hint="eastAsia"/>
        </w:rPr>
        <w:t>（二）投标人企业组织机构框图</w:t>
      </w:r>
    </w:p>
    <w:p>
      <w:pPr>
        <w:pStyle w:val="12"/>
      </w:pPr>
    </w:p>
    <w:tbl>
      <w:tblPr>
        <w:tblStyle w:val="26"/>
        <w:tblW w:w="5000"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998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526" w:hRule="atLeast"/>
        </w:trPr>
        <w:tc>
          <w:tcPr>
            <w:tcW w:w="5000" w:type="pct"/>
          </w:tcPr>
          <w:p/>
          <w:p/>
          <w:p>
            <w:r>
              <w:t>以框图方式表示。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03" w:hRule="atLeast"/>
        </w:trPr>
        <w:tc>
          <w:tcPr>
            <w:tcW w:w="5000" w:type="pct"/>
          </w:tcPr>
          <w:p>
            <w:r>
              <w:t>说明</w:t>
            </w:r>
          </w:p>
        </w:tc>
      </w:tr>
    </w:tbl>
    <w:p>
      <w:pPr>
        <w:tabs>
          <w:tab w:val="left" w:pos="4182"/>
          <w:tab w:val="center" w:pos="4985"/>
        </w:tabs>
        <w:jc w:val="left"/>
      </w:pPr>
      <w:r>
        <w:tab/>
      </w:r>
      <w:r>
        <w:br w:type="page"/>
      </w:r>
    </w:p>
    <w:p>
      <w:pPr>
        <w:sectPr>
          <w:footerReference r:id="rId8" w:type="default"/>
          <w:pgSz w:w="11910" w:h="16840"/>
          <w:pgMar w:top="1460" w:right="720" w:bottom="1280" w:left="1220" w:header="882" w:footer="1093" w:gutter="0"/>
          <w:cols w:space="720" w:num="1"/>
        </w:sectPr>
      </w:pPr>
    </w:p>
    <w:p>
      <w:r>
        <w:rPr>
          <w:rFonts w:hint="eastAsia"/>
        </w:rPr>
        <w:t>（三）近年完成的类似项目情况表</w:t>
      </w:r>
    </w:p>
    <w:p>
      <w:pPr>
        <w:pStyle w:val="12"/>
      </w:pPr>
    </w:p>
    <w:tbl>
      <w:tblPr>
        <w:tblStyle w:val="26"/>
        <w:tblW w:w="5069" w:type="pct"/>
        <w:tblInd w:w="-1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795"/>
        <w:gridCol w:w="73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81" w:type="pct"/>
            <w:vAlign w:val="center"/>
          </w:tcPr>
          <w:p>
            <w:r>
              <w:t>序</w:t>
            </w:r>
            <w:r>
              <w:tab/>
            </w:r>
            <w:r>
              <w:t>号</w:t>
            </w:r>
          </w:p>
        </w:tc>
        <w:tc>
          <w:tcPr>
            <w:tcW w:w="3619"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381" w:type="pct"/>
            <w:vAlign w:val="center"/>
          </w:tcPr>
          <w:p>
            <w:r>
              <w:t>项目名称</w:t>
            </w:r>
          </w:p>
        </w:tc>
        <w:tc>
          <w:tcPr>
            <w:tcW w:w="3619"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81" w:type="pct"/>
            <w:vAlign w:val="center"/>
          </w:tcPr>
          <w:p>
            <w:r>
              <w:t>项目所在地</w:t>
            </w:r>
          </w:p>
        </w:tc>
        <w:tc>
          <w:tcPr>
            <w:tcW w:w="3619"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81" w:type="pct"/>
            <w:vAlign w:val="center"/>
          </w:tcPr>
          <w:p>
            <w:r>
              <w:t>发包人名称</w:t>
            </w:r>
          </w:p>
        </w:tc>
        <w:tc>
          <w:tcPr>
            <w:tcW w:w="3619"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381" w:type="pct"/>
            <w:vAlign w:val="center"/>
          </w:tcPr>
          <w:p>
            <w:r>
              <w:t>发包人地址</w:t>
            </w:r>
          </w:p>
        </w:tc>
        <w:tc>
          <w:tcPr>
            <w:tcW w:w="3619"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81" w:type="pct"/>
            <w:vAlign w:val="center"/>
          </w:tcPr>
          <w:p>
            <w:r>
              <w:t>发包人电话</w:t>
            </w:r>
          </w:p>
        </w:tc>
        <w:tc>
          <w:tcPr>
            <w:tcW w:w="3619"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81" w:type="pct"/>
            <w:vAlign w:val="center"/>
          </w:tcPr>
          <w:p>
            <w:r>
              <w:t>项目等级</w:t>
            </w:r>
          </w:p>
        </w:tc>
        <w:tc>
          <w:tcPr>
            <w:tcW w:w="3619"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381" w:type="pct"/>
            <w:vAlign w:val="center"/>
          </w:tcPr>
          <w:p>
            <w:r>
              <w:t>项目总投资</w:t>
            </w:r>
          </w:p>
        </w:tc>
        <w:tc>
          <w:tcPr>
            <w:tcW w:w="3619"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81" w:type="pct"/>
            <w:vAlign w:val="center"/>
          </w:tcPr>
          <w:p>
            <w:r>
              <w:t>合同价格</w:t>
            </w:r>
          </w:p>
        </w:tc>
        <w:tc>
          <w:tcPr>
            <w:tcW w:w="3619"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381" w:type="pct"/>
            <w:vAlign w:val="center"/>
          </w:tcPr>
          <w:p>
            <w:r>
              <w:t>承担的勘察设计工作</w:t>
            </w:r>
          </w:p>
        </w:tc>
        <w:tc>
          <w:tcPr>
            <w:tcW w:w="3619"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81" w:type="pct"/>
            <w:vAlign w:val="center"/>
          </w:tcPr>
          <w:p>
            <w:r>
              <w:t>勘察设计服务期限</w:t>
            </w:r>
          </w:p>
        </w:tc>
        <w:tc>
          <w:tcPr>
            <w:tcW w:w="3619"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81" w:type="pct"/>
            <w:vAlign w:val="center"/>
          </w:tcPr>
          <w:p>
            <w:r>
              <w:t>项目负责人</w:t>
            </w:r>
          </w:p>
        </w:tc>
        <w:tc>
          <w:tcPr>
            <w:tcW w:w="3619"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81" w:type="pct"/>
            <w:vAlign w:val="center"/>
          </w:tcPr>
          <w:p>
            <w:r>
              <w:t>项目完成情况</w:t>
            </w:r>
          </w:p>
        </w:tc>
        <w:tc>
          <w:tcPr>
            <w:tcW w:w="3619"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7" w:hRule="atLeast"/>
        </w:trPr>
        <w:tc>
          <w:tcPr>
            <w:tcW w:w="1381" w:type="pct"/>
            <w:vAlign w:val="center"/>
          </w:tcPr>
          <w:p>
            <w:r>
              <w:t>项目描述</w:t>
            </w:r>
          </w:p>
        </w:tc>
        <w:tc>
          <w:tcPr>
            <w:tcW w:w="3619"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1" w:hRule="atLeast"/>
        </w:trPr>
        <w:tc>
          <w:tcPr>
            <w:tcW w:w="1381" w:type="pct"/>
            <w:vAlign w:val="center"/>
          </w:tcPr>
          <w:p>
            <w:r>
              <w:t>备注</w:t>
            </w:r>
          </w:p>
        </w:tc>
        <w:tc>
          <w:tcPr>
            <w:tcW w:w="3619" w:type="pct"/>
            <w:vAlign w:val="center"/>
          </w:tcPr>
          <w:p/>
        </w:tc>
      </w:tr>
    </w:tbl>
    <w:p>
      <w:pPr>
        <w:pStyle w:val="12"/>
        <w:ind w:firstLine="0" w:firstLineChars="0"/>
      </w:pPr>
      <w:r>
        <w:t>注：1.每张表格只填写一个项目，并标明序号。</w:t>
      </w:r>
    </w:p>
    <w:p>
      <w:pPr>
        <w:pStyle w:val="12"/>
      </w:pPr>
      <w:r>
        <w:t>2.项目完成情况：根据先后顺序分为“初步设计已批复”“施工图设计已审批”等不同阶段，投标人应根据项目实际完成情况进行填报。</w:t>
      </w:r>
    </w:p>
    <w:p>
      <w:pPr>
        <w:pStyle w:val="12"/>
      </w:pPr>
      <w:r>
        <w:rPr>
          <w:rFonts w:hint="eastAsia"/>
        </w:rPr>
        <w:t>3</w:t>
      </w:r>
      <w:r>
        <w:t>.投标人应根据招标文件第二章“投标人须知”</w:t>
      </w:r>
      <w:r>
        <w:rPr>
          <w:rFonts w:hint="eastAsia"/>
        </w:rPr>
        <w:t>总则</w:t>
      </w:r>
      <w:r>
        <w:t>第 3.5.2 项的要求在本表后附相关证明材料。</w:t>
      </w:r>
    </w:p>
    <w:p>
      <w:pPr>
        <w:pStyle w:val="12"/>
      </w:pPr>
      <w:r>
        <w:rPr>
          <w:rFonts w:hint="eastAsia"/>
        </w:rPr>
        <w:t>4</w:t>
      </w:r>
      <w:r>
        <w:t>.如近年来，投标人法人机构发生合法变更或重组或法人名称变更时，应提供相关部门的合法批件或其他相关证明材料来证明其所附业绩的继承性。</w:t>
      </w:r>
    </w:p>
    <w:p>
      <w:pPr>
        <w:pStyle w:val="12"/>
      </w:pPr>
      <w:r>
        <w:rPr>
          <w:rFonts w:hint="eastAsia"/>
        </w:rPr>
        <w:t>5</w:t>
      </w:r>
      <w:r>
        <w:t>.以联合体形式参与投标的，联合体各成员应分别填写。</w:t>
      </w:r>
    </w:p>
    <w:p>
      <w:pPr>
        <w:sectPr>
          <w:pgSz w:w="11910" w:h="16840"/>
          <w:pgMar w:top="1460" w:right="720" w:bottom="1280" w:left="1220" w:header="882" w:footer="1093" w:gutter="0"/>
          <w:cols w:space="720" w:num="1"/>
        </w:sectPr>
      </w:pPr>
    </w:p>
    <w:p>
      <w:r>
        <w:rPr>
          <w:rFonts w:hint="eastAsia"/>
        </w:rPr>
        <w:t>（四）投标人的信誉情况表</w:t>
      </w:r>
    </w:p>
    <w:p>
      <w:pPr>
        <w:pStyle w:val="12"/>
      </w:pPr>
    </w:p>
    <w:tbl>
      <w:tblPr>
        <w:tblStyle w:val="26"/>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4988"/>
        <w:gridCol w:w="49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2" w:hRule="atLeast"/>
        </w:trPr>
        <w:tc>
          <w:tcPr>
            <w:tcW w:w="2499" w:type="pct"/>
            <w:vAlign w:val="center"/>
          </w:tcPr>
          <w:p>
            <w:r>
              <w:t>项 目</w:t>
            </w:r>
          </w:p>
        </w:tc>
        <w:tc>
          <w:tcPr>
            <w:tcW w:w="2501" w:type="pct"/>
            <w:vAlign w:val="center"/>
          </w:tcPr>
          <w:p>
            <w:r>
              <w:t>投标人情况说明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6" w:hRule="atLeast"/>
        </w:trPr>
        <w:tc>
          <w:tcPr>
            <w:tcW w:w="2499" w:type="pct"/>
          </w:tcPr>
          <w:p>
            <w:pPr>
              <w:pStyle w:val="47"/>
            </w:pPr>
          </w:p>
        </w:tc>
        <w:tc>
          <w:tcPr>
            <w:tcW w:w="2501" w:type="pct"/>
          </w:tcPr>
          <w:p>
            <w:pPr>
              <w:pStyle w:val="4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6" w:hRule="atLeast"/>
        </w:trPr>
        <w:tc>
          <w:tcPr>
            <w:tcW w:w="2499" w:type="pct"/>
          </w:tcPr>
          <w:p>
            <w:pPr>
              <w:pStyle w:val="47"/>
            </w:pPr>
          </w:p>
        </w:tc>
        <w:tc>
          <w:tcPr>
            <w:tcW w:w="2501" w:type="pct"/>
          </w:tcPr>
          <w:p>
            <w:pPr>
              <w:pStyle w:val="4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5" w:hRule="atLeast"/>
        </w:trPr>
        <w:tc>
          <w:tcPr>
            <w:tcW w:w="2499" w:type="pct"/>
          </w:tcPr>
          <w:p>
            <w:pPr>
              <w:pStyle w:val="47"/>
            </w:pPr>
          </w:p>
        </w:tc>
        <w:tc>
          <w:tcPr>
            <w:tcW w:w="2501" w:type="pct"/>
          </w:tcPr>
          <w:p>
            <w:pPr>
              <w:pStyle w:val="4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6" w:hRule="atLeast"/>
        </w:trPr>
        <w:tc>
          <w:tcPr>
            <w:tcW w:w="2499" w:type="pct"/>
          </w:tcPr>
          <w:p>
            <w:pPr>
              <w:pStyle w:val="47"/>
            </w:pPr>
          </w:p>
        </w:tc>
        <w:tc>
          <w:tcPr>
            <w:tcW w:w="2501" w:type="pct"/>
          </w:tcPr>
          <w:p>
            <w:pPr>
              <w:pStyle w:val="4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5" w:hRule="atLeast"/>
        </w:trPr>
        <w:tc>
          <w:tcPr>
            <w:tcW w:w="2499" w:type="pct"/>
          </w:tcPr>
          <w:p>
            <w:pPr>
              <w:pStyle w:val="47"/>
            </w:pPr>
          </w:p>
        </w:tc>
        <w:tc>
          <w:tcPr>
            <w:tcW w:w="2501" w:type="pct"/>
          </w:tcPr>
          <w:p>
            <w:pPr>
              <w:pStyle w:val="4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5" w:hRule="atLeast"/>
        </w:trPr>
        <w:tc>
          <w:tcPr>
            <w:tcW w:w="2499" w:type="pct"/>
          </w:tcPr>
          <w:p>
            <w:pPr>
              <w:pStyle w:val="47"/>
            </w:pPr>
          </w:p>
        </w:tc>
        <w:tc>
          <w:tcPr>
            <w:tcW w:w="2501" w:type="pct"/>
          </w:tcPr>
          <w:p>
            <w:pPr>
              <w:pStyle w:val="4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6" w:hRule="atLeast"/>
        </w:trPr>
        <w:tc>
          <w:tcPr>
            <w:tcW w:w="2499" w:type="pct"/>
          </w:tcPr>
          <w:p>
            <w:pPr>
              <w:pStyle w:val="47"/>
            </w:pPr>
          </w:p>
        </w:tc>
        <w:tc>
          <w:tcPr>
            <w:tcW w:w="2501" w:type="pct"/>
          </w:tcPr>
          <w:p>
            <w:pPr>
              <w:pStyle w:val="4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6" w:hRule="atLeast"/>
        </w:trPr>
        <w:tc>
          <w:tcPr>
            <w:tcW w:w="2499" w:type="pct"/>
          </w:tcPr>
          <w:p>
            <w:pPr>
              <w:pStyle w:val="47"/>
            </w:pPr>
          </w:p>
        </w:tc>
        <w:tc>
          <w:tcPr>
            <w:tcW w:w="2501" w:type="pct"/>
          </w:tcPr>
          <w:p>
            <w:pPr>
              <w:pStyle w:val="47"/>
            </w:pPr>
          </w:p>
        </w:tc>
      </w:tr>
    </w:tbl>
    <w:p>
      <w:pPr>
        <w:pStyle w:val="12"/>
        <w:ind w:firstLine="0" w:firstLineChars="0"/>
      </w:pPr>
      <w:r>
        <w:t>注：1.投标人应按照招标文件第二章“投标人须知”前附表附录 3 和“投标人须知”</w:t>
      </w:r>
      <w:r>
        <w:rPr>
          <w:rFonts w:hint="eastAsia"/>
        </w:rPr>
        <w:t>总则</w:t>
      </w:r>
      <w:r>
        <w:t>第 1.4.4 项规定，逐条说明其信誉情况。</w:t>
      </w:r>
    </w:p>
    <w:p>
      <w:pPr>
        <w:pStyle w:val="12"/>
      </w:pPr>
      <w:r>
        <w:rPr>
          <w:rFonts w:hint="eastAsia"/>
        </w:rPr>
        <w:t>2</w:t>
      </w:r>
      <w:r>
        <w:t>.投标人应根据招标文件第二章“投标人须知”</w:t>
      </w:r>
      <w:r>
        <w:rPr>
          <w:rFonts w:hint="eastAsia"/>
        </w:rPr>
        <w:t>总则</w:t>
      </w:r>
      <w:r>
        <w:t>第 3.5.3 项的要求在本表后附相关证明材料。</w:t>
      </w:r>
    </w:p>
    <w:p>
      <w:pPr>
        <w:pStyle w:val="12"/>
      </w:pPr>
      <w:r>
        <w:rPr>
          <w:rFonts w:hint="eastAsia"/>
        </w:rPr>
        <w:t>3</w:t>
      </w:r>
      <w:r>
        <w:t>.以联合体形式参与投标的，联合体各成员应分别填写。</w:t>
      </w:r>
      <w:r>
        <w:br w:type="page"/>
      </w:r>
    </w:p>
    <w:p>
      <w:pPr>
        <w:sectPr>
          <w:pgSz w:w="11910" w:h="16840"/>
          <w:pgMar w:top="1460" w:right="720" w:bottom="1280" w:left="1220" w:header="882" w:footer="1093" w:gutter="0"/>
          <w:cols w:space="720" w:num="1"/>
        </w:sectPr>
      </w:pPr>
    </w:p>
    <w:p>
      <w:r>
        <w:rPr>
          <w:rFonts w:hint="eastAsia"/>
        </w:rPr>
        <w:t>（五）拟委任的项目负责人资历表</w:t>
      </w:r>
    </w:p>
    <w:p>
      <w:pPr>
        <w:pStyle w:val="12"/>
      </w:pPr>
    </w:p>
    <w:tbl>
      <w:tblPr>
        <w:tblStyle w:val="26"/>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439"/>
        <w:gridCol w:w="1575"/>
        <w:gridCol w:w="116"/>
        <w:gridCol w:w="1212"/>
        <w:gridCol w:w="1579"/>
        <w:gridCol w:w="387"/>
        <w:gridCol w:w="1760"/>
        <w:gridCol w:w="445"/>
        <w:gridCol w:w="14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8" w:hRule="atLeast"/>
        </w:trPr>
        <w:tc>
          <w:tcPr>
            <w:tcW w:w="721" w:type="pct"/>
            <w:vAlign w:val="center"/>
          </w:tcPr>
          <w:p>
            <w:r>
              <w:t>姓</w:t>
            </w:r>
            <w:r>
              <w:tab/>
            </w:r>
            <w:r>
              <w:t>名</w:t>
            </w:r>
          </w:p>
        </w:tc>
        <w:tc>
          <w:tcPr>
            <w:tcW w:w="847" w:type="pct"/>
            <w:gridSpan w:val="2"/>
            <w:vAlign w:val="center"/>
          </w:tcPr>
          <w:p/>
        </w:tc>
        <w:tc>
          <w:tcPr>
            <w:tcW w:w="607" w:type="pct"/>
            <w:vAlign w:val="center"/>
          </w:tcPr>
          <w:p>
            <w:r>
              <w:t>年</w:t>
            </w:r>
            <w:r>
              <w:tab/>
            </w:r>
            <w:r>
              <w:t>龄</w:t>
            </w:r>
          </w:p>
        </w:tc>
        <w:tc>
          <w:tcPr>
            <w:tcW w:w="791" w:type="pct"/>
            <w:vAlign w:val="center"/>
          </w:tcPr>
          <w:p/>
        </w:tc>
        <w:tc>
          <w:tcPr>
            <w:tcW w:w="1076" w:type="pct"/>
            <w:gridSpan w:val="2"/>
            <w:vAlign w:val="center"/>
          </w:tcPr>
          <w:p>
            <w:r>
              <w:t>执业或职业资格证书名称</w:t>
            </w:r>
          </w:p>
        </w:tc>
        <w:tc>
          <w:tcPr>
            <w:tcW w:w="958" w:type="pct"/>
            <w:gridSpan w:val="2"/>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1" w:hRule="atLeast"/>
        </w:trPr>
        <w:tc>
          <w:tcPr>
            <w:tcW w:w="721" w:type="pct"/>
            <w:vAlign w:val="center"/>
          </w:tcPr>
          <w:p>
            <w:r>
              <w:t>技术职称</w:t>
            </w:r>
          </w:p>
        </w:tc>
        <w:tc>
          <w:tcPr>
            <w:tcW w:w="847" w:type="pct"/>
            <w:gridSpan w:val="2"/>
            <w:vAlign w:val="center"/>
          </w:tcPr>
          <w:p/>
        </w:tc>
        <w:tc>
          <w:tcPr>
            <w:tcW w:w="607" w:type="pct"/>
            <w:vAlign w:val="center"/>
          </w:tcPr>
          <w:p>
            <w:r>
              <w:t>学</w:t>
            </w:r>
            <w:r>
              <w:tab/>
            </w:r>
            <w:r>
              <w:t>历</w:t>
            </w:r>
          </w:p>
        </w:tc>
        <w:tc>
          <w:tcPr>
            <w:tcW w:w="791" w:type="pct"/>
            <w:vAlign w:val="center"/>
          </w:tcPr>
          <w:p/>
        </w:tc>
        <w:tc>
          <w:tcPr>
            <w:tcW w:w="1076" w:type="pct"/>
            <w:gridSpan w:val="2"/>
            <w:vAlign w:val="center"/>
          </w:tcPr>
          <w:p>
            <w:r>
              <w:t>拟在本标段工程任职</w:t>
            </w:r>
          </w:p>
        </w:tc>
        <w:tc>
          <w:tcPr>
            <w:tcW w:w="958" w:type="pct"/>
            <w:gridSpan w:val="2"/>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9" w:hRule="atLeast"/>
        </w:trPr>
        <w:tc>
          <w:tcPr>
            <w:tcW w:w="721" w:type="pct"/>
            <w:vAlign w:val="center"/>
          </w:tcPr>
          <w:p>
            <w:r>
              <w:t>工作年限</w:t>
            </w:r>
          </w:p>
        </w:tc>
        <w:tc>
          <w:tcPr>
            <w:tcW w:w="2245" w:type="pct"/>
            <w:gridSpan w:val="4"/>
            <w:vAlign w:val="center"/>
          </w:tcPr>
          <w:p/>
        </w:tc>
        <w:tc>
          <w:tcPr>
            <w:tcW w:w="1076" w:type="pct"/>
            <w:gridSpan w:val="2"/>
            <w:vAlign w:val="center"/>
          </w:tcPr>
          <w:p>
            <w:r>
              <w:t>从事勘察设计工作年限</w:t>
            </w:r>
          </w:p>
        </w:tc>
        <w:tc>
          <w:tcPr>
            <w:tcW w:w="958" w:type="pct"/>
            <w:gridSpan w:val="2"/>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9" w:hRule="atLeast"/>
        </w:trPr>
        <w:tc>
          <w:tcPr>
            <w:tcW w:w="721" w:type="pct"/>
            <w:tcBorders>
              <w:right w:val="single" w:color="auto" w:sz="4" w:space="0"/>
            </w:tcBorders>
            <w:vAlign w:val="center"/>
          </w:tcPr>
          <w:p>
            <w:r>
              <w:t>毕业学校</w:t>
            </w:r>
          </w:p>
        </w:tc>
        <w:tc>
          <w:tcPr>
            <w:tcW w:w="4279" w:type="pct"/>
            <w:gridSpan w:val="8"/>
            <w:tcBorders>
              <w:left w:val="single" w:color="auto" w:sz="4" w:space="0"/>
            </w:tcBorders>
            <w:vAlign w:val="center"/>
          </w:tcPr>
          <w:p>
            <w:r>
              <w:rPr>
                <w:rFonts w:hint="eastAsia"/>
              </w:rPr>
              <w:t>_</w:t>
            </w:r>
            <w:r>
              <w:t>______年</w:t>
            </w:r>
            <w:r>
              <w:rPr>
                <w:rFonts w:hint="eastAsia"/>
              </w:rPr>
              <w:t>_</w:t>
            </w:r>
            <w:r>
              <w:t>______月毕业于</w:t>
            </w:r>
            <w:r>
              <w:rPr>
                <w:rFonts w:hint="eastAsia"/>
              </w:rPr>
              <w:t>_</w:t>
            </w:r>
            <w:r>
              <w:t>______学校</w:t>
            </w:r>
            <w:r>
              <w:rPr>
                <w:rFonts w:hint="eastAsia"/>
              </w:rPr>
              <w:t>_</w:t>
            </w:r>
            <w:r>
              <w:t>______专业，学制</w:t>
            </w:r>
            <w:r>
              <w:rPr>
                <w:rFonts w:hint="eastAsia"/>
              </w:rPr>
              <w:t>_</w:t>
            </w:r>
            <w:r>
              <w:t>_____年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5000" w:type="pct"/>
            <w:gridSpan w:val="9"/>
            <w:vAlign w:val="center"/>
          </w:tcPr>
          <w:p>
            <w:r>
              <w:t>经</w:t>
            </w:r>
            <w:r>
              <w:tab/>
            </w:r>
            <w:r>
              <w:t>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8" w:hRule="atLeast"/>
        </w:trPr>
        <w:tc>
          <w:tcPr>
            <w:tcW w:w="721" w:type="pct"/>
            <w:vAlign w:val="center"/>
          </w:tcPr>
          <w:p>
            <w:r>
              <w:t>时</w:t>
            </w:r>
            <w:r>
              <w:tab/>
            </w:r>
            <w:r>
              <w:t>间</w:t>
            </w:r>
          </w:p>
        </w:tc>
        <w:tc>
          <w:tcPr>
            <w:tcW w:w="2439" w:type="pct"/>
            <w:gridSpan w:val="5"/>
            <w:vAlign w:val="center"/>
          </w:tcPr>
          <w:p>
            <w:r>
              <w:t>参加过的类似工程项目名称</w:t>
            </w:r>
          </w:p>
        </w:tc>
        <w:tc>
          <w:tcPr>
            <w:tcW w:w="1105" w:type="pct"/>
            <w:gridSpan w:val="2"/>
            <w:vAlign w:val="center"/>
          </w:tcPr>
          <w:p>
            <w:r>
              <w:t>担任职务</w:t>
            </w:r>
          </w:p>
        </w:tc>
        <w:tc>
          <w:tcPr>
            <w:tcW w:w="735" w:type="pct"/>
            <w:vAlign w:val="center"/>
          </w:tcPr>
          <w:p>
            <w:r>
              <w:t>发包人及联系电话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1" w:type="pct"/>
            <w:vAlign w:val="center"/>
          </w:tcPr>
          <w:p/>
        </w:tc>
        <w:tc>
          <w:tcPr>
            <w:tcW w:w="2439" w:type="pct"/>
            <w:gridSpan w:val="5"/>
            <w:vAlign w:val="center"/>
          </w:tcPr>
          <w:p/>
        </w:tc>
        <w:tc>
          <w:tcPr>
            <w:tcW w:w="1105" w:type="pct"/>
            <w:gridSpan w:val="2"/>
            <w:vAlign w:val="center"/>
          </w:tcPr>
          <w:p/>
        </w:tc>
        <w:tc>
          <w:tcPr>
            <w:tcW w:w="735"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1" w:type="pct"/>
            <w:vAlign w:val="center"/>
          </w:tcPr>
          <w:p/>
        </w:tc>
        <w:tc>
          <w:tcPr>
            <w:tcW w:w="2439" w:type="pct"/>
            <w:gridSpan w:val="5"/>
            <w:vAlign w:val="center"/>
          </w:tcPr>
          <w:p/>
        </w:tc>
        <w:tc>
          <w:tcPr>
            <w:tcW w:w="1105" w:type="pct"/>
            <w:gridSpan w:val="2"/>
            <w:vAlign w:val="center"/>
          </w:tcPr>
          <w:p/>
        </w:tc>
        <w:tc>
          <w:tcPr>
            <w:tcW w:w="735"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1" w:type="pct"/>
            <w:vAlign w:val="center"/>
          </w:tcPr>
          <w:p/>
        </w:tc>
        <w:tc>
          <w:tcPr>
            <w:tcW w:w="2439" w:type="pct"/>
            <w:gridSpan w:val="5"/>
            <w:vAlign w:val="center"/>
          </w:tcPr>
          <w:p/>
        </w:tc>
        <w:tc>
          <w:tcPr>
            <w:tcW w:w="1105" w:type="pct"/>
            <w:gridSpan w:val="2"/>
            <w:vAlign w:val="center"/>
          </w:tcPr>
          <w:p/>
        </w:tc>
        <w:tc>
          <w:tcPr>
            <w:tcW w:w="735"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1" w:type="pct"/>
            <w:vAlign w:val="center"/>
          </w:tcPr>
          <w:p/>
        </w:tc>
        <w:tc>
          <w:tcPr>
            <w:tcW w:w="2439" w:type="pct"/>
            <w:gridSpan w:val="5"/>
            <w:vAlign w:val="center"/>
          </w:tcPr>
          <w:p/>
        </w:tc>
        <w:tc>
          <w:tcPr>
            <w:tcW w:w="1105" w:type="pct"/>
            <w:gridSpan w:val="2"/>
            <w:vAlign w:val="center"/>
          </w:tcPr>
          <w:p/>
        </w:tc>
        <w:tc>
          <w:tcPr>
            <w:tcW w:w="735"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721" w:type="pct"/>
            <w:vAlign w:val="center"/>
          </w:tcPr>
          <w:p/>
        </w:tc>
        <w:tc>
          <w:tcPr>
            <w:tcW w:w="2439" w:type="pct"/>
            <w:gridSpan w:val="5"/>
            <w:vAlign w:val="center"/>
          </w:tcPr>
          <w:p/>
        </w:tc>
        <w:tc>
          <w:tcPr>
            <w:tcW w:w="1105" w:type="pct"/>
            <w:gridSpan w:val="2"/>
            <w:vAlign w:val="center"/>
          </w:tcPr>
          <w:p/>
        </w:tc>
        <w:tc>
          <w:tcPr>
            <w:tcW w:w="735"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1" w:type="pct"/>
            <w:vAlign w:val="center"/>
          </w:tcPr>
          <w:p/>
        </w:tc>
        <w:tc>
          <w:tcPr>
            <w:tcW w:w="2439" w:type="pct"/>
            <w:gridSpan w:val="5"/>
            <w:vAlign w:val="center"/>
          </w:tcPr>
          <w:p/>
        </w:tc>
        <w:tc>
          <w:tcPr>
            <w:tcW w:w="1105" w:type="pct"/>
            <w:gridSpan w:val="2"/>
            <w:vAlign w:val="center"/>
          </w:tcPr>
          <w:p/>
        </w:tc>
        <w:tc>
          <w:tcPr>
            <w:tcW w:w="735"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510" w:type="pct"/>
            <w:gridSpan w:val="2"/>
            <w:vAlign w:val="center"/>
          </w:tcPr>
          <w:p>
            <w:r>
              <w:t>获奖情况</w:t>
            </w:r>
          </w:p>
        </w:tc>
        <w:tc>
          <w:tcPr>
            <w:tcW w:w="3490" w:type="pct"/>
            <w:gridSpan w:val="7"/>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5" w:hRule="atLeast"/>
        </w:trPr>
        <w:tc>
          <w:tcPr>
            <w:tcW w:w="1510" w:type="pct"/>
            <w:gridSpan w:val="2"/>
            <w:vAlign w:val="center"/>
          </w:tcPr>
          <w:p>
            <w:r>
              <w:t>目前承担的任务</w:t>
            </w:r>
          </w:p>
        </w:tc>
        <w:tc>
          <w:tcPr>
            <w:tcW w:w="3490" w:type="pct"/>
            <w:gridSpan w:val="7"/>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2" w:hRule="atLeast"/>
        </w:trPr>
        <w:tc>
          <w:tcPr>
            <w:tcW w:w="1510" w:type="pct"/>
            <w:gridSpan w:val="2"/>
            <w:vAlign w:val="center"/>
          </w:tcPr>
          <w:p>
            <w:r>
              <w:t>备</w:t>
            </w:r>
            <w:r>
              <w:tab/>
            </w:r>
            <w:r>
              <w:t>注</w:t>
            </w:r>
          </w:p>
        </w:tc>
        <w:tc>
          <w:tcPr>
            <w:tcW w:w="3490" w:type="pct"/>
            <w:gridSpan w:val="7"/>
            <w:vAlign w:val="center"/>
          </w:tcPr>
          <w:p/>
        </w:tc>
      </w:tr>
    </w:tbl>
    <w:p>
      <w:pPr>
        <w:pStyle w:val="12"/>
        <w:ind w:firstLine="0" w:firstLineChars="0"/>
      </w:pPr>
      <w:r>
        <w:t>注：1.本表应填写项目负责人相关情况。</w:t>
      </w:r>
    </w:p>
    <w:p>
      <w:pPr>
        <w:pStyle w:val="12"/>
      </w:pPr>
      <w:r>
        <w:t>2.投标人应根据招标文件第二章“投标人须知”</w:t>
      </w:r>
      <w:r>
        <w:rPr>
          <w:rFonts w:hint="eastAsia"/>
        </w:rPr>
        <w:t>总则</w:t>
      </w:r>
      <w:r>
        <w:t>第 3.5.4 项的要求在本表后附相关证明材料。</w:t>
      </w:r>
      <w:r>
        <w:br w:type="page"/>
      </w:r>
    </w:p>
    <w:p>
      <w:pPr>
        <w:sectPr>
          <w:pgSz w:w="11910" w:h="16840"/>
          <w:pgMar w:top="1460" w:right="720" w:bottom="1280" w:left="1220" w:header="882" w:footer="1093" w:gutter="0"/>
          <w:cols w:space="720" w:num="1"/>
        </w:sectPr>
      </w:pPr>
    </w:p>
    <w:p>
      <w:r>
        <w:rPr>
          <w:rFonts w:hint="eastAsia"/>
        </w:rPr>
        <w:t>（六）拟委任的分项负责人汇总表</w:t>
      </w:r>
      <w:r>
        <w:rPr>
          <w:rFonts w:hint="eastAsia" w:cs="黑体"/>
          <w:position w:val="13"/>
          <w:sz w:val="21"/>
          <w:szCs w:val="24"/>
        </w:rPr>
        <w:t>①</w:t>
      </w:r>
    </w:p>
    <w:p>
      <w:pPr>
        <w:pStyle w:val="12"/>
      </w:pPr>
    </w:p>
    <w:tbl>
      <w:tblPr>
        <w:tblStyle w:val="26"/>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016"/>
        <w:gridCol w:w="1587"/>
        <w:gridCol w:w="1122"/>
        <w:gridCol w:w="862"/>
        <w:gridCol w:w="607"/>
        <w:gridCol w:w="1413"/>
        <w:gridCol w:w="880"/>
        <w:gridCol w:w="1082"/>
        <w:gridCol w:w="14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509" w:type="pct"/>
            <w:vMerge w:val="restart"/>
            <w:vAlign w:val="center"/>
          </w:tcPr>
          <w:p>
            <w:r>
              <w:t>序号</w:t>
            </w:r>
          </w:p>
        </w:tc>
        <w:tc>
          <w:tcPr>
            <w:tcW w:w="795" w:type="pct"/>
            <w:vMerge w:val="restart"/>
            <w:vAlign w:val="center"/>
          </w:tcPr>
          <w:p>
            <w:r>
              <w:t>本标段任职</w:t>
            </w:r>
          </w:p>
        </w:tc>
        <w:tc>
          <w:tcPr>
            <w:tcW w:w="562" w:type="pct"/>
            <w:vMerge w:val="restart"/>
            <w:vAlign w:val="center"/>
          </w:tcPr>
          <w:p>
            <w:r>
              <w:t>姓名</w:t>
            </w:r>
          </w:p>
        </w:tc>
        <w:tc>
          <w:tcPr>
            <w:tcW w:w="432" w:type="pct"/>
            <w:vMerge w:val="restart"/>
            <w:vAlign w:val="center"/>
          </w:tcPr>
          <w:p>
            <w:r>
              <w:t>技术职称</w:t>
            </w:r>
          </w:p>
        </w:tc>
        <w:tc>
          <w:tcPr>
            <w:tcW w:w="304" w:type="pct"/>
            <w:vMerge w:val="restart"/>
            <w:vAlign w:val="center"/>
          </w:tcPr>
          <w:p>
            <w:r>
              <w:t>专业</w:t>
            </w:r>
          </w:p>
        </w:tc>
        <w:tc>
          <w:tcPr>
            <w:tcW w:w="1691" w:type="pct"/>
            <w:gridSpan w:val="3"/>
            <w:vAlign w:val="center"/>
          </w:tcPr>
          <w:p>
            <w:r>
              <w:t>执业或职业资格证明</w:t>
            </w:r>
          </w:p>
        </w:tc>
        <w:tc>
          <w:tcPr>
            <w:tcW w:w="708" w:type="pct"/>
            <w:vMerge w:val="restart"/>
            <w:vAlign w:val="center"/>
          </w:tcPr>
          <w:p>
            <w: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509" w:type="pct"/>
            <w:vMerge w:val="continue"/>
            <w:tcBorders>
              <w:top w:val="nil"/>
            </w:tcBorders>
            <w:vAlign w:val="center"/>
          </w:tcPr>
          <w:p/>
        </w:tc>
        <w:tc>
          <w:tcPr>
            <w:tcW w:w="795" w:type="pct"/>
            <w:vMerge w:val="continue"/>
            <w:tcBorders>
              <w:top w:val="nil"/>
            </w:tcBorders>
            <w:vAlign w:val="center"/>
          </w:tcPr>
          <w:p/>
        </w:tc>
        <w:tc>
          <w:tcPr>
            <w:tcW w:w="562" w:type="pct"/>
            <w:vMerge w:val="continue"/>
            <w:tcBorders>
              <w:top w:val="nil"/>
            </w:tcBorders>
            <w:vAlign w:val="center"/>
          </w:tcPr>
          <w:p/>
        </w:tc>
        <w:tc>
          <w:tcPr>
            <w:tcW w:w="432" w:type="pct"/>
            <w:vMerge w:val="continue"/>
            <w:tcBorders>
              <w:top w:val="nil"/>
            </w:tcBorders>
            <w:vAlign w:val="center"/>
          </w:tcPr>
          <w:p/>
        </w:tc>
        <w:tc>
          <w:tcPr>
            <w:tcW w:w="304" w:type="pct"/>
            <w:vMerge w:val="continue"/>
            <w:tcBorders>
              <w:top w:val="nil"/>
            </w:tcBorders>
            <w:vAlign w:val="center"/>
          </w:tcPr>
          <w:p/>
        </w:tc>
        <w:tc>
          <w:tcPr>
            <w:tcW w:w="708" w:type="pct"/>
            <w:vAlign w:val="center"/>
          </w:tcPr>
          <w:p>
            <w:r>
              <w:t>证书名称</w:t>
            </w:r>
          </w:p>
        </w:tc>
        <w:tc>
          <w:tcPr>
            <w:tcW w:w="441" w:type="pct"/>
            <w:vAlign w:val="center"/>
          </w:tcPr>
          <w:p>
            <w:r>
              <w:t>级别</w:t>
            </w:r>
          </w:p>
        </w:tc>
        <w:tc>
          <w:tcPr>
            <w:tcW w:w="542" w:type="pct"/>
            <w:vAlign w:val="center"/>
          </w:tcPr>
          <w:p>
            <w:r>
              <w:t>证号</w:t>
            </w:r>
          </w:p>
        </w:tc>
        <w:tc>
          <w:tcPr>
            <w:tcW w:w="708" w:type="pct"/>
            <w:vMerge w:val="continue"/>
            <w:tcBorders>
              <w:top w:val="nil"/>
            </w:tcBorders>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509" w:type="pct"/>
            <w:vAlign w:val="center"/>
          </w:tcPr>
          <w:p/>
        </w:tc>
        <w:tc>
          <w:tcPr>
            <w:tcW w:w="795" w:type="pct"/>
            <w:vAlign w:val="center"/>
          </w:tcPr>
          <w:p/>
        </w:tc>
        <w:tc>
          <w:tcPr>
            <w:tcW w:w="562" w:type="pct"/>
            <w:vAlign w:val="center"/>
          </w:tcPr>
          <w:p/>
        </w:tc>
        <w:tc>
          <w:tcPr>
            <w:tcW w:w="432" w:type="pct"/>
            <w:vAlign w:val="center"/>
          </w:tcPr>
          <w:p/>
        </w:tc>
        <w:tc>
          <w:tcPr>
            <w:tcW w:w="304" w:type="pct"/>
            <w:vAlign w:val="center"/>
          </w:tcPr>
          <w:p/>
        </w:tc>
        <w:tc>
          <w:tcPr>
            <w:tcW w:w="708" w:type="pct"/>
            <w:vAlign w:val="center"/>
          </w:tcPr>
          <w:p/>
        </w:tc>
        <w:tc>
          <w:tcPr>
            <w:tcW w:w="441" w:type="pct"/>
            <w:vAlign w:val="center"/>
          </w:tcPr>
          <w:p/>
        </w:tc>
        <w:tc>
          <w:tcPr>
            <w:tcW w:w="542" w:type="pct"/>
            <w:vAlign w:val="center"/>
          </w:tcPr>
          <w:p/>
        </w:tc>
        <w:tc>
          <w:tcPr>
            <w:tcW w:w="708"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509" w:type="pct"/>
            <w:vAlign w:val="center"/>
          </w:tcPr>
          <w:p/>
        </w:tc>
        <w:tc>
          <w:tcPr>
            <w:tcW w:w="795" w:type="pct"/>
            <w:vAlign w:val="center"/>
          </w:tcPr>
          <w:p/>
        </w:tc>
        <w:tc>
          <w:tcPr>
            <w:tcW w:w="562" w:type="pct"/>
            <w:vAlign w:val="center"/>
          </w:tcPr>
          <w:p/>
        </w:tc>
        <w:tc>
          <w:tcPr>
            <w:tcW w:w="432" w:type="pct"/>
            <w:vAlign w:val="center"/>
          </w:tcPr>
          <w:p/>
        </w:tc>
        <w:tc>
          <w:tcPr>
            <w:tcW w:w="304" w:type="pct"/>
            <w:vAlign w:val="center"/>
          </w:tcPr>
          <w:p/>
        </w:tc>
        <w:tc>
          <w:tcPr>
            <w:tcW w:w="708" w:type="pct"/>
            <w:vAlign w:val="center"/>
          </w:tcPr>
          <w:p/>
        </w:tc>
        <w:tc>
          <w:tcPr>
            <w:tcW w:w="441" w:type="pct"/>
            <w:vAlign w:val="center"/>
          </w:tcPr>
          <w:p/>
        </w:tc>
        <w:tc>
          <w:tcPr>
            <w:tcW w:w="542" w:type="pct"/>
            <w:vAlign w:val="center"/>
          </w:tcPr>
          <w:p/>
        </w:tc>
        <w:tc>
          <w:tcPr>
            <w:tcW w:w="708"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509" w:type="pct"/>
            <w:vAlign w:val="center"/>
          </w:tcPr>
          <w:p/>
        </w:tc>
        <w:tc>
          <w:tcPr>
            <w:tcW w:w="795" w:type="pct"/>
            <w:vAlign w:val="center"/>
          </w:tcPr>
          <w:p/>
        </w:tc>
        <w:tc>
          <w:tcPr>
            <w:tcW w:w="562" w:type="pct"/>
            <w:vAlign w:val="center"/>
          </w:tcPr>
          <w:p/>
        </w:tc>
        <w:tc>
          <w:tcPr>
            <w:tcW w:w="432" w:type="pct"/>
            <w:vAlign w:val="center"/>
          </w:tcPr>
          <w:p/>
        </w:tc>
        <w:tc>
          <w:tcPr>
            <w:tcW w:w="304" w:type="pct"/>
            <w:vAlign w:val="center"/>
          </w:tcPr>
          <w:p/>
        </w:tc>
        <w:tc>
          <w:tcPr>
            <w:tcW w:w="708" w:type="pct"/>
            <w:vAlign w:val="center"/>
          </w:tcPr>
          <w:p/>
        </w:tc>
        <w:tc>
          <w:tcPr>
            <w:tcW w:w="441" w:type="pct"/>
            <w:vAlign w:val="center"/>
          </w:tcPr>
          <w:p/>
        </w:tc>
        <w:tc>
          <w:tcPr>
            <w:tcW w:w="542" w:type="pct"/>
            <w:vAlign w:val="center"/>
          </w:tcPr>
          <w:p/>
        </w:tc>
        <w:tc>
          <w:tcPr>
            <w:tcW w:w="708"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509" w:type="pct"/>
            <w:vAlign w:val="center"/>
          </w:tcPr>
          <w:p/>
        </w:tc>
        <w:tc>
          <w:tcPr>
            <w:tcW w:w="795" w:type="pct"/>
            <w:vAlign w:val="center"/>
          </w:tcPr>
          <w:p/>
        </w:tc>
        <w:tc>
          <w:tcPr>
            <w:tcW w:w="562" w:type="pct"/>
            <w:vAlign w:val="center"/>
          </w:tcPr>
          <w:p/>
        </w:tc>
        <w:tc>
          <w:tcPr>
            <w:tcW w:w="432" w:type="pct"/>
            <w:vAlign w:val="center"/>
          </w:tcPr>
          <w:p/>
        </w:tc>
        <w:tc>
          <w:tcPr>
            <w:tcW w:w="304" w:type="pct"/>
            <w:vAlign w:val="center"/>
          </w:tcPr>
          <w:p/>
        </w:tc>
        <w:tc>
          <w:tcPr>
            <w:tcW w:w="708" w:type="pct"/>
            <w:vAlign w:val="center"/>
          </w:tcPr>
          <w:p/>
        </w:tc>
        <w:tc>
          <w:tcPr>
            <w:tcW w:w="441" w:type="pct"/>
            <w:vAlign w:val="center"/>
          </w:tcPr>
          <w:p/>
        </w:tc>
        <w:tc>
          <w:tcPr>
            <w:tcW w:w="542" w:type="pct"/>
            <w:vAlign w:val="center"/>
          </w:tcPr>
          <w:p/>
        </w:tc>
        <w:tc>
          <w:tcPr>
            <w:tcW w:w="708"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509" w:type="pct"/>
            <w:vAlign w:val="center"/>
          </w:tcPr>
          <w:p/>
        </w:tc>
        <w:tc>
          <w:tcPr>
            <w:tcW w:w="795" w:type="pct"/>
            <w:vAlign w:val="center"/>
          </w:tcPr>
          <w:p/>
        </w:tc>
        <w:tc>
          <w:tcPr>
            <w:tcW w:w="562" w:type="pct"/>
            <w:vAlign w:val="center"/>
          </w:tcPr>
          <w:p/>
        </w:tc>
        <w:tc>
          <w:tcPr>
            <w:tcW w:w="432" w:type="pct"/>
            <w:vAlign w:val="center"/>
          </w:tcPr>
          <w:p/>
        </w:tc>
        <w:tc>
          <w:tcPr>
            <w:tcW w:w="304" w:type="pct"/>
            <w:vAlign w:val="center"/>
          </w:tcPr>
          <w:p/>
        </w:tc>
        <w:tc>
          <w:tcPr>
            <w:tcW w:w="708" w:type="pct"/>
            <w:vAlign w:val="center"/>
          </w:tcPr>
          <w:p/>
        </w:tc>
        <w:tc>
          <w:tcPr>
            <w:tcW w:w="441" w:type="pct"/>
            <w:vAlign w:val="center"/>
          </w:tcPr>
          <w:p/>
        </w:tc>
        <w:tc>
          <w:tcPr>
            <w:tcW w:w="542" w:type="pct"/>
            <w:vAlign w:val="center"/>
          </w:tcPr>
          <w:p/>
        </w:tc>
        <w:tc>
          <w:tcPr>
            <w:tcW w:w="708"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509" w:type="pct"/>
            <w:vAlign w:val="center"/>
          </w:tcPr>
          <w:p/>
        </w:tc>
        <w:tc>
          <w:tcPr>
            <w:tcW w:w="795" w:type="pct"/>
            <w:vAlign w:val="center"/>
          </w:tcPr>
          <w:p/>
        </w:tc>
        <w:tc>
          <w:tcPr>
            <w:tcW w:w="562" w:type="pct"/>
            <w:vAlign w:val="center"/>
          </w:tcPr>
          <w:p/>
        </w:tc>
        <w:tc>
          <w:tcPr>
            <w:tcW w:w="432" w:type="pct"/>
            <w:vAlign w:val="center"/>
          </w:tcPr>
          <w:p/>
        </w:tc>
        <w:tc>
          <w:tcPr>
            <w:tcW w:w="304" w:type="pct"/>
            <w:vAlign w:val="center"/>
          </w:tcPr>
          <w:p/>
        </w:tc>
        <w:tc>
          <w:tcPr>
            <w:tcW w:w="708" w:type="pct"/>
            <w:vAlign w:val="center"/>
          </w:tcPr>
          <w:p/>
        </w:tc>
        <w:tc>
          <w:tcPr>
            <w:tcW w:w="441" w:type="pct"/>
            <w:vAlign w:val="center"/>
          </w:tcPr>
          <w:p/>
        </w:tc>
        <w:tc>
          <w:tcPr>
            <w:tcW w:w="542" w:type="pct"/>
            <w:vAlign w:val="center"/>
          </w:tcPr>
          <w:p/>
        </w:tc>
        <w:tc>
          <w:tcPr>
            <w:tcW w:w="708"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509" w:type="pct"/>
            <w:vAlign w:val="center"/>
          </w:tcPr>
          <w:p/>
        </w:tc>
        <w:tc>
          <w:tcPr>
            <w:tcW w:w="795" w:type="pct"/>
            <w:vAlign w:val="center"/>
          </w:tcPr>
          <w:p/>
        </w:tc>
        <w:tc>
          <w:tcPr>
            <w:tcW w:w="562" w:type="pct"/>
            <w:vAlign w:val="center"/>
          </w:tcPr>
          <w:p/>
        </w:tc>
        <w:tc>
          <w:tcPr>
            <w:tcW w:w="432" w:type="pct"/>
            <w:vAlign w:val="center"/>
          </w:tcPr>
          <w:p/>
        </w:tc>
        <w:tc>
          <w:tcPr>
            <w:tcW w:w="304" w:type="pct"/>
            <w:vAlign w:val="center"/>
          </w:tcPr>
          <w:p/>
        </w:tc>
        <w:tc>
          <w:tcPr>
            <w:tcW w:w="708" w:type="pct"/>
            <w:vAlign w:val="center"/>
          </w:tcPr>
          <w:p/>
        </w:tc>
        <w:tc>
          <w:tcPr>
            <w:tcW w:w="441" w:type="pct"/>
            <w:vAlign w:val="center"/>
          </w:tcPr>
          <w:p/>
        </w:tc>
        <w:tc>
          <w:tcPr>
            <w:tcW w:w="542" w:type="pct"/>
            <w:vAlign w:val="center"/>
          </w:tcPr>
          <w:p/>
        </w:tc>
        <w:tc>
          <w:tcPr>
            <w:tcW w:w="708"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509" w:type="pct"/>
            <w:vAlign w:val="center"/>
          </w:tcPr>
          <w:p/>
        </w:tc>
        <w:tc>
          <w:tcPr>
            <w:tcW w:w="795" w:type="pct"/>
            <w:vAlign w:val="center"/>
          </w:tcPr>
          <w:p/>
        </w:tc>
        <w:tc>
          <w:tcPr>
            <w:tcW w:w="562" w:type="pct"/>
            <w:vAlign w:val="center"/>
          </w:tcPr>
          <w:p/>
        </w:tc>
        <w:tc>
          <w:tcPr>
            <w:tcW w:w="432" w:type="pct"/>
            <w:vAlign w:val="center"/>
          </w:tcPr>
          <w:p/>
        </w:tc>
        <w:tc>
          <w:tcPr>
            <w:tcW w:w="304" w:type="pct"/>
            <w:vAlign w:val="center"/>
          </w:tcPr>
          <w:p/>
        </w:tc>
        <w:tc>
          <w:tcPr>
            <w:tcW w:w="708" w:type="pct"/>
            <w:vAlign w:val="center"/>
          </w:tcPr>
          <w:p/>
        </w:tc>
        <w:tc>
          <w:tcPr>
            <w:tcW w:w="441" w:type="pct"/>
            <w:vAlign w:val="center"/>
          </w:tcPr>
          <w:p/>
        </w:tc>
        <w:tc>
          <w:tcPr>
            <w:tcW w:w="542" w:type="pct"/>
            <w:vAlign w:val="center"/>
          </w:tcPr>
          <w:p/>
        </w:tc>
        <w:tc>
          <w:tcPr>
            <w:tcW w:w="708"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509" w:type="pct"/>
            <w:vAlign w:val="center"/>
          </w:tcPr>
          <w:p/>
        </w:tc>
        <w:tc>
          <w:tcPr>
            <w:tcW w:w="795" w:type="pct"/>
            <w:vAlign w:val="center"/>
          </w:tcPr>
          <w:p/>
        </w:tc>
        <w:tc>
          <w:tcPr>
            <w:tcW w:w="562" w:type="pct"/>
            <w:vAlign w:val="center"/>
          </w:tcPr>
          <w:p/>
        </w:tc>
        <w:tc>
          <w:tcPr>
            <w:tcW w:w="432" w:type="pct"/>
            <w:vAlign w:val="center"/>
          </w:tcPr>
          <w:p/>
        </w:tc>
        <w:tc>
          <w:tcPr>
            <w:tcW w:w="304" w:type="pct"/>
            <w:vAlign w:val="center"/>
          </w:tcPr>
          <w:p/>
        </w:tc>
        <w:tc>
          <w:tcPr>
            <w:tcW w:w="708" w:type="pct"/>
            <w:vAlign w:val="center"/>
          </w:tcPr>
          <w:p/>
        </w:tc>
        <w:tc>
          <w:tcPr>
            <w:tcW w:w="441" w:type="pct"/>
            <w:vAlign w:val="center"/>
          </w:tcPr>
          <w:p/>
        </w:tc>
        <w:tc>
          <w:tcPr>
            <w:tcW w:w="542" w:type="pct"/>
            <w:vAlign w:val="center"/>
          </w:tcPr>
          <w:p/>
        </w:tc>
        <w:tc>
          <w:tcPr>
            <w:tcW w:w="708"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509" w:type="pct"/>
            <w:vAlign w:val="center"/>
          </w:tcPr>
          <w:p/>
        </w:tc>
        <w:tc>
          <w:tcPr>
            <w:tcW w:w="795" w:type="pct"/>
            <w:vAlign w:val="center"/>
          </w:tcPr>
          <w:p/>
        </w:tc>
        <w:tc>
          <w:tcPr>
            <w:tcW w:w="562" w:type="pct"/>
            <w:vAlign w:val="center"/>
          </w:tcPr>
          <w:p/>
        </w:tc>
        <w:tc>
          <w:tcPr>
            <w:tcW w:w="432" w:type="pct"/>
            <w:vAlign w:val="center"/>
          </w:tcPr>
          <w:p/>
        </w:tc>
        <w:tc>
          <w:tcPr>
            <w:tcW w:w="304" w:type="pct"/>
            <w:vAlign w:val="center"/>
          </w:tcPr>
          <w:p/>
        </w:tc>
        <w:tc>
          <w:tcPr>
            <w:tcW w:w="708" w:type="pct"/>
            <w:vAlign w:val="center"/>
          </w:tcPr>
          <w:p/>
        </w:tc>
        <w:tc>
          <w:tcPr>
            <w:tcW w:w="441" w:type="pct"/>
            <w:vAlign w:val="center"/>
          </w:tcPr>
          <w:p/>
        </w:tc>
        <w:tc>
          <w:tcPr>
            <w:tcW w:w="542" w:type="pct"/>
            <w:vAlign w:val="center"/>
          </w:tcPr>
          <w:p/>
        </w:tc>
        <w:tc>
          <w:tcPr>
            <w:tcW w:w="708"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509" w:type="pct"/>
            <w:vAlign w:val="center"/>
          </w:tcPr>
          <w:p/>
        </w:tc>
        <w:tc>
          <w:tcPr>
            <w:tcW w:w="795" w:type="pct"/>
            <w:vAlign w:val="center"/>
          </w:tcPr>
          <w:p/>
        </w:tc>
        <w:tc>
          <w:tcPr>
            <w:tcW w:w="562" w:type="pct"/>
            <w:vAlign w:val="center"/>
          </w:tcPr>
          <w:p/>
        </w:tc>
        <w:tc>
          <w:tcPr>
            <w:tcW w:w="432" w:type="pct"/>
            <w:vAlign w:val="center"/>
          </w:tcPr>
          <w:p/>
        </w:tc>
        <w:tc>
          <w:tcPr>
            <w:tcW w:w="304" w:type="pct"/>
            <w:vAlign w:val="center"/>
          </w:tcPr>
          <w:p/>
        </w:tc>
        <w:tc>
          <w:tcPr>
            <w:tcW w:w="708" w:type="pct"/>
            <w:vAlign w:val="center"/>
          </w:tcPr>
          <w:p/>
        </w:tc>
        <w:tc>
          <w:tcPr>
            <w:tcW w:w="441" w:type="pct"/>
            <w:vAlign w:val="center"/>
          </w:tcPr>
          <w:p/>
        </w:tc>
        <w:tc>
          <w:tcPr>
            <w:tcW w:w="542" w:type="pct"/>
            <w:vAlign w:val="center"/>
          </w:tcPr>
          <w:p/>
        </w:tc>
        <w:tc>
          <w:tcPr>
            <w:tcW w:w="708"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509" w:type="pct"/>
            <w:vAlign w:val="center"/>
          </w:tcPr>
          <w:p/>
        </w:tc>
        <w:tc>
          <w:tcPr>
            <w:tcW w:w="795" w:type="pct"/>
            <w:vAlign w:val="center"/>
          </w:tcPr>
          <w:p/>
        </w:tc>
        <w:tc>
          <w:tcPr>
            <w:tcW w:w="562" w:type="pct"/>
            <w:vAlign w:val="center"/>
          </w:tcPr>
          <w:p/>
        </w:tc>
        <w:tc>
          <w:tcPr>
            <w:tcW w:w="432" w:type="pct"/>
            <w:vAlign w:val="center"/>
          </w:tcPr>
          <w:p/>
        </w:tc>
        <w:tc>
          <w:tcPr>
            <w:tcW w:w="304" w:type="pct"/>
            <w:vAlign w:val="center"/>
          </w:tcPr>
          <w:p/>
        </w:tc>
        <w:tc>
          <w:tcPr>
            <w:tcW w:w="708" w:type="pct"/>
            <w:vAlign w:val="center"/>
          </w:tcPr>
          <w:p/>
        </w:tc>
        <w:tc>
          <w:tcPr>
            <w:tcW w:w="441" w:type="pct"/>
            <w:vAlign w:val="center"/>
          </w:tcPr>
          <w:p/>
        </w:tc>
        <w:tc>
          <w:tcPr>
            <w:tcW w:w="542" w:type="pct"/>
            <w:vAlign w:val="center"/>
          </w:tcPr>
          <w:p/>
        </w:tc>
        <w:tc>
          <w:tcPr>
            <w:tcW w:w="708"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509" w:type="pct"/>
            <w:vAlign w:val="center"/>
          </w:tcPr>
          <w:p/>
        </w:tc>
        <w:tc>
          <w:tcPr>
            <w:tcW w:w="795" w:type="pct"/>
            <w:vAlign w:val="center"/>
          </w:tcPr>
          <w:p/>
        </w:tc>
        <w:tc>
          <w:tcPr>
            <w:tcW w:w="562" w:type="pct"/>
            <w:vAlign w:val="center"/>
          </w:tcPr>
          <w:p/>
        </w:tc>
        <w:tc>
          <w:tcPr>
            <w:tcW w:w="432" w:type="pct"/>
            <w:vAlign w:val="center"/>
          </w:tcPr>
          <w:p/>
        </w:tc>
        <w:tc>
          <w:tcPr>
            <w:tcW w:w="304" w:type="pct"/>
            <w:vAlign w:val="center"/>
          </w:tcPr>
          <w:p/>
        </w:tc>
        <w:tc>
          <w:tcPr>
            <w:tcW w:w="708" w:type="pct"/>
            <w:vAlign w:val="center"/>
          </w:tcPr>
          <w:p/>
        </w:tc>
        <w:tc>
          <w:tcPr>
            <w:tcW w:w="441" w:type="pct"/>
            <w:vAlign w:val="center"/>
          </w:tcPr>
          <w:p/>
        </w:tc>
        <w:tc>
          <w:tcPr>
            <w:tcW w:w="542" w:type="pct"/>
            <w:vAlign w:val="center"/>
          </w:tcPr>
          <w:p/>
        </w:tc>
        <w:tc>
          <w:tcPr>
            <w:tcW w:w="708"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509" w:type="pct"/>
            <w:vAlign w:val="center"/>
          </w:tcPr>
          <w:p/>
        </w:tc>
        <w:tc>
          <w:tcPr>
            <w:tcW w:w="795" w:type="pct"/>
            <w:vAlign w:val="center"/>
          </w:tcPr>
          <w:p/>
        </w:tc>
        <w:tc>
          <w:tcPr>
            <w:tcW w:w="562" w:type="pct"/>
            <w:vAlign w:val="center"/>
          </w:tcPr>
          <w:p/>
        </w:tc>
        <w:tc>
          <w:tcPr>
            <w:tcW w:w="432" w:type="pct"/>
            <w:vAlign w:val="center"/>
          </w:tcPr>
          <w:p/>
        </w:tc>
        <w:tc>
          <w:tcPr>
            <w:tcW w:w="304" w:type="pct"/>
            <w:vAlign w:val="center"/>
          </w:tcPr>
          <w:p/>
        </w:tc>
        <w:tc>
          <w:tcPr>
            <w:tcW w:w="708" w:type="pct"/>
            <w:vAlign w:val="center"/>
          </w:tcPr>
          <w:p/>
        </w:tc>
        <w:tc>
          <w:tcPr>
            <w:tcW w:w="441" w:type="pct"/>
            <w:vAlign w:val="center"/>
          </w:tcPr>
          <w:p/>
        </w:tc>
        <w:tc>
          <w:tcPr>
            <w:tcW w:w="542" w:type="pct"/>
            <w:vAlign w:val="center"/>
          </w:tcPr>
          <w:p/>
        </w:tc>
        <w:tc>
          <w:tcPr>
            <w:tcW w:w="708"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509" w:type="pct"/>
            <w:vAlign w:val="center"/>
          </w:tcPr>
          <w:p/>
        </w:tc>
        <w:tc>
          <w:tcPr>
            <w:tcW w:w="795" w:type="pct"/>
            <w:vAlign w:val="center"/>
          </w:tcPr>
          <w:p/>
        </w:tc>
        <w:tc>
          <w:tcPr>
            <w:tcW w:w="562" w:type="pct"/>
            <w:vAlign w:val="center"/>
          </w:tcPr>
          <w:p/>
        </w:tc>
        <w:tc>
          <w:tcPr>
            <w:tcW w:w="432" w:type="pct"/>
            <w:vAlign w:val="center"/>
          </w:tcPr>
          <w:p/>
        </w:tc>
        <w:tc>
          <w:tcPr>
            <w:tcW w:w="304" w:type="pct"/>
            <w:vAlign w:val="center"/>
          </w:tcPr>
          <w:p/>
        </w:tc>
        <w:tc>
          <w:tcPr>
            <w:tcW w:w="708" w:type="pct"/>
            <w:vAlign w:val="center"/>
          </w:tcPr>
          <w:p/>
        </w:tc>
        <w:tc>
          <w:tcPr>
            <w:tcW w:w="441" w:type="pct"/>
            <w:vAlign w:val="center"/>
          </w:tcPr>
          <w:p/>
        </w:tc>
        <w:tc>
          <w:tcPr>
            <w:tcW w:w="542" w:type="pct"/>
            <w:vAlign w:val="center"/>
          </w:tcPr>
          <w:p/>
        </w:tc>
        <w:tc>
          <w:tcPr>
            <w:tcW w:w="708"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509" w:type="pct"/>
            <w:vAlign w:val="center"/>
          </w:tcPr>
          <w:p/>
        </w:tc>
        <w:tc>
          <w:tcPr>
            <w:tcW w:w="795" w:type="pct"/>
            <w:vAlign w:val="center"/>
          </w:tcPr>
          <w:p/>
        </w:tc>
        <w:tc>
          <w:tcPr>
            <w:tcW w:w="562" w:type="pct"/>
            <w:vAlign w:val="center"/>
          </w:tcPr>
          <w:p/>
        </w:tc>
        <w:tc>
          <w:tcPr>
            <w:tcW w:w="432" w:type="pct"/>
            <w:vAlign w:val="center"/>
          </w:tcPr>
          <w:p/>
        </w:tc>
        <w:tc>
          <w:tcPr>
            <w:tcW w:w="304" w:type="pct"/>
            <w:vAlign w:val="center"/>
          </w:tcPr>
          <w:p/>
        </w:tc>
        <w:tc>
          <w:tcPr>
            <w:tcW w:w="708" w:type="pct"/>
            <w:vAlign w:val="center"/>
          </w:tcPr>
          <w:p/>
        </w:tc>
        <w:tc>
          <w:tcPr>
            <w:tcW w:w="441" w:type="pct"/>
            <w:vAlign w:val="center"/>
          </w:tcPr>
          <w:p/>
        </w:tc>
        <w:tc>
          <w:tcPr>
            <w:tcW w:w="542" w:type="pct"/>
            <w:vAlign w:val="center"/>
          </w:tcPr>
          <w:p/>
        </w:tc>
        <w:tc>
          <w:tcPr>
            <w:tcW w:w="708"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509" w:type="pct"/>
            <w:vAlign w:val="center"/>
          </w:tcPr>
          <w:p/>
        </w:tc>
        <w:tc>
          <w:tcPr>
            <w:tcW w:w="795" w:type="pct"/>
            <w:vAlign w:val="center"/>
          </w:tcPr>
          <w:p/>
        </w:tc>
        <w:tc>
          <w:tcPr>
            <w:tcW w:w="562" w:type="pct"/>
            <w:vAlign w:val="center"/>
          </w:tcPr>
          <w:p/>
        </w:tc>
        <w:tc>
          <w:tcPr>
            <w:tcW w:w="432" w:type="pct"/>
            <w:vAlign w:val="center"/>
          </w:tcPr>
          <w:p/>
        </w:tc>
        <w:tc>
          <w:tcPr>
            <w:tcW w:w="304" w:type="pct"/>
            <w:vAlign w:val="center"/>
          </w:tcPr>
          <w:p/>
        </w:tc>
        <w:tc>
          <w:tcPr>
            <w:tcW w:w="708" w:type="pct"/>
            <w:vAlign w:val="center"/>
          </w:tcPr>
          <w:p/>
        </w:tc>
        <w:tc>
          <w:tcPr>
            <w:tcW w:w="441" w:type="pct"/>
            <w:vAlign w:val="center"/>
          </w:tcPr>
          <w:p/>
        </w:tc>
        <w:tc>
          <w:tcPr>
            <w:tcW w:w="542" w:type="pct"/>
            <w:vAlign w:val="center"/>
          </w:tcPr>
          <w:p/>
        </w:tc>
        <w:tc>
          <w:tcPr>
            <w:tcW w:w="708"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509" w:type="pct"/>
            <w:vAlign w:val="center"/>
          </w:tcPr>
          <w:p/>
        </w:tc>
        <w:tc>
          <w:tcPr>
            <w:tcW w:w="795" w:type="pct"/>
            <w:vAlign w:val="center"/>
          </w:tcPr>
          <w:p/>
        </w:tc>
        <w:tc>
          <w:tcPr>
            <w:tcW w:w="562" w:type="pct"/>
            <w:vAlign w:val="center"/>
          </w:tcPr>
          <w:p/>
        </w:tc>
        <w:tc>
          <w:tcPr>
            <w:tcW w:w="432" w:type="pct"/>
            <w:vAlign w:val="center"/>
          </w:tcPr>
          <w:p/>
        </w:tc>
        <w:tc>
          <w:tcPr>
            <w:tcW w:w="304" w:type="pct"/>
            <w:vAlign w:val="center"/>
          </w:tcPr>
          <w:p/>
        </w:tc>
        <w:tc>
          <w:tcPr>
            <w:tcW w:w="708" w:type="pct"/>
            <w:vAlign w:val="center"/>
          </w:tcPr>
          <w:p/>
        </w:tc>
        <w:tc>
          <w:tcPr>
            <w:tcW w:w="441" w:type="pct"/>
            <w:vAlign w:val="center"/>
          </w:tcPr>
          <w:p/>
        </w:tc>
        <w:tc>
          <w:tcPr>
            <w:tcW w:w="542" w:type="pct"/>
            <w:vAlign w:val="center"/>
          </w:tcPr>
          <w:p/>
        </w:tc>
        <w:tc>
          <w:tcPr>
            <w:tcW w:w="708"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509" w:type="pct"/>
            <w:vAlign w:val="center"/>
          </w:tcPr>
          <w:p/>
        </w:tc>
        <w:tc>
          <w:tcPr>
            <w:tcW w:w="795" w:type="pct"/>
            <w:vAlign w:val="center"/>
          </w:tcPr>
          <w:p/>
        </w:tc>
        <w:tc>
          <w:tcPr>
            <w:tcW w:w="562" w:type="pct"/>
            <w:vAlign w:val="center"/>
          </w:tcPr>
          <w:p/>
        </w:tc>
        <w:tc>
          <w:tcPr>
            <w:tcW w:w="432" w:type="pct"/>
            <w:vAlign w:val="center"/>
          </w:tcPr>
          <w:p/>
        </w:tc>
        <w:tc>
          <w:tcPr>
            <w:tcW w:w="304" w:type="pct"/>
            <w:vAlign w:val="center"/>
          </w:tcPr>
          <w:p/>
        </w:tc>
        <w:tc>
          <w:tcPr>
            <w:tcW w:w="708" w:type="pct"/>
            <w:vAlign w:val="center"/>
          </w:tcPr>
          <w:p/>
        </w:tc>
        <w:tc>
          <w:tcPr>
            <w:tcW w:w="441" w:type="pct"/>
            <w:vAlign w:val="center"/>
          </w:tcPr>
          <w:p/>
        </w:tc>
        <w:tc>
          <w:tcPr>
            <w:tcW w:w="542" w:type="pct"/>
            <w:vAlign w:val="center"/>
          </w:tcPr>
          <w:p/>
        </w:tc>
        <w:tc>
          <w:tcPr>
            <w:tcW w:w="708"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509" w:type="pct"/>
            <w:vAlign w:val="center"/>
          </w:tcPr>
          <w:p/>
        </w:tc>
        <w:tc>
          <w:tcPr>
            <w:tcW w:w="795" w:type="pct"/>
            <w:vAlign w:val="center"/>
          </w:tcPr>
          <w:p/>
        </w:tc>
        <w:tc>
          <w:tcPr>
            <w:tcW w:w="562" w:type="pct"/>
            <w:vAlign w:val="center"/>
          </w:tcPr>
          <w:p/>
        </w:tc>
        <w:tc>
          <w:tcPr>
            <w:tcW w:w="432" w:type="pct"/>
            <w:vAlign w:val="center"/>
          </w:tcPr>
          <w:p/>
        </w:tc>
        <w:tc>
          <w:tcPr>
            <w:tcW w:w="304" w:type="pct"/>
            <w:vAlign w:val="center"/>
          </w:tcPr>
          <w:p/>
        </w:tc>
        <w:tc>
          <w:tcPr>
            <w:tcW w:w="708" w:type="pct"/>
            <w:vAlign w:val="center"/>
          </w:tcPr>
          <w:p/>
        </w:tc>
        <w:tc>
          <w:tcPr>
            <w:tcW w:w="441" w:type="pct"/>
            <w:vAlign w:val="center"/>
          </w:tcPr>
          <w:p/>
        </w:tc>
        <w:tc>
          <w:tcPr>
            <w:tcW w:w="542" w:type="pct"/>
            <w:vAlign w:val="center"/>
          </w:tcPr>
          <w:p/>
        </w:tc>
        <w:tc>
          <w:tcPr>
            <w:tcW w:w="708"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509" w:type="pct"/>
            <w:vAlign w:val="center"/>
          </w:tcPr>
          <w:p/>
        </w:tc>
        <w:tc>
          <w:tcPr>
            <w:tcW w:w="795" w:type="pct"/>
            <w:vAlign w:val="center"/>
          </w:tcPr>
          <w:p/>
        </w:tc>
        <w:tc>
          <w:tcPr>
            <w:tcW w:w="562" w:type="pct"/>
            <w:vAlign w:val="center"/>
          </w:tcPr>
          <w:p/>
        </w:tc>
        <w:tc>
          <w:tcPr>
            <w:tcW w:w="432" w:type="pct"/>
            <w:vAlign w:val="center"/>
          </w:tcPr>
          <w:p/>
        </w:tc>
        <w:tc>
          <w:tcPr>
            <w:tcW w:w="304" w:type="pct"/>
            <w:vAlign w:val="center"/>
          </w:tcPr>
          <w:p/>
        </w:tc>
        <w:tc>
          <w:tcPr>
            <w:tcW w:w="708" w:type="pct"/>
            <w:vAlign w:val="center"/>
          </w:tcPr>
          <w:p/>
        </w:tc>
        <w:tc>
          <w:tcPr>
            <w:tcW w:w="441" w:type="pct"/>
            <w:vAlign w:val="center"/>
          </w:tcPr>
          <w:p/>
        </w:tc>
        <w:tc>
          <w:tcPr>
            <w:tcW w:w="542" w:type="pct"/>
            <w:vAlign w:val="center"/>
          </w:tcPr>
          <w:p/>
        </w:tc>
        <w:tc>
          <w:tcPr>
            <w:tcW w:w="708" w:type="pct"/>
            <w:vAlign w:val="center"/>
          </w:tcPr>
          <w:p/>
        </w:tc>
      </w:tr>
    </w:tbl>
    <w:p>
      <w:pPr>
        <w:pStyle w:val="12"/>
      </w:pPr>
      <w:r>
        <w:t>注：本表填报的人员应满足招标文件第二章“投标人须知”前附表附录 5 的要求。</w:t>
      </w:r>
    </w:p>
    <w:p/>
    <w:p/>
    <w:p/>
    <w:p>
      <w:pPr>
        <w:tabs>
          <w:tab w:val="left" w:pos="3080"/>
          <w:tab w:val="center" w:pos="4985"/>
        </w:tabs>
        <w:jc w:val="left"/>
      </w:pPr>
      <w:r>
        <w:tab/>
      </w:r>
      <w:r>
        <w:br w:type="page"/>
      </w:r>
    </w:p>
    <w:p>
      <w:pPr>
        <w:tabs>
          <w:tab w:val="left" w:pos="3080"/>
          <w:tab w:val="center" w:pos="4985"/>
        </w:tabs>
        <w:jc w:val="left"/>
        <w:sectPr>
          <w:footerReference r:id="rId9" w:type="default"/>
          <w:pgSz w:w="11910" w:h="16840"/>
          <w:pgMar w:top="1460" w:right="720" w:bottom="1980" w:left="1220" w:header="882" w:footer="1799" w:gutter="0"/>
          <w:pgNumType w:start="136"/>
          <w:cols w:space="720" w:num="1"/>
        </w:sectPr>
      </w:pPr>
    </w:p>
    <w:p>
      <w:r>
        <w:rPr>
          <w:rFonts w:hint="eastAsia"/>
        </w:rPr>
        <w:t>（七） 拟委任的分项负责人资历表</w:t>
      </w:r>
      <w:r>
        <w:rPr>
          <w:rFonts w:hint="eastAsia"/>
          <w:position w:val="11"/>
          <w:szCs w:val="24"/>
          <w:lang w:val="en-US"/>
        </w:rPr>
        <w:t>①</w:t>
      </w:r>
    </w:p>
    <w:p>
      <w:pPr>
        <w:pStyle w:val="12"/>
      </w:pPr>
    </w:p>
    <w:tbl>
      <w:tblPr>
        <w:tblStyle w:val="26"/>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439"/>
        <w:gridCol w:w="1575"/>
        <w:gridCol w:w="116"/>
        <w:gridCol w:w="1212"/>
        <w:gridCol w:w="1579"/>
        <w:gridCol w:w="387"/>
        <w:gridCol w:w="1760"/>
        <w:gridCol w:w="445"/>
        <w:gridCol w:w="14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8" w:hRule="atLeast"/>
        </w:trPr>
        <w:tc>
          <w:tcPr>
            <w:tcW w:w="721" w:type="pct"/>
            <w:vAlign w:val="center"/>
          </w:tcPr>
          <w:p>
            <w:r>
              <w:t>姓</w:t>
            </w:r>
            <w:r>
              <w:tab/>
            </w:r>
            <w:r>
              <w:t>名</w:t>
            </w:r>
          </w:p>
        </w:tc>
        <w:tc>
          <w:tcPr>
            <w:tcW w:w="847" w:type="pct"/>
            <w:gridSpan w:val="2"/>
            <w:vAlign w:val="center"/>
          </w:tcPr>
          <w:p/>
        </w:tc>
        <w:tc>
          <w:tcPr>
            <w:tcW w:w="607" w:type="pct"/>
            <w:vAlign w:val="center"/>
          </w:tcPr>
          <w:p>
            <w:r>
              <w:t>年</w:t>
            </w:r>
            <w:r>
              <w:tab/>
            </w:r>
            <w:r>
              <w:t>龄</w:t>
            </w:r>
          </w:p>
        </w:tc>
        <w:tc>
          <w:tcPr>
            <w:tcW w:w="791" w:type="pct"/>
            <w:vAlign w:val="center"/>
          </w:tcPr>
          <w:p/>
        </w:tc>
        <w:tc>
          <w:tcPr>
            <w:tcW w:w="1076" w:type="pct"/>
            <w:gridSpan w:val="2"/>
            <w:vAlign w:val="center"/>
          </w:tcPr>
          <w:p>
            <w:r>
              <w:t>执业或职业资格证书名称</w:t>
            </w:r>
          </w:p>
        </w:tc>
        <w:tc>
          <w:tcPr>
            <w:tcW w:w="958" w:type="pct"/>
            <w:gridSpan w:val="2"/>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1" w:hRule="atLeast"/>
        </w:trPr>
        <w:tc>
          <w:tcPr>
            <w:tcW w:w="721" w:type="pct"/>
            <w:vAlign w:val="center"/>
          </w:tcPr>
          <w:p>
            <w:r>
              <w:t>技术职称</w:t>
            </w:r>
          </w:p>
        </w:tc>
        <w:tc>
          <w:tcPr>
            <w:tcW w:w="847" w:type="pct"/>
            <w:gridSpan w:val="2"/>
            <w:vAlign w:val="center"/>
          </w:tcPr>
          <w:p/>
        </w:tc>
        <w:tc>
          <w:tcPr>
            <w:tcW w:w="607" w:type="pct"/>
            <w:vAlign w:val="center"/>
          </w:tcPr>
          <w:p>
            <w:r>
              <w:t>学</w:t>
            </w:r>
            <w:r>
              <w:tab/>
            </w:r>
            <w:r>
              <w:t>历</w:t>
            </w:r>
          </w:p>
        </w:tc>
        <w:tc>
          <w:tcPr>
            <w:tcW w:w="791" w:type="pct"/>
            <w:vAlign w:val="center"/>
          </w:tcPr>
          <w:p/>
        </w:tc>
        <w:tc>
          <w:tcPr>
            <w:tcW w:w="1076" w:type="pct"/>
            <w:gridSpan w:val="2"/>
            <w:vAlign w:val="center"/>
          </w:tcPr>
          <w:p>
            <w:r>
              <w:t>拟在本标段工程任职</w:t>
            </w:r>
          </w:p>
        </w:tc>
        <w:tc>
          <w:tcPr>
            <w:tcW w:w="958" w:type="pct"/>
            <w:gridSpan w:val="2"/>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9" w:hRule="atLeast"/>
        </w:trPr>
        <w:tc>
          <w:tcPr>
            <w:tcW w:w="721" w:type="pct"/>
            <w:vAlign w:val="center"/>
          </w:tcPr>
          <w:p>
            <w:r>
              <w:t>工作年限</w:t>
            </w:r>
          </w:p>
        </w:tc>
        <w:tc>
          <w:tcPr>
            <w:tcW w:w="2245" w:type="pct"/>
            <w:gridSpan w:val="4"/>
            <w:vAlign w:val="center"/>
          </w:tcPr>
          <w:p/>
        </w:tc>
        <w:tc>
          <w:tcPr>
            <w:tcW w:w="1076" w:type="pct"/>
            <w:gridSpan w:val="2"/>
            <w:vAlign w:val="center"/>
          </w:tcPr>
          <w:p>
            <w:r>
              <w:t>类似勘察设计工作年限</w:t>
            </w:r>
          </w:p>
        </w:tc>
        <w:tc>
          <w:tcPr>
            <w:tcW w:w="958" w:type="pct"/>
            <w:gridSpan w:val="2"/>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9" w:hRule="atLeast"/>
        </w:trPr>
        <w:tc>
          <w:tcPr>
            <w:tcW w:w="721" w:type="pct"/>
            <w:tcBorders>
              <w:right w:val="single" w:color="auto" w:sz="4" w:space="0"/>
            </w:tcBorders>
            <w:vAlign w:val="center"/>
          </w:tcPr>
          <w:p>
            <w:r>
              <w:t>毕业学校</w:t>
            </w:r>
          </w:p>
        </w:tc>
        <w:tc>
          <w:tcPr>
            <w:tcW w:w="4279" w:type="pct"/>
            <w:gridSpan w:val="8"/>
            <w:tcBorders>
              <w:left w:val="single" w:color="auto" w:sz="4" w:space="0"/>
            </w:tcBorders>
            <w:vAlign w:val="center"/>
          </w:tcPr>
          <w:p>
            <w:r>
              <w:rPr>
                <w:rFonts w:hint="eastAsia"/>
              </w:rPr>
              <w:t>_</w:t>
            </w:r>
            <w:r>
              <w:t>______年</w:t>
            </w:r>
            <w:r>
              <w:rPr>
                <w:rFonts w:hint="eastAsia"/>
              </w:rPr>
              <w:t>_</w:t>
            </w:r>
            <w:r>
              <w:t>______月毕业于</w:t>
            </w:r>
            <w:r>
              <w:rPr>
                <w:rFonts w:hint="eastAsia"/>
              </w:rPr>
              <w:t>_</w:t>
            </w:r>
            <w:r>
              <w:t>______学校</w:t>
            </w:r>
            <w:r>
              <w:rPr>
                <w:rFonts w:hint="eastAsia"/>
              </w:rPr>
              <w:t>_</w:t>
            </w:r>
            <w:r>
              <w:t>______专业，学制</w:t>
            </w:r>
            <w:r>
              <w:rPr>
                <w:rFonts w:hint="eastAsia"/>
              </w:rPr>
              <w:t>_</w:t>
            </w:r>
            <w:r>
              <w:t>_____年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5000" w:type="pct"/>
            <w:gridSpan w:val="9"/>
            <w:vAlign w:val="center"/>
          </w:tcPr>
          <w:p>
            <w:r>
              <w:t>经</w:t>
            </w:r>
            <w:r>
              <w:tab/>
            </w:r>
            <w:r>
              <w:t>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8" w:hRule="atLeast"/>
        </w:trPr>
        <w:tc>
          <w:tcPr>
            <w:tcW w:w="721" w:type="pct"/>
            <w:vAlign w:val="center"/>
          </w:tcPr>
          <w:p>
            <w:r>
              <w:t>时</w:t>
            </w:r>
            <w:r>
              <w:tab/>
            </w:r>
            <w:r>
              <w:t>间</w:t>
            </w:r>
          </w:p>
        </w:tc>
        <w:tc>
          <w:tcPr>
            <w:tcW w:w="2439" w:type="pct"/>
            <w:gridSpan w:val="5"/>
            <w:vAlign w:val="center"/>
          </w:tcPr>
          <w:p>
            <w:r>
              <w:t>参加过的类似工程项目名称</w:t>
            </w:r>
          </w:p>
        </w:tc>
        <w:tc>
          <w:tcPr>
            <w:tcW w:w="1105" w:type="pct"/>
            <w:gridSpan w:val="2"/>
            <w:vAlign w:val="center"/>
          </w:tcPr>
          <w:p>
            <w:r>
              <w:t>担任职务</w:t>
            </w:r>
          </w:p>
        </w:tc>
        <w:tc>
          <w:tcPr>
            <w:tcW w:w="735" w:type="pct"/>
            <w:vAlign w:val="center"/>
          </w:tcPr>
          <w:p>
            <w:r>
              <w:t>发包人及联系电话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1" w:type="pct"/>
            <w:vAlign w:val="center"/>
          </w:tcPr>
          <w:p/>
        </w:tc>
        <w:tc>
          <w:tcPr>
            <w:tcW w:w="2439" w:type="pct"/>
            <w:gridSpan w:val="5"/>
            <w:vAlign w:val="center"/>
          </w:tcPr>
          <w:p/>
        </w:tc>
        <w:tc>
          <w:tcPr>
            <w:tcW w:w="1105" w:type="pct"/>
            <w:gridSpan w:val="2"/>
            <w:vAlign w:val="center"/>
          </w:tcPr>
          <w:p/>
        </w:tc>
        <w:tc>
          <w:tcPr>
            <w:tcW w:w="735"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1" w:type="pct"/>
            <w:vAlign w:val="center"/>
          </w:tcPr>
          <w:p/>
        </w:tc>
        <w:tc>
          <w:tcPr>
            <w:tcW w:w="2439" w:type="pct"/>
            <w:gridSpan w:val="5"/>
            <w:vAlign w:val="center"/>
          </w:tcPr>
          <w:p/>
        </w:tc>
        <w:tc>
          <w:tcPr>
            <w:tcW w:w="1105" w:type="pct"/>
            <w:gridSpan w:val="2"/>
            <w:vAlign w:val="center"/>
          </w:tcPr>
          <w:p/>
        </w:tc>
        <w:tc>
          <w:tcPr>
            <w:tcW w:w="735"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1" w:type="pct"/>
            <w:vAlign w:val="center"/>
          </w:tcPr>
          <w:p/>
        </w:tc>
        <w:tc>
          <w:tcPr>
            <w:tcW w:w="2439" w:type="pct"/>
            <w:gridSpan w:val="5"/>
            <w:vAlign w:val="center"/>
          </w:tcPr>
          <w:p/>
        </w:tc>
        <w:tc>
          <w:tcPr>
            <w:tcW w:w="1105" w:type="pct"/>
            <w:gridSpan w:val="2"/>
            <w:vAlign w:val="center"/>
          </w:tcPr>
          <w:p/>
        </w:tc>
        <w:tc>
          <w:tcPr>
            <w:tcW w:w="735"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1" w:type="pct"/>
            <w:vAlign w:val="center"/>
          </w:tcPr>
          <w:p/>
        </w:tc>
        <w:tc>
          <w:tcPr>
            <w:tcW w:w="2439" w:type="pct"/>
            <w:gridSpan w:val="5"/>
            <w:vAlign w:val="center"/>
          </w:tcPr>
          <w:p/>
        </w:tc>
        <w:tc>
          <w:tcPr>
            <w:tcW w:w="1105" w:type="pct"/>
            <w:gridSpan w:val="2"/>
            <w:vAlign w:val="center"/>
          </w:tcPr>
          <w:p/>
        </w:tc>
        <w:tc>
          <w:tcPr>
            <w:tcW w:w="735"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721" w:type="pct"/>
            <w:vAlign w:val="center"/>
          </w:tcPr>
          <w:p/>
        </w:tc>
        <w:tc>
          <w:tcPr>
            <w:tcW w:w="2439" w:type="pct"/>
            <w:gridSpan w:val="5"/>
            <w:vAlign w:val="center"/>
          </w:tcPr>
          <w:p/>
        </w:tc>
        <w:tc>
          <w:tcPr>
            <w:tcW w:w="1105" w:type="pct"/>
            <w:gridSpan w:val="2"/>
            <w:vAlign w:val="center"/>
          </w:tcPr>
          <w:p/>
        </w:tc>
        <w:tc>
          <w:tcPr>
            <w:tcW w:w="735"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1" w:type="pct"/>
            <w:vAlign w:val="center"/>
          </w:tcPr>
          <w:p/>
        </w:tc>
        <w:tc>
          <w:tcPr>
            <w:tcW w:w="2439" w:type="pct"/>
            <w:gridSpan w:val="5"/>
            <w:vAlign w:val="center"/>
          </w:tcPr>
          <w:p/>
        </w:tc>
        <w:tc>
          <w:tcPr>
            <w:tcW w:w="1105" w:type="pct"/>
            <w:gridSpan w:val="2"/>
            <w:vAlign w:val="center"/>
          </w:tcPr>
          <w:p/>
        </w:tc>
        <w:tc>
          <w:tcPr>
            <w:tcW w:w="735"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1" w:type="pct"/>
            <w:vAlign w:val="center"/>
          </w:tcPr>
          <w:p/>
        </w:tc>
        <w:tc>
          <w:tcPr>
            <w:tcW w:w="2439" w:type="pct"/>
            <w:gridSpan w:val="5"/>
            <w:vAlign w:val="center"/>
          </w:tcPr>
          <w:p/>
        </w:tc>
        <w:tc>
          <w:tcPr>
            <w:tcW w:w="1105" w:type="pct"/>
            <w:gridSpan w:val="2"/>
            <w:vAlign w:val="center"/>
          </w:tcPr>
          <w:p/>
        </w:tc>
        <w:tc>
          <w:tcPr>
            <w:tcW w:w="735" w:type="pct"/>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510" w:type="pct"/>
            <w:gridSpan w:val="2"/>
            <w:vAlign w:val="center"/>
          </w:tcPr>
          <w:p>
            <w:r>
              <w:t>获奖情况</w:t>
            </w:r>
          </w:p>
        </w:tc>
        <w:tc>
          <w:tcPr>
            <w:tcW w:w="3490" w:type="pct"/>
            <w:gridSpan w:val="7"/>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2" w:hRule="atLeast"/>
        </w:trPr>
        <w:tc>
          <w:tcPr>
            <w:tcW w:w="1510" w:type="pct"/>
            <w:gridSpan w:val="2"/>
            <w:vAlign w:val="center"/>
          </w:tcPr>
          <w:p>
            <w:r>
              <w:t>目前承担的任务</w:t>
            </w:r>
          </w:p>
        </w:tc>
        <w:tc>
          <w:tcPr>
            <w:tcW w:w="3490" w:type="pct"/>
            <w:gridSpan w:val="7"/>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1510" w:type="pct"/>
            <w:gridSpan w:val="2"/>
            <w:vAlign w:val="center"/>
          </w:tcPr>
          <w:p>
            <w:r>
              <w:t>备</w:t>
            </w:r>
            <w:r>
              <w:tab/>
            </w:r>
            <w:r>
              <w:t>注</w:t>
            </w:r>
          </w:p>
        </w:tc>
        <w:tc>
          <w:tcPr>
            <w:tcW w:w="3490" w:type="pct"/>
            <w:gridSpan w:val="7"/>
            <w:vAlign w:val="center"/>
          </w:tcPr>
          <w:p>
            <w:pPr>
              <w:pStyle w:val="47"/>
            </w:pPr>
          </w:p>
        </w:tc>
      </w:tr>
    </w:tbl>
    <w:p>
      <w:pPr>
        <w:pStyle w:val="12"/>
      </w:pPr>
      <w:r>
        <w:t>注：1.本表人员应与表（六）中所列人员相一致。</w:t>
      </w:r>
    </w:p>
    <w:p>
      <w:pPr>
        <w:pStyle w:val="12"/>
      </w:pPr>
      <w:r>
        <w:t>2.投标人应根据招标文件第二章“投标人须知”</w:t>
      </w:r>
      <w:r>
        <w:rPr>
          <w:rFonts w:hint="eastAsia"/>
        </w:rPr>
        <w:t>总则</w:t>
      </w:r>
      <w:r>
        <w:t>第 3.5.5 项的要求在本表后附相关证明材料。</w:t>
      </w:r>
    </w:p>
    <w:p>
      <w:pPr>
        <w:pStyle w:val="12"/>
      </w:pPr>
      <w:r>
        <w:br w:type="page"/>
      </w:r>
    </w:p>
    <w:p>
      <w:pPr>
        <w:pStyle w:val="12"/>
        <w:sectPr>
          <w:pgSz w:w="11910" w:h="16840"/>
          <w:pgMar w:top="1460" w:right="720" w:bottom="1980" w:left="1220" w:header="882" w:footer="1799" w:gutter="0"/>
          <w:cols w:space="720" w:num="1"/>
        </w:sectPr>
      </w:pPr>
    </w:p>
    <w:p>
      <w:pPr>
        <w:pStyle w:val="3"/>
        <w:jc w:val="center"/>
      </w:pPr>
      <w:r>
        <w:rPr>
          <w:rFonts w:hint="eastAsia"/>
        </w:rPr>
        <w:t>七、其他资料</w:t>
      </w:r>
    </w:p>
    <w:p/>
    <w:p>
      <w:pPr>
        <w:sectPr>
          <w:footerReference r:id="rId10" w:type="default"/>
          <w:footerReference r:id="rId11" w:type="even"/>
          <w:pgSz w:w="11910" w:h="16850"/>
          <w:pgMar w:top="1540" w:right="1140" w:bottom="1080" w:left="1380" w:header="883" w:footer="884" w:gutter="0"/>
          <w:cols w:space="720" w:num="1"/>
        </w:sectPr>
      </w:pPr>
      <w:r>
        <w:rPr>
          <w:rFonts w:hint="eastAsia"/>
        </w:rPr>
        <w:t>附四川省交通运输厅网站能反映投标人当前信用等级的页面打印件</w:t>
      </w:r>
    </w:p>
    <w:p>
      <w:pPr>
        <w:pStyle w:val="12"/>
      </w:pPr>
    </w:p>
    <w:p>
      <w:pPr>
        <w:pStyle w:val="12"/>
      </w:pPr>
    </w:p>
    <w:p>
      <w:r>
        <w:rPr>
          <w:sz w:val="40"/>
        </w:rPr>
        <w:t>_____________</w:t>
      </w:r>
      <w:r>
        <w:rPr>
          <w:rFonts w:hint="eastAsia"/>
        </w:rPr>
        <w:t>（项目名称）</w:t>
      </w:r>
      <w:r>
        <w:rPr>
          <w:sz w:val="40"/>
        </w:rPr>
        <w:t>________</w:t>
      </w:r>
      <w:r>
        <w:rPr>
          <w:rFonts w:hint="eastAsia"/>
        </w:rPr>
        <w:t>标段勘察设计招标</w:t>
      </w:r>
    </w:p>
    <w:p>
      <w:pPr>
        <w:pStyle w:val="12"/>
      </w:pPr>
    </w:p>
    <w:p>
      <w:pPr>
        <w:pStyle w:val="12"/>
      </w:pPr>
    </w:p>
    <w:p>
      <w:pPr>
        <w:pStyle w:val="12"/>
      </w:pPr>
    </w:p>
    <w:p>
      <w:pPr>
        <w:pStyle w:val="12"/>
      </w:pPr>
    </w:p>
    <w:p>
      <w:pPr>
        <w:pStyle w:val="12"/>
      </w:pPr>
    </w:p>
    <w:p>
      <w:pPr>
        <w:pStyle w:val="12"/>
      </w:pPr>
    </w:p>
    <w:p>
      <w:pPr>
        <w:pStyle w:val="12"/>
      </w:pPr>
    </w:p>
    <w:p>
      <w:pPr>
        <w:pStyle w:val="12"/>
      </w:pPr>
    </w:p>
    <w:p>
      <w:pPr>
        <w:rPr>
          <w:sz w:val="72"/>
        </w:rPr>
      </w:pPr>
      <w:r>
        <w:rPr>
          <w:sz w:val="72"/>
        </w:rPr>
        <w:t>投</w:t>
      </w:r>
      <w:r>
        <w:rPr>
          <w:sz w:val="72"/>
        </w:rPr>
        <w:tab/>
      </w:r>
      <w:r>
        <w:rPr>
          <w:sz w:val="72"/>
        </w:rPr>
        <w:t>标</w:t>
      </w:r>
      <w:r>
        <w:rPr>
          <w:sz w:val="72"/>
        </w:rPr>
        <w:tab/>
      </w:r>
      <w:r>
        <w:rPr>
          <w:sz w:val="72"/>
        </w:rPr>
        <w:t>文</w:t>
      </w:r>
      <w:r>
        <w:rPr>
          <w:sz w:val="72"/>
        </w:rPr>
        <w:tab/>
      </w:r>
      <w:r>
        <w:rPr>
          <w:sz w:val="72"/>
        </w:rPr>
        <w:t>件</w:t>
      </w:r>
    </w:p>
    <w:p>
      <w:pPr>
        <w:pStyle w:val="12"/>
      </w:pPr>
    </w:p>
    <w:p>
      <w:pPr>
        <w:pStyle w:val="3"/>
        <w:ind w:right="0"/>
        <w:jc w:val="center"/>
        <w:rPr>
          <w:sz w:val="36"/>
        </w:rPr>
      </w:pPr>
      <w:r>
        <w:rPr>
          <w:sz w:val="36"/>
        </w:rPr>
        <w:t>（技术文件）</w:t>
      </w: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rPr>
          <w:sz w:val="40"/>
        </w:rPr>
      </w:pPr>
      <w:r>
        <w:rPr>
          <w:rFonts w:hint="eastAsia"/>
          <w:sz w:val="40"/>
        </w:rPr>
        <w:t>投标人：</w:t>
      </w:r>
      <w:r>
        <w:rPr>
          <w:sz w:val="40"/>
        </w:rPr>
        <w:t>_________</w:t>
      </w:r>
      <w:r>
        <w:rPr>
          <w:rFonts w:hint="eastAsia"/>
          <w:sz w:val="40"/>
        </w:rPr>
        <w:t>（盖单位章）</w:t>
      </w:r>
    </w:p>
    <w:p>
      <w:pPr>
        <w:pStyle w:val="12"/>
      </w:pPr>
    </w:p>
    <w:p>
      <w:pPr>
        <w:pStyle w:val="12"/>
      </w:pPr>
    </w:p>
    <w:p>
      <w:pPr>
        <w:rPr>
          <w:sz w:val="40"/>
        </w:rPr>
      </w:pPr>
      <w:r>
        <w:rPr>
          <w:sz w:val="40"/>
        </w:rPr>
        <w:t xml:space="preserve"> </w:t>
      </w:r>
      <w:r>
        <w:rPr>
          <w:sz w:val="40"/>
        </w:rPr>
        <w:tab/>
      </w:r>
      <w:r>
        <w:rPr>
          <w:rFonts w:hint="eastAsia"/>
          <w:sz w:val="40"/>
        </w:rPr>
        <w:t xml:space="preserve">年 </w:t>
      </w:r>
      <w:r>
        <w:rPr>
          <w:rFonts w:hint="eastAsia"/>
          <w:sz w:val="40"/>
        </w:rPr>
        <w:tab/>
      </w:r>
      <w:r>
        <w:rPr>
          <w:rFonts w:hint="eastAsia"/>
          <w:sz w:val="40"/>
        </w:rPr>
        <w:t xml:space="preserve">月 </w:t>
      </w:r>
      <w:r>
        <w:rPr>
          <w:rFonts w:hint="eastAsia"/>
          <w:sz w:val="40"/>
        </w:rPr>
        <w:tab/>
      </w:r>
      <w:r>
        <w:rPr>
          <w:rFonts w:hint="eastAsia"/>
          <w:sz w:val="40"/>
        </w:rPr>
        <w:t>日</w:t>
      </w:r>
    </w:p>
    <w:p>
      <w:pPr>
        <w:sectPr>
          <w:footerReference r:id="rId12" w:type="default"/>
          <w:pgSz w:w="11910" w:h="16840"/>
          <w:pgMar w:top="1460" w:right="720" w:bottom="1280" w:left="1220" w:header="882" w:footer="1093" w:gutter="0"/>
          <w:cols w:space="720" w:num="1"/>
        </w:sectPr>
      </w:pPr>
    </w:p>
    <w:p>
      <w:pPr>
        <w:pStyle w:val="3"/>
        <w:jc w:val="center"/>
      </w:pPr>
      <w:r>
        <w:rPr>
          <w:rFonts w:hint="eastAsia"/>
        </w:rPr>
        <w:t>八、 技术建议书</w:t>
      </w:r>
      <w:r>
        <w:rPr>
          <w:rFonts w:hint="eastAsia"/>
          <w:position w:val="13"/>
          <w:sz w:val="24"/>
        </w:rPr>
        <w:t>①</w:t>
      </w:r>
    </w:p>
    <w:p>
      <w:pPr>
        <w:pStyle w:val="47"/>
      </w:pPr>
      <w:r>
        <w:t>主要内容包括：</w:t>
      </w:r>
    </w:p>
    <w:p>
      <w:pPr>
        <w:pStyle w:val="47"/>
        <w:numPr>
          <w:ilvl w:val="0"/>
          <w:numId w:val="10"/>
        </w:numPr>
      </w:pPr>
      <w:r>
        <w:t>对招标项目的理解和总体设计思路</w:t>
      </w:r>
    </w:p>
    <w:p>
      <w:pPr>
        <w:pStyle w:val="47"/>
        <w:numPr>
          <w:ilvl w:val="0"/>
          <w:numId w:val="10"/>
        </w:numPr>
      </w:pPr>
      <w:r>
        <w:t>对招标项目勘察设计的特点、关键性技术问题的认识及其对策措施</w:t>
      </w:r>
    </w:p>
    <w:p>
      <w:pPr>
        <w:pStyle w:val="47"/>
        <w:numPr>
          <w:ilvl w:val="0"/>
          <w:numId w:val="10"/>
        </w:numPr>
      </w:pPr>
      <w:r>
        <w:t>对前一阶段工作技术结论及技术方案的不同看法及建议</w:t>
      </w:r>
      <w:r>
        <w:rPr>
          <w:rFonts w:cs="黑体"/>
          <w:position w:val="13"/>
          <w:szCs w:val="24"/>
        </w:rPr>
        <w:t>②</w:t>
      </w:r>
    </w:p>
    <w:p>
      <w:pPr>
        <w:pStyle w:val="47"/>
        <w:numPr>
          <w:ilvl w:val="0"/>
          <w:numId w:val="10"/>
        </w:numPr>
      </w:pPr>
      <w:r>
        <w:t>勘察设计工作量及计划安排</w:t>
      </w:r>
    </w:p>
    <w:p>
      <w:pPr>
        <w:pStyle w:val="47"/>
        <w:numPr>
          <w:ilvl w:val="0"/>
          <w:numId w:val="10"/>
        </w:numPr>
      </w:pPr>
      <w:r>
        <w:t>勘察设计的质量保证措施、进度保证措施、安全保证措施</w:t>
      </w:r>
    </w:p>
    <w:p>
      <w:pPr>
        <w:pStyle w:val="47"/>
        <w:numPr>
          <w:ilvl w:val="0"/>
          <w:numId w:val="10"/>
        </w:numPr>
      </w:pPr>
      <w:r>
        <w:t>后续服务的安排及保证措施</w:t>
      </w:r>
    </w:p>
    <w:p>
      <w:pPr>
        <w:pStyle w:val="47"/>
        <w:numPr>
          <w:ilvl w:val="0"/>
          <w:numId w:val="10"/>
        </w:numPr>
      </w:pPr>
      <w:r>
        <w:t>其他建议</w:t>
      </w:r>
    </w:p>
    <w:p>
      <w:pPr>
        <w:pStyle w:val="47"/>
      </w:pPr>
      <w:r>
        <w:t>（附必要的图纸）</w:t>
      </w: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rPr>
          <w:sz w:val="10"/>
        </w:rPr>
      </w:pPr>
      <w:r>
        <w:rPr>
          <w:lang w:bidi="ar-SA"/>
        </w:rPr>
        <mc:AlternateContent>
          <mc:Choice Requires="wps">
            <w:drawing>
              <wp:anchor distT="0" distB="0" distL="114300" distR="114300" simplePos="0" relativeHeight="251671552" behindDoc="1" locked="0" layoutInCell="1" allowOverlap="1">
                <wp:simplePos x="0" y="0"/>
                <wp:positionH relativeFrom="page">
                  <wp:posOffset>1080770</wp:posOffset>
                </wp:positionH>
                <wp:positionV relativeFrom="paragraph">
                  <wp:posOffset>114935</wp:posOffset>
                </wp:positionV>
                <wp:extent cx="1828800" cy="0"/>
                <wp:effectExtent l="0" t="0" r="0" b="0"/>
                <wp:wrapTopAndBottom/>
                <wp:docPr id="49" name="直线 69"/>
                <wp:cNvGraphicFramePr/>
                <a:graphic xmlns:a="http://schemas.openxmlformats.org/drawingml/2006/main">
                  <a:graphicData uri="http://schemas.microsoft.com/office/word/2010/wordprocessingShape">
                    <wps:wsp>
                      <wps:cNvCnPr/>
                      <wps:spPr>
                        <a:xfrm>
                          <a:off x="0" y="0"/>
                          <a:ext cx="182880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69" o:spid="_x0000_s1026" o:spt="20" style="position:absolute;left:0pt;margin-left:85.1pt;margin-top:9.05pt;height:0pt;width:144pt;mso-position-horizontal-relative:page;mso-wrap-distance-bottom:0pt;mso-wrap-distance-top:0pt;z-index:-251644928;mso-width-relative:page;mso-height-relative:page;" filled="f" stroked="t" coordsize="21600,21600" o:gfxdata="UEsDBAoAAAAAAIdO4kAAAAAAAAAAAAAAAAAEAAAAZHJzL1BLAwQUAAAACACHTuJA/wQgStYAAAAJ&#10;AQAADwAAAGRycy9kb3ducmV2LnhtbE2PQU/DMAyF70j8h8hI3FjSCVgoTXcAgbQDQmwT56wxbWnj&#10;VE22bv8eIw7j5vf89Py5WB59Lw44xjaQgWymQCBVwbVUG9huXm40iJgsOdsHQgMnjLAsLy8Km7sw&#10;0Qce1qkWXEIxtwaalIZcylg16G2chQGJd19h9DaxHGvpRjtxue/lXKl76W1LfKGxAz41WHXrvTfw&#10;puVzeO8+q9P3tHnVetU9LFZbY66vMvUIIuExncPwi8/oUDLTLuzJRdGzXqg5R3nQGQgO3N5pNnZ/&#10;hiwL+f+D8gdQSwMEFAAAAAgAh07iQCLCKCvhAQAA0QMAAA4AAABkcnMvZTJvRG9jLnhtbK1TS27b&#10;MBDdF+gdCO5jyUZg2ILlLOKmm6I10PYAY5KyCPAHDmPZZ+k1uuqmx8k1OqQcJ003XlQLajiceTPv&#10;cbi6O1rDDiqi9q7l00nNmXLCS+32Lf/+7eFmwRkmcBKMd6rlJ4X8bv3+3WoIjZr53hupIiMQh80Q&#10;Wt6nFJqqQtErCzjxQTk67Hy0kGgb95WMMBC6NdWsrufV4KMM0QuFSN7NeMjPiPEaQN91WqiNF49W&#10;uTSiRmUgESXsdUC+Lt12nRLpS9ehSsy0nJimslIRsnd5rdYraPYRQq/FuQW4poU3nCxoR0UvUBtI&#10;wB6j/gfKahE9+i5NhLfVSKQoQiym9RttvvYQVOFCUmO4iI7/D1Z8Pmwj07Llt0vOHFi68acfP59+&#10;/WbzZVZnCNhQ0L3bxvMOwzZmqscu2vwnEuxYFD1dFFXHxAQ5p4vZYlGT2OL5rHpJDBHTR+Uty0bL&#10;jXaZLDRw+ISJilHoc0h2G8eGls/r5ZzggCavoxsn0wbqHt2+5KI3Wj5oY3IGxv3u3kR2gHz75cuU&#10;CPevsFxkA9iPceVonItegfzgJEunQLI4eg48t2CV5Mwoej3ZIkBoEmhzTSSVNo46yKqOOmZr5+Wp&#10;yFv8dNOlx/NU5lF6vS/ZLy9x/Q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D/BCBK1gAAAAkBAAAP&#10;AAAAAAAAAAEAIAAAACIAAABkcnMvZG93bnJldi54bWxQSwECFAAUAAAACACHTuJAIsIoK+EBAADR&#10;AwAADgAAAAAAAAABACAAAAAlAQAAZHJzL2Uyb0RvYy54bWxQSwUGAAAAAAYABgBZAQAAeAUAAAAA&#10;">
                <v:fill on="f" focussize="0,0"/>
                <v:stroke weight="0.48pt" color="#000000" joinstyle="round"/>
                <v:imagedata o:title=""/>
                <o:lock v:ext="edit" aspectratio="f"/>
                <w10:wrap type="topAndBottom"/>
              </v:line>
            </w:pict>
          </mc:Fallback>
        </mc:AlternateContent>
      </w:r>
    </w:p>
    <w:p>
      <w:pPr>
        <w:pStyle w:val="12"/>
      </w:pPr>
      <w:r>
        <w:t>① 技术建议书采用标准图框A3 幅面,单独装订成册。</w:t>
      </w:r>
    </w:p>
    <w:p>
      <w:pPr>
        <w:pStyle w:val="12"/>
      </w:pPr>
      <w:r>
        <w:t>② 本项适用于技术特别复杂的特大桥梁、长大隧道项目，或者地质、地形条件特别复杂的公路项目。</w:t>
      </w:r>
    </w:p>
    <w:p>
      <w:pPr>
        <w:rPr>
          <w:lang w:val="en-US"/>
        </w:rPr>
      </w:pPr>
      <w:r>
        <w:rPr>
          <w:lang w:val="en-US"/>
        </w:rPr>
        <w:br w:type="page"/>
      </w:r>
    </w:p>
    <w:p>
      <w:pPr>
        <w:rPr>
          <w:lang w:val="en-US"/>
        </w:rPr>
        <w:sectPr>
          <w:footerReference r:id="rId13" w:type="default"/>
          <w:pgSz w:w="11910" w:h="16840"/>
          <w:pgMar w:top="1460" w:right="720" w:bottom="1280" w:left="1220" w:header="882" w:footer="1093" w:gutter="0"/>
          <w:cols w:space="720" w:num="1"/>
        </w:sectPr>
      </w:pPr>
    </w:p>
    <w:p>
      <w:pPr>
        <w:pStyle w:val="12"/>
        <w:ind w:firstLine="800"/>
      </w:pPr>
      <w:r>
        <w:rPr>
          <w:sz w:val="40"/>
        </w:rPr>
        <w:t>_____________</w:t>
      </w:r>
      <w:r>
        <w:rPr>
          <w:rFonts w:hint="eastAsia"/>
        </w:rPr>
        <w:t>（项目名称）</w:t>
      </w:r>
      <w:r>
        <w:rPr>
          <w:sz w:val="40"/>
        </w:rPr>
        <w:t>________</w:t>
      </w:r>
      <w:r>
        <w:rPr>
          <w:rFonts w:hint="eastAsia"/>
        </w:rPr>
        <w:t>标段勘察设计招标</w:t>
      </w: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rPr>
          <w:sz w:val="72"/>
        </w:rPr>
      </w:pPr>
      <w:r>
        <w:rPr>
          <w:sz w:val="72"/>
        </w:rPr>
        <w:t>投</w:t>
      </w:r>
      <w:r>
        <w:rPr>
          <w:sz w:val="72"/>
        </w:rPr>
        <w:tab/>
      </w:r>
      <w:r>
        <w:rPr>
          <w:sz w:val="72"/>
        </w:rPr>
        <w:t>标</w:t>
      </w:r>
      <w:r>
        <w:rPr>
          <w:sz w:val="72"/>
        </w:rPr>
        <w:tab/>
      </w:r>
      <w:r>
        <w:rPr>
          <w:sz w:val="72"/>
        </w:rPr>
        <w:t>文</w:t>
      </w:r>
      <w:r>
        <w:rPr>
          <w:sz w:val="72"/>
        </w:rPr>
        <w:tab/>
      </w:r>
      <w:r>
        <w:rPr>
          <w:sz w:val="72"/>
        </w:rPr>
        <w:t>件</w:t>
      </w:r>
    </w:p>
    <w:p>
      <w:pPr>
        <w:pStyle w:val="12"/>
      </w:pPr>
    </w:p>
    <w:p>
      <w:pPr>
        <w:pStyle w:val="3"/>
        <w:ind w:right="0"/>
        <w:jc w:val="center"/>
        <w:rPr>
          <w:sz w:val="36"/>
        </w:rPr>
      </w:pPr>
      <w:r>
        <w:rPr>
          <w:sz w:val="36"/>
        </w:rPr>
        <w:t>（报价文件）</w:t>
      </w:r>
    </w:p>
    <w:p>
      <w:pPr>
        <w:pStyle w:val="12"/>
      </w:pPr>
    </w:p>
    <w:p>
      <w:pPr>
        <w:pStyle w:val="12"/>
      </w:pPr>
    </w:p>
    <w:p>
      <w:pPr>
        <w:pStyle w:val="12"/>
      </w:pPr>
    </w:p>
    <w:p>
      <w:pPr>
        <w:pStyle w:val="12"/>
      </w:pPr>
    </w:p>
    <w:p>
      <w:pPr>
        <w:pStyle w:val="12"/>
      </w:pPr>
    </w:p>
    <w:p>
      <w:pPr>
        <w:pStyle w:val="12"/>
      </w:pPr>
    </w:p>
    <w:p>
      <w:pPr>
        <w:pStyle w:val="12"/>
      </w:pPr>
    </w:p>
    <w:p>
      <w:pPr>
        <w:pStyle w:val="12"/>
      </w:pPr>
    </w:p>
    <w:p>
      <w:pPr>
        <w:rPr>
          <w:sz w:val="40"/>
        </w:rPr>
      </w:pPr>
      <w:r>
        <w:rPr>
          <w:rFonts w:hint="eastAsia"/>
          <w:sz w:val="40"/>
        </w:rPr>
        <w:t>投标人：</w:t>
      </w:r>
      <w:r>
        <w:rPr>
          <w:sz w:val="40"/>
        </w:rPr>
        <w:t>____________</w:t>
      </w:r>
      <w:r>
        <w:rPr>
          <w:rFonts w:hint="eastAsia"/>
          <w:sz w:val="40"/>
        </w:rPr>
        <w:t>（盖单位章）</w:t>
      </w:r>
    </w:p>
    <w:p>
      <w:pPr>
        <w:rPr>
          <w:sz w:val="40"/>
        </w:rPr>
      </w:pPr>
    </w:p>
    <w:p>
      <w:pPr>
        <w:rPr>
          <w:sz w:val="40"/>
        </w:rPr>
      </w:pPr>
    </w:p>
    <w:p>
      <w:pPr>
        <w:rPr>
          <w:sz w:val="40"/>
        </w:rPr>
      </w:pPr>
      <w:r>
        <w:rPr>
          <w:sz w:val="40"/>
        </w:rPr>
        <w:t>______</w:t>
      </w:r>
      <w:r>
        <w:rPr>
          <w:rFonts w:hint="eastAsia"/>
          <w:sz w:val="40"/>
        </w:rPr>
        <w:t>年</w:t>
      </w:r>
      <w:r>
        <w:rPr>
          <w:sz w:val="40"/>
        </w:rPr>
        <w:t>______</w:t>
      </w:r>
      <w:r>
        <w:rPr>
          <w:rFonts w:hint="eastAsia"/>
          <w:sz w:val="40"/>
        </w:rPr>
        <w:t>月</w:t>
      </w:r>
      <w:r>
        <w:rPr>
          <w:sz w:val="40"/>
        </w:rPr>
        <w:t>______</w:t>
      </w:r>
      <w:r>
        <w:rPr>
          <w:rFonts w:hint="eastAsia"/>
          <w:sz w:val="40"/>
        </w:rPr>
        <w:t>日</w:t>
      </w:r>
    </w:p>
    <w:p>
      <w:r>
        <w:br w:type="page"/>
      </w:r>
    </w:p>
    <w:p>
      <w:pPr>
        <w:sectPr>
          <w:headerReference r:id="rId14" w:type="default"/>
          <w:footerReference r:id="rId15" w:type="default"/>
          <w:pgSz w:w="11910" w:h="16850"/>
          <w:pgMar w:top="1480" w:right="720" w:bottom="1040" w:left="1220" w:header="882" w:footer="853" w:gutter="0"/>
          <w:pgNumType w:start="141"/>
          <w:cols w:space="720" w:num="1"/>
        </w:sectPr>
      </w:pPr>
    </w:p>
    <w:p>
      <w:pPr>
        <w:rPr>
          <w:sz w:val="48"/>
        </w:rPr>
      </w:pPr>
      <w:r>
        <w:rPr>
          <w:sz w:val="48"/>
        </w:rPr>
        <w:t>目</w:t>
      </w:r>
      <w:r>
        <w:rPr>
          <w:sz w:val="48"/>
        </w:rPr>
        <w:tab/>
      </w:r>
      <w:r>
        <w:rPr>
          <w:sz w:val="48"/>
        </w:rPr>
        <w:t>录</w:t>
      </w:r>
    </w:p>
    <w:p>
      <w:pPr>
        <w:pStyle w:val="12"/>
      </w:pPr>
    </w:p>
    <w:p>
      <w:pPr>
        <w:pStyle w:val="12"/>
      </w:pPr>
    </w:p>
    <w:p>
      <w:pPr>
        <w:pStyle w:val="47"/>
      </w:pPr>
      <w:r>
        <w:rPr>
          <w:rFonts w:hint="eastAsia"/>
        </w:rPr>
        <w:t>一、投标函</w:t>
      </w:r>
    </w:p>
    <w:p>
      <w:pPr>
        <w:pStyle w:val="47"/>
      </w:pPr>
      <w:r>
        <w:rPr>
          <w:rFonts w:hint="eastAsia"/>
        </w:rPr>
        <w:t>二、勘察设计费用清单</w:t>
      </w:r>
    </w:p>
    <w:p>
      <w:r>
        <w:br w:type="page"/>
      </w:r>
    </w:p>
    <w:p>
      <w:pPr>
        <w:sectPr>
          <w:pgSz w:w="11910" w:h="16850"/>
          <w:pgMar w:top="1480" w:right="720" w:bottom="1040" w:left="1220" w:header="882" w:footer="853" w:gutter="0"/>
          <w:cols w:space="720" w:num="1"/>
        </w:sectPr>
      </w:pPr>
    </w:p>
    <w:p>
      <w:pPr>
        <w:pStyle w:val="3"/>
        <w:jc w:val="center"/>
        <w:rPr>
          <w:sz w:val="36"/>
        </w:rPr>
      </w:pPr>
      <w:r>
        <w:rPr>
          <w:rFonts w:hint="eastAsia"/>
          <w:sz w:val="36"/>
        </w:rPr>
        <w:t>一、投标函</w:t>
      </w:r>
    </w:p>
    <w:p>
      <w:pPr>
        <w:pStyle w:val="12"/>
      </w:pPr>
    </w:p>
    <w:p>
      <w:pPr>
        <w:pStyle w:val="12"/>
      </w:pPr>
    </w:p>
    <w:p>
      <w:pPr>
        <w:pStyle w:val="12"/>
      </w:pPr>
    </w:p>
    <w:p>
      <w:pPr>
        <w:pStyle w:val="12"/>
      </w:pPr>
      <w:r>
        <w:t>____________（招标人名称）：</w:t>
      </w:r>
    </w:p>
    <w:p>
      <w:pPr>
        <w:pStyle w:val="12"/>
      </w:pPr>
      <w:r>
        <w:rPr>
          <w:rFonts w:hint="eastAsia"/>
        </w:rPr>
        <w:t>1</w:t>
      </w:r>
      <w:r>
        <w:t>.我方已仔细研究________________（项目名称）________标段勘察设计招标文件的全部内容（含补遗书第________号至第________号），愿意以人民币（大写）________元（¥________）的投标总报价（或根据招标文件规定修正核实后确定的另一金额，其中，增值税税率为________），按合同约定完成勘察设计工作。</w:t>
      </w:r>
    </w:p>
    <w:p>
      <w:pPr>
        <w:pStyle w:val="12"/>
      </w:pPr>
      <w:r>
        <w:rPr>
          <w:rFonts w:hint="eastAsia"/>
        </w:rPr>
        <w:t>2</w:t>
      </w:r>
      <w:r>
        <w:t>.在合同协议书正式签署生效之前，本投标函连同你方的中标通知书将构成我们双方之间共同遵守的文件，对双方具有约束力。</w:t>
      </w:r>
    </w:p>
    <w:p>
      <w:pPr>
        <w:pStyle w:val="12"/>
      </w:pPr>
      <w:r>
        <w:t>3. ____________________________________（其他补充说明）。</w:t>
      </w:r>
    </w:p>
    <w:p>
      <w:pPr>
        <w:pStyle w:val="12"/>
      </w:pPr>
    </w:p>
    <w:p>
      <w:pPr>
        <w:pStyle w:val="12"/>
      </w:pPr>
    </w:p>
    <w:p>
      <w:pPr>
        <w:pStyle w:val="12"/>
      </w:pPr>
    </w:p>
    <w:p>
      <w:pPr>
        <w:pStyle w:val="12"/>
      </w:pPr>
    </w:p>
    <w:p>
      <w:pPr>
        <w:pStyle w:val="12"/>
      </w:pPr>
    </w:p>
    <w:p>
      <w:pPr>
        <w:pStyle w:val="12"/>
      </w:pPr>
    </w:p>
    <w:p>
      <w:pPr>
        <w:ind w:firstLine="480" w:firstLineChars="200"/>
        <w:jc w:val="right"/>
        <w:rPr>
          <w:rFonts w:cs="黑体"/>
          <w:b/>
          <w:position w:val="13"/>
        </w:rPr>
      </w:pPr>
      <w:r>
        <w:t>投 标 人：____________________（盖单位章）</w:t>
      </w:r>
      <w:r>
        <w:rPr>
          <w:position w:val="11"/>
          <w:sz w:val="21"/>
          <w:lang w:val="en-US"/>
        </w:rPr>
        <w:t>①</w:t>
      </w:r>
      <w:r>
        <w:rPr>
          <w:rFonts w:cs="黑体"/>
          <w:position w:val="13"/>
        </w:rPr>
        <w:t xml:space="preserve"> </w:t>
      </w:r>
    </w:p>
    <w:p>
      <w:pPr>
        <w:pStyle w:val="12"/>
        <w:jc w:val="right"/>
      </w:pPr>
      <w:r>
        <w:rPr>
          <w:rFonts w:hint="eastAsia"/>
        </w:rPr>
        <w:t xml:space="preserve"> </w:t>
      </w:r>
      <w:r>
        <w:t xml:space="preserve">      法定代表人或其委托代理人：__________</w:t>
      </w:r>
      <w:r>
        <w:rPr>
          <w:rFonts w:hint="eastAsia"/>
        </w:rPr>
        <w:t>（签字）</w:t>
      </w:r>
      <w:r>
        <w:t xml:space="preserve"> </w:t>
      </w:r>
    </w:p>
    <w:p>
      <w:pPr>
        <w:pStyle w:val="12"/>
        <w:jc w:val="right"/>
      </w:pPr>
      <w:r>
        <w:t xml:space="preserve">地    址：__________________________________ </w:t>
      </w:r>
    </w:p>
    <w:p>
      <w:pPr>
        <w:pStyle w:val="12"/>
        <w:jc w:val="right"/>
      </w:pPr>
      <w:r>
        <w:t xml:space="preserve">网    址：__________________________________ </w:t>
      </w:r>
    </w:p>
    <w:p>
      <w:pPr>
        <w:pStyle w:val="12"/>
        <w:jc w:val="right"/>
      </w:pPr>
      <w:r>
        <w:t xml:space="preserve">电    话：__________________________________ </w:t>
      </w:r>
    </w:p>
    <w:p>
      <w:pPr>
        <w:pStyle w:val="12"/>
        <w:jc w:val="right"/>
      </w:pPr>
      <w:r>
        <w:t xml:space="preserve">传    真：__________________________________ </w:t>
      </w:r>
    </w:p>
    <w:p>
      <w:pPr>
        <w:pStyle w:val="12"/>
        <w:jc w:val="right"/>
      </w:pPr>
      <w:r>
        <w:t xml:space="preserve">邮政编码：__________________________________ </w:t>
      </w:r>
    </w:p>
    <w:p>
      <w:pPr>
        <w:pStyle w:val="12"/>
        <w:jc w:val="right"/>
      </w:pPr>
      <w:r>
        <w:tab/>
      </w:r>
    </w:p>
    <w:p>
      <w:pPr>
        <w:pStyle w:val="12"/>
        <w:jc w:val="right"/>
      </w:pPr>
      <w:r>
        <w:t xml:space="preserve">年 </w:t>
      </w:r>
      <w:r>
        <w:tab/>
      </w:r>
      <w:r>
        <w:t xml:space="preserve">月 </w:t>
      </w:r>
      <w:r>
        <w:tab/>
      </w:r>
      <w:r>
        <w:t>日</w:t>
      </w:r>
    </w:p>
    <w:p>
      <w:pPr>
        <w:pStyle w:val="12"/>
      </w:pPr>
    </w:p>
    <w:p>
      <w:pPr>
        <w:pStyle w:val="12"/>
      </w:pPr>
    </w:p>
    <w:p>
      <w:pPr>
        <w:pStyle w:val="12"/>
      </w:pPr>
    </w:p>
    <w:p>
      <w:pPr>
        <w:pStyle w:val="12"/>
      </w:pPr>
    </w:p>
    <w:p>
      <w:pPr>
        <w:pStyle w:val="12"/>
      </w:pPr>
    </w:p>
    <w:p>
      <w:pPr>
        <w:pStyle w:val="12"/>
      </w:pPr>
    </w:p>
    <w:p>
      <w:pPr>
        <w:pStyle w:val="12"/>
      </w:pPr>
    </w:p>
    <w:p>
      <w:pPr>
        <w:pStyle w:val="12"/>
      </w:pPr>
    </w:p>
    <w:p>
      <w:pPr>
        <w:pStyle w:val="12"/>
        <w:rPr>
          <w:sz w:val="12"/>
        </w:rPr>
      </w:pPr>
      <w:r>
        <w:rPr>
          <w:lang w:bidi="ar-SA"/>
        </w:rPr>
        <mc:AlternateContent>
          <mc:Choice Requires="wps">
            <w:drawing>
              <wp:anchor distT="0" distB="0" distL="114300" distR="114300" simplePos="0" relativeHeight="251673600" behindDoc="1" locked="0" layoutInCell="1" allowOverlap="1">
                <wp:simplePos x="0" y="0"/>
                <wp:positionH relativeFrom="page">
                  <wp:posOffset>1043940</wp:posOffset>
                </wp:positionH>
                <wp:positionV relativeFrom="paragraph">
                  <wp:posOffset>133350</wp:posOffset>
                </wp:positionV>
                <wp:extent cx="1828800" cy="0"/>
                <wp:effectExtent l="0" t="0" r="0" b="0"/>
                <wp:wrapTopAndBottom/>
                <wp:docPr id="50" name="直线 70"/>
                <wp:cNvGraphicFramePr/>
                <a:graphic xmlns:a="http://schemas.openxmlformats.org/drawingml/2006/main">
                  <a:graphicData uri="http://schemas.microsoft.com/office/word/2010/wordprocessingShape">
                    <wps:wsp>
                      <wps:cNvCnPr/>
                      <wps:spPr>
                        <a:xfrm>
                          <a:off x="0" y="0"/>
                          <a:ext cx="182880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70" o:spid="_x0000_s1026" o:spt="20" style="position:absolute;left:0pt;margin-left:82.2pt;margin-top:10.5pt;height:0pt;width:144pt;mso-position-horizontal-relative:page;mso-wrap-distance-bottom:0pt;mso-wrap-distance-top:0pt;z-index:-251642880;mso-width-relative:page;mso-height-relative:page;" filled="f" stroked="t" coordsize="21600,21600" o:gfxdata="UEsDBAoAAAAAAIdO4kAAAAAAAAAAAAAAAAAEAAAAZHJzL1BLAwQUAAAACACHTuJAGmvBSNcAAAAJ&#10;AQAADwAAAGRycy9kb3ducmV2LnhtbE2PwU7DMBBE70j9B2srcaNOolBCiNNDK5B6QIi24uzGSxIS&#10;r6PYbdq/ZxEHOM7s0+xMsbrYXpxx9K0jBfEiAoFUOdNSreCwf77LQPigyejeESq4oodVObspdG7c&#10;RO943oVacAj5XCtoQhhyKX3VoNV+4QYkvn260erAcqylGfXE4baXSRQtpdUt8YdGD7husOp2J6vg&#10;NZMb99Z9VNevaf+SZdvu8WF7UOp2HkdPIAJewh8MP/W5OpTc6ehOZLzoWS/TlFEFScybGEjvEzaO&#10;v4YsC/l/QfkNUEsDBBQAAAAIAIdO4kDEkFlT3wEAANEDAAAOAAAAZHJzL2Uyb0RvYy54bWytU0tu&#10;2zAQ3RfoHQjua8kG4rqC5SzipJuiNdDmAGOSsgjwBw5j2WfpNbrqpsfJNTqkHLtNN15UC2pIzryZ&#10;92a4vD1Yw/Yqovau5dNJzZlywkvtdi1//PbwbsEZJnASjHeq5UeF/Hb19s1yCI2a+d4bqSIjEIfN&#10;EFrepxSaqkLRKws48UE5uux8tJBoG3eVjDAQujXVrK7n1eCjDNELhUin6/GSnxDjNYC+67RQay+e&#10;rHJpRI3KQCJK2OuAfFWq7Tol0peuQ5WYaTkxTWWlJGRv81qtltDsIoRei1MJcE0JrzhZ0I6SnqHW&#10;kIA9Rf0PlNUievRdmghvq5FIUYRYTOtX2nztIajChaTGcBYd/x+s+LzfRKZly29IEgeWOv78/cfz&#10;z1/sfVFnCNiQ053bRNIq7zBsYqZ66KLNfyLBDkXR41lRdUhM0OF0MVssakIWL3fVJTBETB+Vtywb&#10;LTfaZbLQwP4TJkpGri8u+dg4NrR8Xn+YExzQ5HXUcTJtoOrR7UoseqPlgzYmR2Dcbe9MZHvI3S9f&#10;bjjh/uWWk6wB+9GvXI1z0SuQ906ydAwki6PnwHMJVknOjKLXk60yQQm0ucaTUhtHFVx0zNbWy2OR&#10;t5xTp0uNp6nMo/TnvkRfXuLq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BprwUjXAAAACQEAAA8A&#10;AAAAAAAAAQAgAAAAIgAAAGRycy9kb3ducmV2LnhtbFBLAQIUABQAAAAIAIdO4kDEkFlT3wEAANED&#10;AAAOAAAAAAAAAAEAIAAAACYBAABkcnMvZTJvRG9jLnhtbFBLBQYAAAAABgAGAFkBAAB3BQAAAAA=&#10;">
                <v:fill on="f" focussize="0,0"/>
                <v:stroke weight="0.48pt" color="#000000" joinstyle="round"/>
                <v:imagedata o:title=""/>
                <o:lock v:ext="edit" aspectratio="f"/>
                <w10:wrap type="topAndBottom"/>
              </v:line>
            </w:pict>
          </mc:Fallback>
        </mc:AlternateContent>
      </w:r>
    </w:p>
    <w:p>
      <w:pPr>
        <w:pStyle w:val="12"/>
      </w:pPr>
      <w:r>
        <w:t>① 投标人仅须在投标函上加盖单位章，或由法定代表人或其委托代理人签字。</w:t>
      </w:r>
    </w:p>
    <w:p>
      <w:r>
        <w:br w:type="page"/>
      </w:r>
    </w:p>
    <w:p>
      <w:pPr>
        <w:sectPr>
          <w:pgSz w:w="11910" w:h="16850"/>
          <w:pgMar w:top="1480" w:right="720" w:bottom="1040" w:left="1220" w:header="882" w:footer="853" w:gutter="0"/>
          <w:cols w:space="720" w:num="1"/>
        </w:sectPr>
      </w:pPr>
    </w:p>
    <w:p>
      <w:pPr>
        <w:pStyle w:val="3"/>
        <w:jc w:val="center"/>
        <w:rPr>
          <w:sz w:val="36"/>
        </w:rPr>
      </w:pPr>
      <w:r>
        <w:rPr>
          <w:rFonts w:hint="eastAsia"/>
          <w:sz w:val="36"/>
        </w:rPr>
        <w:t>二、勘察设计费用清单</w:t>
      </w:r>
    </w:p>
    <w:p>
      <w:pPr>
        <w:pStyle w:val="12"/>
      </w:pPr>
    </w:p>
    <w:p>
      <w:r>
        <w:rPr>
          <w:rFonts w:hint="eastAsia"/>
        </w:rPr>
        <w:t>（一）报价清单说明</w:t>
      </w:r>
    </w:p>
    <w:p>
      <w:pPr>
        <w:pStyle w:val="12"/>
      </w:pPr>
    </w:p>
    <w:p>
      <w:pPr>
        <w:pStyle w:val="12"/>
      </w:pPr>
      <w:r>
        <w:t>1.“报价清单”应与“投标人须知”“通用合同条款”“专用合同条款”和“发包人要求” 一起使用。投标人应根据本招标项目前一阶段（工可阶段或初步设计阶段）批复意见和强制性要求，按照本招标文件规定的勘察设计工作内容和计划工作量，认真阅读分析本招标项目勘察设计原始资料，在编制完成技术建议书的前提下，慎重提出 “报价清单”，并以此做为本招标项目勘察设计费的基础。</w:t>
      </w:r>
    </w:p>
    <w:p>
      <w:pPr>
        <w:pStyle w:val="12"/>
      </w:pPr>
      <w:r>
        <w:rPr>
          <w:rFonts w:hint="eastAsia"/>
        </w:rPr>
        <w:t>2</w:t>
      </w:r>
      <w:r>
        <w:t>.设计人应按照国家有关工程建设标准强制性条文和交通运输部有关标准、规范、规程、定额、办法、示例等要求的内容和深度，开展本招标项目的勘察设计工作，并将勘察设计费计入相应的报价项目中。“报价清单”所列的报价，应包括测量、勘察、测试、设计、专题研究等为完成本招标项目勘察设计全过程的一切费用，包括按合同规定应完成的勘察设计费和后续服务费（招标配合与施工配合）、与勘察设计文件审查有关的各种会议的会务费以及设计人自行委托咨询的咨询费、利润、税金等与此有关的一切费用。</w:t>
      </w:r>
    </w:p>
    <w:p>
      <w:pPr>
        <w:pStyle w:val="12"/>
      </w:pPr>
      <w:r>
        <w:t>3.“报价清单”为通用表格，投标人应根据本招标项目工作内容，按照表格格式详细填写，以免遗漏或有误。投标人没有报价的项目，发包人将认为有关费用已包含在其他项目之中，不另行支付。凡清单项目中未包含的但在勘察设计中又必须完成的工作内容，均被认为已包含在清单各项目报价中，发包人不另行支付。</w:t>
      </w:r>
    </w:p>
    <w:p>
      <w:pPr>
        <w:pStyle w:val="12"/>
      </w:pPr>
      <w:r>
        <w:rPr>
          <w:rFonts w:hint="eastAsia"/>
        </w:rPr>
        <w:t>4</w:t>
      </w:r>
      <w:r>
        <w:t>.投标人在“报价清单”中报价应以人民币为单位。</w:t>
      </w:r>
    </w:p>
    <w:p>
      <w:pPr>
        <w:pStyle w:val="12"/>
      </w:pPr>
      <w:r>
        <w:rPr>
          <w:rFonts w:hint="eastAsia"/>
        </w:rPr>
        <w:t>5</w:t>
      </w:r>
      <w:r>
        <w:t>.投标人应在“报价清单”后附详细的计算说明，包括计算方法、取费依据等， 以便招标人对投标人勘察设计报价的合理性作出判断。</w:t>
      </w:r>
    </w:p>
    <w:p>
      <w:pPr>
        <w:pStyle w:val="12"/>
        <w:sectPr>
          <w:pgSz w:w="11910" w:h="16850"/>
          <w:pgMar w:top="1480" w:right="720" w:bottom="1040" w:left="1220" w:header="882" w:footer="853" w:gutter="0"/>
          <w:cols w:space="720" w:num="1"/>
        </w:sectPr>
      </w:pPr>
    </w:p>
    <w:p>
      <w:pPr>
        <w:rPr>
          <w:b/>
          <w:sz w:val="15"/>
        </w:rPr>
      </w:pPr>
      <w:r>
        <w:rPr>
          <w:rFonts w:hint="eastAsia"/>
        </w:rPr>
        <w:t>（二）公路工程勘察工作报价清单表</w:t>
      </w:r>
      <w:r>
        <w:rPr>
          <w:position w:val="14"/>
          <w:sz w:val="20"/>
        </w:rPr>
        <w:t>①</w:t>
      </w:r>
    </w:p>
    <w:p>
      <w:pPr>
        <w:pStyle w:val="12"/>
      </w:pPr>
      <w:r>
        <w:t>第______标段</w:t>
      </w:r>
      <w:r>
        <w:tab/>
      </w:r>
      <w:r>
        <w:t xml:space="preserve">                                          单位：人</w:t>
      </w:r>
      <w:r>
        <w:rPr>
          <w:spacing w:val="-3"/>
        </w:rPr>
        <w:t>民</w:t>
      </w:r>
      <w:r>
        <w:t>币元</w:t>
      </w:r>
    </w:p>
    <w:tbl>
      <w:tblPr>
        <w:tblStyle w:val="26"/>
        <w:tblW w:w="8782" w:type="dxa"/>
        <w:tblInd w:w="3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62"/>
        <w:gridCol w:w="1465"/>
        <w:gridCol w:w="1462"/>
        <w:gridCol w:w="1465"/>
        <w:gridCol w:w="1465"/>
        <w:gridCol w:w="14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1462" w:type="dxa"/>
            <w:vAlign w:val="center"/>
          </w:tcPr>
          <w:p>
            <w:pPr>
              <w:rPr>
                <w:b/>
              </w:rPr>
            </w:pPr>
            <w:r>
              <w:rPr>
                <w:b/>
              </w:rPr>
              <w:t>序号</w:t>
            </w:r>
          </w:p>
        </w:tc>
        <w:tc>
          <w:tcPr>
            <w:tcW w:w="1465" w:type="dxa"/>
            <w:vAlign w:val="center"/>
          </w:tcPr>
          <w:p>
            <w:pPr>
              <w:rPr>
                <w:b/>
              </w:rPr>
            </w:pPr>
            <w:r>
              <w:rPr>
                <w:b/>
              </w:rPr>
              <w:t>项目名称</w:t>
            </w:r>
          </w:p>
        </w:tc>
        <w:tc>
          <w:tcPr>
            <w:tcW w:w="1462" w:type="dxa"/>
            <w:vAlign w:val="center"/>
          </w:tcPr>
          <w:p>
            <w:pPr>
              <w:rPr>
                <w:b/>
              </w:rPr>
            </w:pPr>
            <w:r>
              <w:rPr>
                <w:b/>
              </w:rPr>
              <w:t>计量单位</w:t>
            </w:r>
          </w:p>
        </w:tc>
        <w:tc>
          <w:tcPr>
            <w:tcW w:w="1465" w:type="dxa"/>
            <w:vAlign w:val="center"/>
          </w:tcPr>
          <w:p>
            <w:pPr>
              <w:rPr>
                <w:b/>
              </w:rPr>
            </w:pPr>
            <w:r>
              <w:rPr>
                <w:b/>
              </w:rPr>
              <w:t>实物工作量</w:t>
            </w:r>
          </w:p>
        </w:tc>
        <w:tc>
          <w:tcPr>
            <w:tcW w:w="1465" w:type="dxa"/>
            <w:vAlign w:val="center"/>
          </w:tcPr>
          <w:p>
            <w:pPr>
              <w:rPr>
                <w:b/>
              </w:rPr>
            </w:pPr>
            <w:r>
              <w:rPr>
                <w:b/>
              </w:rPr>
              <w:t>单价金额</w:t>
            </w:r>
          </w:p>
        </w:tc>
        <w:tc>
          <w:tcPr>
            <w:tcW w:w="1463" w:type="dxa"/>
            <w:vAlign w:val="center"/>
          </w:tcPr>
          <w:p>
            <w:pPr>
              <w:rPr>
                <w:b/>
              </w:rPr>
            </w:pPr>
            <w:r>
              <w:rPr>
                <w:b/>
              </w:rPr>
              <w:t>合价金额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62" w:type="dxa"/>
            <w:vAlign w:val="center"/>
          </w:tcPr>
          <w:p>
            <w:r>
              <w:rPr>
                <w:w w:val="99"/>
              </w:rPr>
              <w:t>1</w:t>
            </w:r>
          </w:p>
        </w:tc>
        <w:tc>
          <w:tcPr>
            <w:tcW w:w="1465" w:type="dxa"/>
            <w:vAlign w:val="center"/>
          </w:tcPr>
          <w:p>
            <w:r>
              <w:t>控制测量</w:t>
            </w:r>
          </w:p>
        </w:tc>
        <w:tc>
          <w:tcPr>
            <w:tcW w:w="1462" w:type="dxa"/>
            <w:vAlign w:val="center"/>
          </w:tcPr>
          <w:p/>
        </w:tc>
        <w:tc>
          <w:tcPr>
            <w:tcW w:w="1465" w:type="dxa"/>
            <w:vAlign w:val="center"/>
          </w:tcPr>
          <w:p/>
        </w:tc>
        <w:tc>
          <w:tcPr>
            <w:tcW w:w="1465" w:type="dxa"/>
            <w:vAlign w:val="center"/>
          </w:tcPr>
          <w:p/>
        </w:tc>
        <w:tc>
          <w:tcPr>
            <w:tcW w:w="1463"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62" w:type="dxa"/>
            <w:vAlign w:val="center"/>
          </w:tcPr>
          <w:p>
            <w:r>
              <w:t>-1</w:t>
            </w:r>
          </w:p>
        </w:tc>
        <w:tc>
          <w:tcPr>
            <w:tcW w:w="1465" w:type="dxa"/>
            <w:vAlign w:val="center"/>
          </w:tcPr>
          <w:p>
            <w:r>
              <w:t>一级</w:t>
            </w:r>
          </w:p>
        </w:tc>
        <w:tc>
          <w:tcPr>
            <w:tcW w:w="1462" w:type="dxa"/>
            <w:vAlign w:val="center"/>
          </w:tcPr>
          <w:p>
            <w:r>
              <w:t>km</w:t>
            </w:r>
          </w:p>
        </w:tc>
        <w:tc>
          <w:tcPr>
            <w:tcW w:w="1465" w:type="dxa"/>
            <w:vAlign w:val="center"/>
          </w:tcPr>
          <w:p/>
        </w:tc>
        <w:tc>
          <w:tcPr>
            <w:tcW w:w="1465" w:type="dxa"/>
            <w:vAlign w:val="center"/>
          </w:tcPr>
          <w:p/>
        </w:tc>
        <w:tc>
          <w:tcPr>
            <w:tcW w:w="1463"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462" w:type="dxa"/>
            <w:vAlign w:val="center"/>
          </w:tcPr>
          <w:p>
            <w:r>
              <w:t>-2</w:t>
            </w:r>
          </w:p>
        </w:tc>
        <w:tc>
          <w:tcPr>
            <w:tcW w:w="1465" w:type="dxa"/>
            <w:vAlign w:val="center"/>
          </w:tcPr>
          <w:p>
            <w:r>
              <w:t>二级</w:t>
            </w:r>
          </w:p>
        </w:tc>
        <w:tc>
          <w:tcPr>
            <w:tcW w:w="1462" w:type="dxa"/>
            <w:vAlign w:val="center"/>
          </w:tcPr>
          <w:p>
            <w:r>
              <w:t>km</w:t>
            </w:r>
          </w:p>
        </w:tc>
        <w:tc>
          <w:tcPr>
            <w:tcW w:w="1465" w:type="dxa"/>
            <w:vAlign w:val="center"/>
          </w:tcPr>
          <w:p/>
        </w:tc>
        <w:tc>
          <w:tcPr>
            <w:tcW w:w="1465" w:type="dxa"/>
            <w:vAlign w:val="center"/>
          </w:tcPr>
          <w:p/>
        </w:tc>
        <w:tc>
          <w:tcPr>
            <w:tcW w:w="1463"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62" w:type="dxa"/>
            <w:vAlign w:val="center"/>
          </w:tcPr>
          <w:p>
            <w:r>
              <w:t>-3</w:t>
            </w:r>
          </w:p>
        </w:tc>
        <w:tc>
          <w:tcPr>
            <w:tcW w:w="1465" w:type="dxa"/>
            <w:vAlign w:val="center"/>
          </w:tcPr>
          <w:p>
            <w:r>
              <w:t>二等</w:t>
            </w:r>
          </w:p>
        </w:tc>
        <w:tc>
          <w:tcPr>
            <w:tcW w:w="1462" w:type="dxa"/>
            <w:vAlign w:val="center"/>
          </w:tcPr>
          <w:p>
            <w:r>
              <w:t>km</w:t>
            </w:r>
          </w:p>
        </w:tc>
        <w:tc>
          <w:tcPr>
            <w:tcW w:w="1465" w:type="dxa"/>
            <w:vAlign w:val="center"/>
          </w:tcPr>
          <w:p/>
        </w:tc>
        <w:tc>
          <w:tcPr>
            <w:tcW w:w="1465" w:type="dxa"/>
            <w:vAlign w:val="center"/>
          </w:tcPr>
          <w:p/>
        </w:tc>
        <w:tc>
          <w:tcPr>
            <w:tcW w:w="1463"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62" w:type="dxa"/>
            <w:vAlign w:val="center"/>
          </w:tcPr>
          <w:p>
            <w:r>
              <w:t>-4</w:t>
            </w:r>
          </w:p>
        </w:tc>
        <w:tc>
          <w:tcPr>
            <w:tcW w:w="1465" w:type="dxa"/>
            <w:vAlign w:val="center"/>
          </w:tcPr>
          <w:p>
            <w:r>
              <w:t>三等</w:t>
            </w:r>
          </w:p>
        </w:tc>
        <w:tc>
          <w:tcPr>
            <w:tcW w:w="1462" w:type="dxa"/>
            <w:vAlign w:val="center"/>
          </w:tcPr>
          <w:p>
            <w:r>
              <w:t>km</w:t>
            </w:r>
          </w:p>
        </w:tc>
        <w:tc>
          <w:tcPr>
            <w:tcW w:w="1465" w:type="dxa"/>
            <w:vAlign w:val="center"/>
          </w:tcPr>
          <w:p/>
        </w:tc>
        <w:tc>
          <w:tcPr>
            <w:tcW w:w="1465" w:type="dxa"/>
            <w:vAlign w:val="center"/>
          </w:tcPr>
          <w:p/>
        </w:tc>
        <w:tc>
          <w:tcPr>
            <w:tcW w:w="1463"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62" w:type="dxa"/>
            <w:vAlign w:val="center"/>
          </w:tcPr>
          <w:p>
            <w:r>
              <w:t>-5</w:t>
            </w:r>
          </w:p>
        </w:tc>
        <w:tc>
          <w:tcPr>
            <w:tcW w:w="1465" w:type="dxa"/>
            <w:vAlign w:val="center"/>
          </w:tcPr>
          <w:p>
            <w:r>
              <w:t>四等</w:t>
            </w:r>
          </w:p>
        </w:tc>
        <w:tc>
          <w:tcPr>
            <w:tcW w:w="1462" w:type="dxa"/>
            <w:vAlign w:val="center"/>
          </w:tcPr>
          <w:p>
            <w:r>
              <w:t>km</w:t>
            </w:r>
          </w:p>
        </w:tc>
        <w:tc>
          <w:tcPr>
            <w:tcW w:w="1465" w:type="dxa"/>
            <w:vAlign w:val="center"/>
          </w:tcPr>
          <w:p/>
        </w:tc>
        <w:tc>
          <w:tcPr>
            <w:tcW w:w="1465" w:type="dxa"/>
            <w:vAlign w:val="center"/>
          </w:tcPr>
          <w:p/>
        </w:tc>
        <w:tc>
          <w:tcPr>
            <w:tcW w:w="1463"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62" w:type="dxa"/>
            <w:vAlign w:val="center"/>
          </w:tcPr>
          <w:p/>
        </w:tc>
        <w:tc>
          <w:tcPr>
            <w:tcW w:w="1465" w:type="dxa"/>
            <w:vAlign w:val="center"/>
          </w:tcPr>
          <w:p>
            <w:r>
              <w:rPr>
                <w:w w:val="99"/>
              </w:rPr>
              <w:t>…</w:t>
            </w:r>
          </w:p>
        </w:tc>
        <w:tc>
          <w:tcPr>
            <w:tcW w:w="1462" w:type="dxa"/>
            <w:vAlign w:val="center"/>
          </w:tcPr>
          <w:p/>
        </w:tc>
        <w:tc>
          <w:tcPr>
            <w:tcW w:w="1465" w:type="dxa"/>
            <w:vAlign w:val="center"/>
          </w:tcPr>
          <w:p/>
        </w:tc>
        <w:tc>
          <w:tcPr>
            <w:tcW w:w="1465" w:type="dxa"/>
            <w:vAlign w:val="center"/>
          </w:tcPr>
          <w:p/>
        </w:tc>
        <w:tc>
          <w:tcPr>
            <w:tcW w:w="1463"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1462" w:type="dxa"/>
            <w:vAlign w:val="center"/>
          </w:tcPr>
          <w:p>
            <w:r>
              <w:rPr>
                <w:w w:val="99"/>
              </w:rPr>
              <w:t>2</w:t>
            </w:r>
          </w:p>
        </w:tc>
        <w:tc>
          <w:tcPr>
            <w:tcW w:w="1465" w:type="dxa"/>
            <w:vAlign w:val="center"/>
          </w:tcPr>
          <w:p>
            <w:r>
              <w:t>地形图测绘</w:t>
            </w:r>
          </w:p>
          <w:p>
            <w:r>
              <w:t>（陆地）</w:t>
            </w:r>
          </w:p>
        </w:tc>
        <w:tc>
          <w:tcPr>
            <w:tcW w:w="1462" w:type="dxa"/>
            <w:vAlign w:val="center"/>
          </w:tcPr>
          <w:p/>
        </w:tc>
        <w:tc>
          <w:tcPr>
            <w:tcW w:w="1465" w:type="dxa"/>
            <w:vAlign w:val="center"/>
          </w:tcPr>
          <w:p/>
        </w:tc>
        <w:tc>
          <w:tcPr>
            <w:tcW w:w="1465" w:type="dxa"/>
            <w:vAlign w:val="center"/>
          </w:tcPr>
          <w:p/>
        </w:tc>
        <w:tc>
          <w:tcPr>
            <w:tcW w:w="1463"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1462" w:type="dxa"/>
            <w:vAlign w:val="center"/>
          </w:tcPr>
          <w:p>
            <w:r>
              <w:t>-1</w:t>
            </w:r>
          </w:p>
        </w:tc>
        <w:tc>
          <w:tcPr>
            <w:tcW w:w="1465" w:type="dxa"/>
            <w:vAlign w:val="center"/>
          </w:tcPr>
          <w:p>
            <w:r>
              <w:t>1：500</w:t>
            </w:r>
          </w:p>
        </w:tc>
        <w:tc>
          <w:tcPr>
            <w:tcW w:w="1462" w:type="dxa"/>
            <w:vAlign w:val="center"/>
          </w:tcPr>
          <w:p>
            <w:r>
              <w:t xml:space="preserve">km </w:t>
            </w:r>
            <w:r>
              <w:rPr>
                <w:vertAlign w:val="superscript"/>
              </w:rPr>
              <w:t>2</w:t>
            </w:r>
          </w:p>
        </w:tc>
        <w:tc>
          <w:tcPr>
            <w:tcW w:w="1465" w:type="dxa"/>
            <w:vAlign w:val="center"/>
          </w:tcPr>
          <w:p/>
        </w:tc>
        <w:tc>
          <w:tcPr>
            <w:tcW w:w="1465" w:type="dxa"/>
            <w:vAlign w:val="center"/>
          </w:tcPr>
          <w:p/>
        </w:tc>
        <w:tc>
          <w:tcPr>
            <w:tcW w:w="1463"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62" w:type="dxa"/>
            <w:vAlign w:val="center"/>
          </w:tcPr>
          <w:p>
            <w:r>
              <w:t>-2</w:t>
            </w:r>
          </w:p>
        </w:tc>
        <w:tc>
          <w:tcPr>
            <w:tcW w:w="1465" w:type="dxa"/>
            <w:vAlign w:val="center"/>
          </w:tcPr>
          <w:p>
            <w:r>
              <w:t>1：1000</w:t>
            </w:r>
          </w:p>
        </w:tc>
        <w:tc>
          <w:tcPr>
            <w:tcW w:w="1462" w:type="dxa"/>
            <w:vAlign w:val="center"/>
          </w:tcPr>
          <w:p>
            <w:r>
              <w:t xml:space="preserve">km </w:t>
            </w:r>
            <w:r>
              <w:rPr>
                <w:vertAlign w:val="superscript"/>
              </w:rPr>
              <w:t>2</w:t>
            </w:r>
          </w:p>
        </w:tc>
        <w:tc>
          <w:tcPr>
            <w:tcW w:w="1465" w:type="dxa"/>
            <w:vAlign w:val="center"/>
          </w:tcPr>
          <w:p/>
        </w:tc>
        <w:tc>
          <w:tcPr>
            <w:tcW w:w="1465" w:type="dxa"/>
            <w:vAlign w:val="center"/>
          </w:tcPr>
          <w:p/>
        </w:tc>
        <w:tc>
          <w:tcPr>
            <w:tcW w:w="1463"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62" w:type="dxa"/>
            <w:vAlign w:val="center"/>
          </w:tcPr>
          <w:p>
            <w:r>
              <w:t>-3</w:t>
            </w:r>
          </w:p>
        </w:tc>
        <w:tc>
          <w:tcPr>
            <w:tcW w:w="1465" w:type="dxa"/>
            <w:vAlign w:val="center"/>
          </w:tcPr>
          <w:p>
            <w:r>
              <w:t>1：2000</w:t>
            </w:r>
          </w:p>
        </w:tc>
        <w:tc>
          <w:tcPr>
            <w:tcW w:w="1462" w:type="dxa"/>
            <w:vAlign w:val="center"/>
          </w:tcPr>
          <w:p>
            <w:r>
              <w:t xml:space="preserve">km </w:t>
            </w:r>
            <w:r>
              <w:rPr>
                <w:vertAlign w:val="superscript"/>
              </w:rPr>
              <w:t>2</w:t>
            </w:r>
          </w:p>
        </w:tc>
        <w:tc>
          <w:tcPr>
            <w:tcW w:w="1465" w:type="dxa"/>
            <w:vAlign w:val="center"/>
          </w:tcPr>
          <w:p/>
        </w:tc>
        <w:tc>
          <w:tcPr>
            <w:tcW w:w="1465" w:type="dxa"/>
            <w:vAlign w:val="center"/>
          </w:tcPr>
          <w:p/>
        </w:tc>
        <w:tc>
          <w:tcPr>
            <w:tcW w:w="1463"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62" w:type="dxa"/>
            <w:vAlign w:val="center"/>
          </w:tcPr>
          <w:p>
            <w:r>
              <w:t>-4</w:t>
            </w:r>
          </w:p>
        </w:tc>
        <w:tc>
          <w:tcPr>
            <w:tcW w:w="1465" w:type="dxa"/>
            <w:vAlign w:val="center"/>
          </w:tcPr>
          <w:p>
            <w:r>
              <w:t>1：5000</w:t>
            </w:r>
          </w:p>
        </w:tc>
        <w:tc>
          <w:tcPr>
            <w:tcW w:w="1462" w:type="dxa"/>
            <w:vAlign w:val="center"/>
          </w:tcPr>
          <w:p>
            <w:r>
              <w:t xml:space="preserve">km </w:t>
            </w:r>
            <w:r>
              <w:rPr>
                <w:vertAlign w:val="superscript"/>
              </w:rPr>
              <w:t>2</w:t>
            </w:r>
          </w:p>
        </w:tc>
        <w:tc>
          <w:tcPr>
            <w:tcW w:w="1465" w:type="dxa"/>
            <w:vAlign w:val="center"/>
          </w:tcPr>
          <w:p/>
        </w:tc>
        <w:tc>
          <w:tcPr>
            <w:tcW w:w="1465" w:type="dxa"/>
            <w:vAlign w:val="center"/>
          </w:tcPr>
          <w:p/>
        </w:tc>
        <w:tc>
          <w:tcPr>
            <w:tcW w:w="1463"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62" w:type="dxa"/>
            <w:vAlign w:val="center"/>
          </w:tcPr>
          <w:p>
            <w:r>
              <w:t>-5</w:t>
            </w:r>
          </w:p>
        </w:tc>
        <w:tc>
          <w:tcPr>
            <w:tcW w:w="1465" w:type="dxa"/>
            <w:vAlign w:val="center"/>
          </w:tcPr>
          <w:p>
            <w:r>
              <w:t>1：10000</w:t>
            </w:r>
          </w:p>
        </w:tc>
        <w:tc>
          <w:tcPr>
            <w:tcW w:w="1462" w:type="dxa"/>
            <w:vAlign w:val="center"/>
          </w:tcPr>
          <w:p>
            <w:r>
              <w:t xml:space="preserve">km </w:t>
            </w:r>
            <w:r>
              <w:rPr>
                <w:vertAlign w:val="superscript"/>
              </w:rPr>
              <w:t>2</w:t>
            </w:r>
          </w:p>
        </w:tc>
        <w:tc>
          <w:tcPr>
            <w:tcW w:w="1465" w:type="dxa"/>
            <w:vAlign w:val="center"/>
          </w:tcPr>
          <w:p/>
        </w:tc>
        <w:tc>
          <w:tcPr>
            <w:tcW w:w="1465" w:type="dxa"/>
            <w:vAlign w:val="center"/>
          </w:tcPr>
          <w:p/>
        </w:tc>
        <w:tc>
          <w:tcPr>
            <w:tcW w:w="1463"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62" w:type="dxa"/>
            <w:vAlign w:val="center"/>
          </w:tcPr>
          <w:p/>
        </w:tc>
        <w:tc>
          <w:tcPr>
            <w:tcW w:w="1465" w:type="dxa"/>
            <w:vAlign w:val="center"/>
          </w:tcPr>
          <w:p>
            <w:r>
              <w:rPr>
                <w:w w:val="99"/>
              </w:rPr>
              <w:t>…</w:t>
            </w:r>
          </w:p>
        </w:tc>
        <w:tc>
          <w:tcPr>
            <w:tcW w:w="1462" w:type="dxa"/>
            <w:vAlign w:val="center"/>
          </w:tcPr>
          <w:p/>
        </w:tc>
        <w:tc>
          <w:tcPr>
            <w:tcW w:w="1465" w:type="dxa"/>
            <w:vAlign w:val="center"/>
          </w:tcPr>
          <w:p/>
        </w:tc>
        <w:tc>
          <w:tcPr>
            <w:tcW w:w="1465" w:type="dxa"/>
            <w:vAlign w:val="center"/>
          </w:tcPr>
          <w:p/>
        </w:tc>
        <w:tc>
          <w:tcPr>
            <w:tcW w:w="1463"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2" w:hRule="atLeast"/>
        </w:trPr>
        <w:tc>
          <w:tcPr>
            <w:tcW w:w="1462" w:type="dxa"/>
            <w:vAlign w:val="center"/>
          </w:tcPr>
          <w:p>
            <w:r>
              <w:rPr>
                <w:w w:val="99"/>
              </w:rPr>
              <w:t>3</w:t>
            </w:r>
          </w:p>
        </w:tc>
        <w:tc>
          <w:tcPr>
            <w:tcW w:w="1465" w:type="dxa"/>
            <w:vAlign w:val="center"/>
          </w:tcPr>
          <w:p>
            <w:r>
              <w:t>水下地形图测绘</w:t>
            </w:r>
          </w:p>
        </w:tc>
        <w:tc>
          <w:tcPr>
            <w:tcW w:w="1462" w:type="dxa"/>
            <w:vAlign w:val="center"/>
          </w:tcPr>
          <w:p/>
        </w:tc>
        <w:tc>
          <w:tcPr>
            <w:tcW w:w="1465" w:type="dxa"/>
            <w:vAlign w:val="center"/>
          </w:tcPr>
          <w:p/>
        </w:tc>
        <w:tc>
          <w:tcPr>
            <w:tcW w:w="1465" w:type="dxa"/>
            <w:vAlign w:val="center"/>
          </w:tcPr>
          <w:p/>
        </w:tc>
        <w:tc>
          <w:tcPr>
            <w:tcW w:w="1463"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62" w:type="dxa"/>
            <w:vAlign w:val="center"/>
          </w:tcPr>
          <w:p>
            <w:r>
              <w:t>-1</w:t>
            </w:r>
          </w:p>
        </w:tc>
        <w:tc>
          <w:tcPr>
            <w:tcW w:w="1465" w:type="dxa"/>
            <w:vAlign w:val="center"/>
          </w:tcPr>
          <w:p>
            <w:r>
              <w:t>1：200</w:t>
            </w:r>
          </w:p>
        </w:tc>
        <w:tc>
          <w:tcPr>
            <w:tcW w:w="1462" w:type="dxa"/>
            <w:vAlign w:val="center"/>
          </w:tcPr>
          <w:p>
            <w:r>
              <w:t xml:space="preserve">km </w:t>
            </w:r>
            <w:r>
              <w:rPr>
                <w:vertAlign w:val="superscript"/>
              </w:rPr>
              <w:t>2</w:t>
            </w:r>
          </w:p>
        </w:tc>
        <w:tc>
          <w:tcPr>
            <w:tcW w:w="1465" w:type="dxa"/>
            <w:vAlign w:val="center"/>
          </w:tcPr>
          <w:p/>
        </w:tc>
        <w:tc>
          <w:tcPr>
            <w:tcW w:w="1465" w:type="dxa"/>
            <w:vAlign w:val="center"/>
          </w:tcPr>
          <w:p/>
        </w:tc>
        <w:tc>
          <w:tcPr>
            <w:tcW w:w="1463"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62" w:type="dxa"/>
            <w:vAlign w:val="center"/>
          </w:tcPr>
          <w:p>
            <w:r>
              <w:t>-2</w:t>
            </w:r>
          </w:p>
        </w:tc>
        <w:tc>
          <w:tcPr>
            <w:tcW w:w="1465" w:type="dxa"/>
            <w:vAlign w:val="center"/>
          </w:tcPr>
          <w:p>
            <w:r>
              <w:t>1：500</w:t>
            </w:r>
          </w:p>
        </w:tc>
        <w:tc>
          <w:tcPr>
            <w:tcW w:w="1462" w:type="dxa"/>
            <w:vAlign w:val="center"/>
          </w:tcPr>
          <w:p>
            <w:r>
              <w:t xml:space="preserve">km </w:t>
            </w:r>
            <w:r>
              <w:rPr>
                <w:vertAlign w:val="superscript"/>
              </w:rPr>
              <w:t>2</w:t>
            </w:r>
          </w:p>
        </w:tc>
        <w:tc>
          <w:tcPr>
            <w:tcW w:w="1465" w:type="dxa"/>
            <w:vAlign w:val="center"/>
          </w:tcPr>
          <w:p/>
        </w:tc>
        <w:tc>
          <w:tcPr>
            <w:tcW w:w="1465" w:type="dxa"/>
            <w:vAlign w:val="center"/>
          </w:tcPr>
          <w:p/>
        </w:tc>
        <w:tc>
          <w:tcPr>
            <w:tcW w:w="1463"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62" w:type="dxa"/>
            <w:vAlign w:val="center"/>
          </w:tcPr>
          <w:p>
            <w:r>
              <w:t>-3</w:t>
            </w:r>
          </w:p>
        </w:tc>
        <w:tc>
          <w:tcPr>
            <w:tcW w:w="1465" w:type="dxa"/>
            <w:vAlign w:val="center"/>
          </w:tcPr>
          <w:p>
            <w:r>
              <w:t>1：1000</w:t>
            </w:r>
          </w:p>
        </w:tc>
        <w:tc>
          <w:tcPr>
            <w:tcW w:w="1462" w:type="dxa"/>
            <w:vAlign w:val="center"/>
          </w:tcPr>
          <w:p>
            <w:r>
              <w:t xml:space="preserve">km </w:t>
            </w:r>
            <w:r>
              <w:rPr>
                <w:vertAlign w:val="superscript"/>
              </w:rPr>
              <w:t>2</w:t>
            </w:r>
          </w:p>
        </w:tc>
        <w:tc>
          <w:tcPr>
            <w:tcW w:w="1465" w:type="dxa"/>
            <w:vAlign w:val="center"/>
          </w:tcPr>
          <w:p/>
        </w:tc>
        <w:tc>
          <w:tcPr>
            <w:tcW w:w="1465" w:type="dxa"/>
            <w:vAlign w:val="center"/>
          </w:tcPr>
          <w:p/>
        </w:tc>
        <w:tc>
          <w:tcPr>
            <w:tcW w:w="1463"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62" w:type="dxa"/>
            <w:vAlign w:val="center"/>
          </w:tcPr>
          <w:p>
            <w:r>
              <w:t>-4</w:t>
            </w:r>
          </w:p>
        </w:tc>
        <w:tc>
          <w:tcPr>
            <w:tcW w:w="1465" w:type="dxa"/>
            <w:vAlign w:val="center"/>
          </w:tcPr>
          <w:p>
            <w:r>
              <w:t>1：2000</w:t>
            </w:r>
          </w:p>
        </w:tc>
        <w:tc>
          <w:tcPr>
            <w:tcW w:w="1462" w:type="dxa"/>
            <w:vAlign w:val="center"/>
          </w:tcPr>
          <w:p>
            <w:r>
              <w:t xml:space="preserve">km </w:t>
            </w:r>
            <w:r>
              <w:rPr>
                <w:vertAlign w:val="superscript"/>
              </w:rPr>
              <w:t>2</w:t>
            </w:r>
          </w:p>
        </w:tc>
        <w:tc>
          <w:tcPr>
            <w:tcW w:w="1465" w:type="dxa"/>
            <w:vAlign w:val="center"/>
          </w:tcPr>
          <w:p/>
        </w:tc>
        <w:tc>
          <w:tcPr>
            <w:tcW w:w="1465" w:type="dxa"/>
            <w:vAlign w:val="center"/>
          </w:tcPr>
          <w:p/>
        </w:tc>
        <w:tc>
          <w:tcPr>
            <w:tcW w:w="1463"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62" w:type="dxa"/>
            <w:vAlign w:val="center"/>
          </w:tcPr>
          <w:p/>
        </w:tc>
        <w:tc>
          <w:tcPr>
            <w:tcW w:w="1465" w:type="dxa"/>
            <w:vAlign w:val="center"/>
          </w:tcPr>
          <w:p>
            <w:r>
              <w:rPr>
                <w:w w:val="99"/>
              </w:rPr>
              <w:t>…</w:t>
            </w:r>
          </w:p>
        </w:tc>
        <w:tc>
          <w:tcPr>
            <w:tcW w:w="1462" w:type="dxa"/>
            <w:vAlign w:val="center"/>
          </w:tcPr>
          <w:p/>
        </w:tc>
        <w:tc>
          <w:tcPr>
            <w:tcW w:w="1465" w:type="dxa"/>
            <w:vAlign w:val="center"/>
          </w:tcPr>
          <w:p/>
        </w:tc>
        <w:tc>
          <w:tcPr>
            <w:tcW w:w="1465" w:type="dxa"/>
            <w:vAlign w:val="center"/>
          </w:tcPr>
          <w:p/>
        </w:tc>
        <w:tc>
          <w:tcPr>
            <w:tcW w:w="1463"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462" w:type="dxa"/>
            <w:vAlign w:val="center"/>
          </w:tcPr>
          <w:p>
            <w:r>
              <w:rPr>
                <w:w w:val="99"/>
              </w:rPr>
              <w:t>4</w:t>
            </w:r>
          </w:p>
        </w:tc>
        <w:tc>
          <w:tcPr>
            <w:tcW w:w="1465" w:type="dxa"/>
            <w:vAlign w:val="center"/>
          </w:tcPr>
          <w:p>
            <w:r>
              <w:t>航空测绘</w:t>
            </w:r>
          </w:p>
        </w:tc>
        <w:tc>
          <w:tcPr>
            <w:tcW w:w="1462" w:type="dxa"/>
            <w:vAlign w:val="center"/>
          </w:tcPr>
          <w:p/>
        </w:tc>
        <w:tc>
          <w:tcPr>
            <w:tcW w:w="1465" w:type="dxa"/>
            <w:vAlign w:val="center"/>
          </w:tcPr>
          <w:p/>
        </w:tc>
        <w:tc>
          <w:tcPr>
            <w:tcW w:w="1465" w:type="dxa"/>
            <w:vAlign w:val="center"/>
          </w:tcPr>
          <w:p/>
        </w:tc>
        <w:tc>
          <w:tcPr>
            <w:tcW w:w="1463"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62" w:type="dxa"/>
            <w:vAlign w:val="center"/>
          </w:tcPr>
          <w:p>
            <w:r>
              <w:t>-1</w:t>
            </w:r>
          </w:p>
        </w:tc>
        <w:tc>
          <w:tcPr>
            <w:tcW w:w="1465" w:type="dxa"/>
            <w:vAlign w:val="center"/>
          </w:tcPr>
          <w:p>
            <w:r>
              <w:t>1：500</w:t>
            </w:r>
          </w:p>
        </w:tc>
        <w:tc>
          <w:tcPr>
            <w:tcW w:w="1462" w:type="dxa"/>
            <w:vAlign w:val="center"/>
          </w:tcPr>
          <w:p>
            <w:r>
              <w:t xml:space="preserve">km </w:t>
            </w:r>
            <w:r>
              <w:rPr>
                <w:vertAlign w:val="superscript"/>
              </w:rPr>
              <w:t>2</w:t>
            </w:r>
          </w:p>
        </w:tc>
        <w:tc>
          <w:tcPr>
            <w:tcW w:w="1465" w:type="dxa"/>
            <w:vAlign w:val="center"/>
          </w:tcPr>
          <w:p/>
        </w:tc>
        <w:tc>
          <w:tcPr>
            <w:tcW w:w="1465" w:type="dxa"/>
            <w:vAlign w:val="center"/>
          </w:tcPr>
          <w:p/>
        </w:tc>
        <w:tc>
          <w:tcPr>
            <w:tcW w:w="1463"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62" w:type="dxa"/>
            <w:vAlign w:val="center"/>
          </w:tcPr>
          <w:p>
            <w:r>
              <w:t>-2</w:t>
            </w:r>
          </w:p>
        </w:tc>
        <w:tc>
          <w:tcPr>
            <w:tcW w:w="1465" w:type="dxa"/>
            <w:vAlign w:val="center"/>
          </w:tcPr>
          <w:p>
            <w:r>
              <w:t>1：1000</w:t>
            </w:r>
          </w:p>
        </w:tc>
        <w:tc>
          <w:tcPr>
            <w:tcW w:w="1462" w:type="dxa"/>
            <w:vAlign w:val="center"/>
          </w:tcPr>
          <w:p>
            <w:r>
              <w:t xml:space="preserve">km </w:t>
            </w:r>
            <w:r>
              <w:rPr>
                <w:vertAlign w:val="superscript"/>
              </w:rPr>
              <w:t>2</w:t>
            </w:r>
          </w:p>
        </w:tc>
        <w:tc>
          <w:tcPr>
            <w:tcW w:w="1465" w:type="dxa"/>
            <w:vAlign w:val="center"/>
          </w:tcPr>
          <w:p/>
        </w:tc>
        <w:tc>
          <w:tcPr>
            <w:tcW w:w="1465" w:type="dxa"/>
            <w:vAlign w:val="center"/>
          </w:tcPr>
          <w:p/>
        </w:tc>
        <w:tc>
          <w:tcPr>
            <w:tcW w:w="1463"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62" w:type="dxa"/>
            <w:vAlign w:val="center"/>
          </w:tcPr>
          <w:p>
            <w:r>
              <w:t>-3</w:t>
            </w:r>
          </w:p>
        </w:tc>
        <w:tc>
          <w:tcPr>
            <w:tcW w:w="1465" w:type="dxa"/>
            <w:vAlign w:val="center"/>
          </w:tcPr>
          <w:p>
            <w:r>
              <w:t>1：2000</w:t>
            </w:r>
          </w:p>
        </w:tc>
        <w:tc>
          <w:tcPr>
            <w:tcW w:w="1462" w:type="dxa"/>
            <w:vAlign w:val="center"/>
          </w:tcPr>
          <w:p>
            <w:r>
              <w:t xml:space="preserve">km </w:t>
            </w:r>
            <w:r>
              <w:rPr>
                <w:vertAlign w:val="superscript"/>
              </w:rPr>
              <w:t>2</w:t>
            </w:r>
          </w:p>
        </w:tc>
        <w:tc>
          <w:tcPr>
            <w:tcW w:w="1465" w:type="dxa"/>
            <w:vAlign w:val="center"/>
          </w:tcPr>
          <w:p/>
        </w:tc>
        <w:tc>
          <w:tcPr>
            <w:tcW w:w="1465" w:type="dxa"/>
            <w:vAlign w:val="center"/>
          </w:tcPr>
          <w:p/>
        </w:tc>
        <w:tc>
          <w:tcPr>
            <w:tcW w:w="1463" w:type="dxa"/>
            <w:vAlign w:val="center"/>
          </w:tcPr>
          <w:p/>
        </w:tc>
      </w:tr>
    </w:tbl>
    <w:p>
      <w:pPr>
        <w:pStyle w:val="12"/>
      </w:pPr>
    </w:p>
    <w:p>
      <w:pPr>
        <w:pStyle w:val="12"/>
        <w:rPr>
          <w:sz w:val="10"/>
        </w:rPr>
      </w:pPr>
      <w:r>
        <w:rPr>
          <w:lang w:bidi="ar-SA"/>
        </w:rPr>
        <mc:AlternateContent>
          <mc:Choice Requires="wps">
            <w:drawing>
              <wp:anchor distT="0" distB="0" distL="114300" distR="114300" simplePos="0" relativeHeight="251728896" behindDoc="1" locked="0" layoutInCell="1" allowOverlap="1">
                <wp:simplePos x="0" y="0"/>
                <wp:positionH relativeFrom="page">
                  <wp:posOffset>1043940</wp:posOffset>
                </wp:positionH>
                <wp:positionV relativeFrom="paragraph">
                  <wp:posOffset>111125</wp:posOffset>
                </wp:positionV>
                <wp:extent cx="1828800" cy="0"/>
                <wp:effectExtent l="0" t="0" r="0" b="0"/>
                <wp:wrapTopAndBottom/>
                <wp:docPr id="51" name="直线 71"/>
                <wp:cNvGraphicFramePr/>
                <a:graphic xmlns:a="http://schemas.openxmlformats.org/drawingml/2006/main">
                  <a:graphicData uri="http://schemas.microsoft.com/office/word/2010/wordprocessingShape">
                    <wps:wsp>
                      <wps:cNvCnPr/>
                      <wps:spPr>
                        <a:xfrm>
                          <a:off x="0" y="0"/>
                          <a:ext cx="182880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71" o:spid="_x0000_s1026" o:spt="20" style="position:absolute;left:0pt;margin-left:82.2pt;margin-top:8.75pt;height:0pt;width:144pt;mso-position-horizontal-relative:page;mso-wrap-distance-bottom:0pt;mso-wrap-distance-top:0pt;z-index:-251587584;mso-width-relative:page;mso-height-relative:page;" filled="f" stroked="t" coordsize="21600,21600" o:gfxdata="UEsDBAoAAAAAAIdO4kAAAAAAAAAAAAAAAAAEAAAAZHJzL1BLAwQUAAAACACHTuJAMwt83dcAAAAJ&#10;AQAADwAAAGRycy9kb3ducmV2LnhtbE2PQW/CMAyF70j8h8hIu0EKKlBKUw6bNonDNA3QzqHx2q6N&#10;UzWBwr+fpx22m9/z0/PnbHezrbhi72tHCuazCARS4UxNpYLT8XmagPBBk9GtI1RwRw+7fDzKdGrc&#10;QO94PYRScAn5VCuoQuhSKX1RodV+5jok3n263urAsi+l6fXA5baViyhaSatr4guV7vCxwqI5XKyC&#10;10Q+ubfmo7h/DceXJNk3m/X+pNTDZB5tQQS8hb8w/OAzOuTMdHYXMl60rFdxzFEe1ksQHIiXCzbO&#10;v4bMM/n/g/wbUEsDBBQAAAAIAIdO4kCuCspK4QEAANEDAAAOAAAAZHJzL2Uyb0RvYy54bWytU82O&#10;0zAQviPxDpbvNEklSoma7mHLckFQCfYBprbTWPKfPN6mfRZegxMXHmdfg7HT7cJy6YEcnPF45pv5&#10;Po9XN0dr2EFF1N51vJnVnCknvNRu3/H7b3dvlpxhAifBeKc6flLIb9avX63G0Kq5H7yRKjICcdiO&#10;oeNDSqGtKhSDsoAzH5Sjw95HC4m2cV/JCCOhW1PN63pRjT7KEL1QiOTdTIf8jBivAfR9r4XaePFg&#10;lUsTalQGElHCQQfk69Jt3yuRvvQ9qsRMx4lpKisVIXuX12q9gnYfIQxanFuAa1p4wcmCdlT0ArWB&#10;BOwh6n+grBbRo+/TTHhbTUSKIsSiqV9o83WAoAoXkhrDRXT8f7Di82EbmZYdf9tw5sDSjT9+//H4&#10;8xd712R1xoAtBd26bTzvMGxjpnrso81/IsGORdHTRVF1TEyQs1nOl8uaxBZPZ9VzYoiYPipvWTY6&#10;brTLZKGFwydMVIxCn0Ky2zg2dnxRv18QHNDk9XTjZNpA3aPbl1z0Rss7bUzOwLjf3ZrIDpBvv3yZ&#10;EuH+FZaLbACHKa4cTXMxKJAfnGTpFEgWR8+B5xaskpwZRa8nWwQIbQJtromk0sZRB1nVScds7bw8&#10;FXmLn2669HieyjxKf+5L9vNLXP8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Mwt83dcAAAAJAQAA&#10;DwAAAAAAAAABACAAAAAiAAAAZHJzL2Rvd25yZXYueG1sUEsBAhQAFAAAAAgAh07iQK4KykrhAQAA&#10;0QMAAA4AAAAAAAAAAQAgAAAAJgEAAGRycy9lMm9Eb2MueG1sUEsFBgAAAAAGAAYAWQEAAHkFAAAA&#10;AA==&#10;">
                <v:fill on="f" focussize="0,0"/>
                <v:stroke weight="0.48pt" color="#000000" joinstyle="round"/>
                <v:imagedata o:title=""/>
                <o:lock v:ext="edit" aspectratio="f"/>
                <w10:wrap type="topAndBottom"/>
              </v:line>
            </w:pict>
          </mc:Fallback>
        </mc:AlternateContent>
      </w:r>
    </w:p>
    <w:p>
      <w:pPr>
        <w:pStyle w:val="12"/>
      </w:pPr>
      <w:r>
        <w:t xml:space="preserve">①如果采用单价合同计价模式，招标人在报价清单表中应填入预估数量，作为投标的共同基础。 </w:t>
      </w:r>
      <w:r>
        <w:br w:type="page"/>
      </w:r>
    </w:p>
    <w:p>
      <w:pPr>
        <w:pStyle w:val="12"/>
        <w:sectPr>
          <w:pgSz w:w="11910" w:h="16850"/>
          <w:pgMar w:top="1480" w:right="720" w:bottom="1040" w:left="1220" w:header="882" w:footer="853" w:gutter="0"/>
          <w:cols w:space="720" w:num="1"/>
        </w:sectPr>
      </w:pPr>
    </w:p>
    <w:tbl>
      <w:tblPr>
        <w:tblStyle w:val="26"/>
        <w:tblW w:w="8782" w:type="dxa"/>
        <w:tblInd w:w="3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62"/>
        <w:gridCol w:w="1465"/>
        <w:gridCol w:w="1462"/>
        <w:gridCol w:w="1465"/>
        <w:gridCol w:w="1465"/>
        <w:gridCol w:w="14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62" w:type="dxa"/>
          </w:tcPr>
          <w:p/>
        </w:tc>
        <w:tc>
          <w:tcPr>
            <w:tcW w:w="1465" w:type="dxa"/>
          </w:tcPr>
          <w:p>
            <w:r>
              <w:rPr>
                <w:w w:val="99"/>
              </w:rPr>
              <w:t>…</w:t>
            </w:r>
          </w:p>
        </w:tc>
        <w:tc>
          <w:tcPr>
            <w:tcW w:w="1462" w:type="dxa"/>
          </w:tcPr>
          <w:p/>
        </w:tc>
        <w:tc>
          <w:tcPr>
            <w:tcW w:w="1465" w:type="dxa"/>
          </w:tcPr>
          <w:p/>
        </w:tc>
        <w:tc>
          <w:tcPr>
            <w:tcW w:w="1465" w:type="dxa"/>
          </w:tcPr>
          <w:p/>
        </w:tc>
        <w:tc>
          <w:tcPr>
            <w:tcW w:w="1463"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62" w:type="dxa"/>
          </w:tcPr>
          <w:p>
            <w:r>
              <w:rPr>
                <w:w w:val="99"/>
              </w:rPr>
              <w:t>5</w:t>
            </w:r>
          </w:p>
        </w:tc>
        <w:tc>
          <w:tcPr>
            <w:tcW w:w="1465" w:type="dxa"/>
          </w:tcPr>
          <w:p>
            <w:r>
              <w:t>勘探</w:t>
            </w:r>
          </w:p>
        </w:tc>
        <w:tc>
          <w:tcPr>
            <w:tcW w:w="1462" w:type="dxa"/>
          </w:tcPr>
          <w:p/>
        </w:tc>
        <w:tc>
          <w:tcPr>
            <w:tcW w:w="1465" w:type="dxa"/>
          </w:tcPr>
          <w:p/>
        </w:tc>
        <w:tc>
          <w:tcPr>
            <w:tcW w:w="1465" w:type="dxa"/>
          </w:tcPr>
          <w:p/>
        </w:tc>
        <w:tc>
          <w:tcPr>
            <w:tcW w:w="1463"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62" w:type="dxa"/>
          </w:tcPr>
          <w:p>
            <w:r>
              <w:t>-1</w:t>
            </w:r>
          </w:p>
        </w:tc>
        <w:tc>
          <w:tcPr>
            <w:tcW w:w="1465" w:type="dxa"/>
          </w:tcPr>
          <w:p>
            <w:r>
              <w:t>钻孔</w:t>
            </w:r>
          </w:p>
        </w:tc>
        <w:tc>
          <w:tcPr>
            <w:tcW w:w="1462" w:type="dxa"/>
          </w:tcPr>
          <w:p>
            <w:r>
              <w:rPr>
                <w:w w:val="99"/>
              </w:rPr>
              <w:t>m</w:t>
            </w:r>
          </w:p>
        </w:tc>
        <w:tc>
          <w:tcPr>
            <w:tcW w:w="1465" w:type="dxa"/>
          </w:tcPr>
          <w:p/>
        </w:tc>
        <w:tc>
          <w:tcPr>
            <w:tcW w:w="1465" w:type="dxa"/>
          </w:tcPr>
          <w:p/>
        </w:tc>
        <w:tc>
          <w:tcPr>
            <w:tcW w:w="1463"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62" w:type="dxa"/>
          </w:tcPr>
          <w:p>
            <w:r>
              <w:t>-2</w:t>
            </w:r>
          </w:p>
        </w:tc>
        <w:tc>
          <w:tcPr>
            <w:tcW w:w="1465" w:type="dxa"/>
          </w:tcPr>
          <w:p>
            <w:r>
              <w:t>井探</w:t>
            </w:r>
          </w:p>
        </w:tc>
        <w:tc>
          <w:tcPr>
            <w:tcW w:w="1462" w:type="dxa"/>
          </w:tcPr>
          <w:p>
            <w:r>
              <w:rPr>
                <w:w w:val="99"/>
              </w:rPr>
              <w:t>m</w:t>
            </w:r>
          </w:p>
        </w:tc>
        <w:tc>
          <w:tcPr>
            <w:tcW w:w="1465" w:type="dxa"/>
          </w:tcPr>
          <w:p/>
        </w:tc>
        <w:tc>
          <w:tcPr>
            <w:tcW w:w="1465" w:type="dxa"/>
          </w:tcPr>
          <w:p/>
        </w:tc>
        <w:tc>
          <w:tcPr>
            <w:tcW w:w="1463"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62" w:type="dxa"/>
          </w:tcPr>
          <w:p>
            <w:r>
              <w:t>-3</w:t>
            </w:r>
          </w:p>
        </w:tc>
        <w:tc>
          <w:tcPr>
            <w:tcW w:w="1465" w:type="dxa"/>
          </w:tcPr>
          <w:p>
            <w:r>
              <w:t>槽探</w:t>
            </w:r>
          </w:p>
        </w:tc>
        <w:tc>
          <w:tcPr>
            <w:tcW w:w="1462" w:type="dxa"/>
          </w:tcPr>
          <w:p>
            <w:r>
              <w:rPr>
                <w:w w:val="99"/>
              </w:rPr>
              <w:t>m</w:t>
            </w:r>
          </w:p>
        </w:tc>
        <w:tc>
          <w:tcPr>
            <w:tcW w:w="1465" w:type="dxa"/>
          </w:tcPr>
          <w:p/>
        </w:tc>
        <w:tc>
          <w:tcPr>
            <w:tcW w:w="1465" w:type="dxa"/>
          </w:tcPr>
          <w:p/>
        </w:tc>
        <w:tc>
          <w:tcPr>
            <w:tcW w:w="1463"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1462" w:type="dxa"/>
          </w:tcPr>
          <w:p>
            <w:r>
              <w:t>-4</w:t>
            </w:r>
          </w:p>
        </w:tc>
        <w:tc>
          <w:tcPr>
            <w:tcW w:w="1465" w:type="dxa"/>
          </w:tcPr>
          <w:p>
            <w:r>
              <w:t>洞探</w:t>
            </w:r>
          </w:p>
        </w:tc>
        <w:tc>
          <w:tcPr>
            <w:tcW w:w="1462" w:type="dxa"/>
          </w:tcPr>
          <w:p>
            <w:r>
              <w:rPr>
                <w:w w:val="99"/>
              </w:rPr>
              <w:t>m</w:t>
            </w:r>
          </w:p>
        </w:tc>
        <w:tc>
          <w:tcPr>
            <w:tcW w:w="1465" w:type="dxa"/>
          </w:tcPr>
          <w:p/>
        </w:tc>
        <w:tc>
          <w:tcPr>
            <w:tcW w:w="1465" w:type="dxa"/>
          </w:tcPr>
          <w:p/>
        </w:tc>
        <w:tc>
          <w:tcPr>
            <w:tcW w:w="1463"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62" w:type="dxa"/>
          </w:tcPr>
          <w:p>
            <w:r>
              <w:t>-5</w:t>
            </w:r>
          </w:p>
        </w:tc>
        <w:tc>
          <w:tcPr>
            <w:tcW w:w="1465" w:type="dxa"/>
          </w:tcPr>
          <w:p>
            <w:r>
              <w:t>标准贯入试验</w:t>
            </w:r>
          </w:p>
        </w:tc>
        <w:tc>
          <w:tcPr>
            <w:tcW w:w="1462" w:type="dxa"/>
          </w:tcPr>
          <w:p>
            <w:r>
              <w:rPr>
                <w:w w:val="99"/>
              </w:rPr>
              <w:t>m</w:t>
            </w:r>
          </w:p>
        </w:tc>
        <w:tc>
          <w:tcPr>
            <w:tcW w:w="1465" w:type="dxa"/>
          </w:tcPr>
          <w:p/>
        </w:tc>
        <w:tc>
          <w:tcPr>
            <w:tcW w:w="1465" w:type="dxa"/>
          </w:tcPr>
          <w:p/>
        </w:tc>
        <w:tc>
          <w:tcPr>
            <w:tcW w:w="1463"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62" w:type="dxa"/>
          </w:tcPr>
          <w:p>
            <w:r>
              <w:t>-6</w:t>
            </w:r>
          </w:p>
        </w:tc>
        <w:tc>
          <w:tcPr>
            <w:tcW w:w="1465" w:type="dxa"/>
          </w:tcPr>
          <w:p>
            <w:r>
              <w:t>动力触探</w:t>
            </w:r>
          </w:p>
        </w:tc>
        <w:tc>
          <w:tcPr>
            <w:tcW w:w="1462" w:type="dxa"/>
          </w:tcPr>
          <w:p>
            <w:r>
              <w:rPr>
                <w:w w:val="99"/>
              </w:rPr>
              <w:t>m</w:t>
            </w:r>
          </w:p>
        </w:tc>
        <w:tc>
          <w:tcPr>
            <w:tcW w:w="1465" w:type="dxa"/>
          </w:tcPr>
          <w:p/>
        </w:tc>
        <w:tc>
          <w:tcPr>
            <w:tcW w:w="1465" w:type="dxa"/>
          </w:tcPr>
          <w:p/>
        </w:tc>
        <w:tc>
          <w:tcPr>
            <w:tcW w:w="1463"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62" w:type="dxa"/>
          </w:tcPr>
          <w:p>
            <w:r>
              <w:t>-7</w:t>
            </w:r>
          </w:p>
        </w:tc>
        <w:tc>
          <w:tcPr>
            <w:tcW w:w="1465" w:type="dxa"/>
          </w:tcPr>
          <w:p>
            <w:r>
              <w:t>静力触探</w:t>
            </w:r>
          </w:p>
        </w:tc>
        <w:tc>
          <w:tcPr>
            <w:tcW w:w="1462" w:type="dxa"/>
          </w:tcPr>
          <w:p>
            <w:r>
              <w:rPr>
                <w:w w:val="99"/>
              </w:rPr>
              <w:t>m</w:t>
            </w:r>
          </w:p>
        </w:tc>
        <w:tc>
          <w:tcPr>
            <w:tcW w:w="1465" w:type="dxa"/>
          </w:tcPr>
          <w:p/>
        </w:tc>
        <w:tc>
          <w:tcPr>
            <w:tcW w:w="1465" w:type="dxa"/>
          </w:tcPr>
          <w:p/>
        </w:tc>
        <w:tc>
          <w:tcPr>
            <w:tcW w:w="1463"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62" w:type="dxa"/>
          </w:tcPr>
          <w:p>
            <w:r>
              <w:t>-8</w:t>
            </w:r>
          </w:p>
        </w:tc>
        <w:tc>
          <w:tcPr>
            <w:tcW w:w="1465" w:type="dxa"/>
          </w:tcPr>
          <w:p>
            <w:r>
              <w:t>地质雷达</w:t>
            </w:r>
          </w:p>
        </w:tc>
        <w:tc>
          <w:tcPr>
            <w:tcW w:w="1462" w:type="dxa"/>
          </w:tcPr>
          <w:p>
            <w:r>
              <w:rPr>
                <w:w w:val="99"/>
              </w:rPr>
              <w:t>点</w:t>
            </w:r>
          </w:p>
        </w:tc>
        <w:tc>
          <w:tcPr>
            <w:tcW w:w="1465" w:type="dxa"/>
          </w:tcPr>
          <w:p/>
        </w:tc>
        <w:tc>
          <w:tcPr>
            <w:tcW w:w="1465" w:type="dxa"/>
          </w:tcPr>
          <w:p/>
        </w:tc>
        <w:tc>
          <w:tcPr>
            <w:tcW w:w="1463"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62" w:type="dxa"/>
          </w:tcPr>
          <w:p>
            <w:r>
              <w:t>-9</w:t>
            </w:r>
          </w:p>
        </w:tc>
        <w:tc>
          <w:tcPr>
            <w:tcW w:w="1465" w:type="dxa"/>
          </w:tcPr>
          <w:p>
            <w:r>
              <w:t>地质雷达</w:t>
            </w:r>
          </w:p>
        </w:tc>
        <w:tc>
          <w:tcPr>
            <w:tcW w:w="1462" w:type="dxa"/>
          </w:tcPr>
          <w:p>
            <w:r>
              <w:t>km</w:t>
            </w:r>
          </w:p>
        </w:tc>
        <w:tc>
          <w:tcPr>
            <w:tcW w:w="1465" w:type="dxa"/>
          </w:tcPr>
          <w:p/>
        </w:tc>
        <w:tc>
          <w:tcPr>
            <w:tcW w:w="1465" w:type="dxa"/>
          </w:tcPr>
          <w:p/>
        </w:tc>
        <w:tc>
          <w:tcPr>
            <w:tcW w:w="1463"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462" w:type="dxa"/>
          </w:tcPr>
          <w:p>
            <w:r>
              <w:t>-10</w:t>
            </w:r>
          </w:p>
        </w:tc>
        <w:tc>
          <w:tcPr>
            <w:tcW w:w="1465" w:type="dxa"/>
          </w:tcPr>
          <w:p>
            <w:r>
              <w:t>物探</w:t>
            </w:r>
          </w:p>
        </w:tc>
        <w:tc>
          <w:tcPr>
            <w:tcW w:w="1462" w:type="dxa"/>
          </w:tcPr>
          <w:p/>
        </w:tc>
        <w:tc>
          <w:tcPr>
            <w:tcW w:w="1465" w:type="dxa"/>
          </w:tcPr>
          <w:p/>
        </w:tc>
        <w:tc>
          <w:tcPr>
            <w:tcW w:w="1465" w:type="dxa"/>
          </w:tcPr>
          <w:p/>
        </w:tc>
        <w:tc>
          <w:tcPr>
            <w:tcW w:w="1463"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62" w:type="dxa"/>
          </w:tcPr>
          <w:p>
            <w:r>
              <w:t>-a</w:t>
            </w:r>
          </w:p>
        </w:tc>
        <w:tc>
          <w:tcPr>
            <w:tcW w:w="1465" w:type="dxa"/>
          </w:tcPr>
          <w:p>
            <w:r>
              <w:t>电法</w:t>
            </w:r>
          </w:p>
        </w:tc>
        <w:tc>
          <w:tcPr>
            <w:tcW w:w="1462" w:type="dxa"/>
          </w:tcPr>
          <w:p>
            <w:r>
              <w:rPr>
                <w:w w:val="99"/>
              </w:rPr>
              <w:t>点</w:t>
            </w:r>
          </w:p>
        </w:tc>
        <w:tc>
          <w:tcPr>
            <w:tcW w:w="1465" w:type="dxa"/>
          </w:tcPr>
          <w:p/>
        </w:tc>
        <w:tc>
          <w:tcPr>
            <w:tcW w:w="1465" w:type="dxa"/>
          </w:tcPr>
          <w:p/>
        </w:tc>
        <w:tc>
          <w:tcPr>
            <w:tcW w:w="1463"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62" w:type="dxa"/>
          </w:tcPr>
          <w:p>
            <w:r>
              <w:t>-b</w:t>
            </w:r>
          </w:p>
        </w:tc>
        <w:tc>
          <w:tcPr>
            <w:tcW w:w="1465" w:type="dxa"/>
          </w:tcPr>
          <w:p>
            <w:r>
              <w:t>地震法</w:t>
            </w:r>
          </w:p>
        </w:tc>
        <w:tc>
          <w:tcPr>
            <w:tcW w:w="1462" w:type="dxa"/>
          </w:tcPr>
          <w:p>
            <w:r>
              <w:rPr>
                <w:w w:val="99"/>
              </w:rPr>
              <w:t>点</w:t>
            </w:r>
          </w:p>
        </w:tc>
        <w:tc>
          <w:tcPr>
            <w:tcW w:w="1465" w:type="dxa"/>
          </w:tcPr>
          <w:p/>
        </w:tc>
        <w:tc>
          <w:tcPr>
            <w:tcW w:w="1465" w:type="dxa"/>
          </w:tcPr>
          <w:p/>
        </w:tc>
        <w:tc>
          <w:tcPr>
            <w:tcW w:w="1463"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62" w:type="dxa"/>
          </w:tcPr>
          <w:p>
            <w:r>
              <w:t>-c</w:t>
            </w:r>
          </w:p>
        </w:tc>
        <w:tc>
          <w:tcPr>
            <w:tcW w:w="1465" w:type="dxa"/>
          </w:tcPr>
          <w:p>
            <w:r>
              <w:t>地震法</w:t>
            </w:r>
          </w:p>
        </w:tc>
        <w:tc>
          <w:tcPr>
            <w:tcW w:w="1462" w:type="dxa"/>
          </w:tcPr>
          <w:p>
            <w:r>
              <w:t>km</w:t>
            </w:r>
          </w:p>
        </w:tc>
        <w:tc>
          <w:tcPr>
            <w:tcW w:w="1465" w:type="dxa"/>
          </w:tcPr>
          <w:p/>
        </w:tc>
        <w:tc>
          <w:tcPr>
            <w:tcW w:w="1465" w:type="dxa"/>
          </w:tcPr>
          <w:p/>
        </w:tc>
        <w:tc>
          <w:tcPr>
            <w:tcW w:w="1463"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62" w:type="dxa"/>
          </w:tcPr>
          <w:p>
            <w:r>
              <w:t>-d</w:t>
            </w:r>
          </w:p>
        </w:tc>
        <w:tc>
          <w:tcPr>
            <w:tcW w:w="1465" w:type="dxa"/>
          </w:tcPr>
          <w:p>
            <w:r>
              <w:t>声波</w:t>
            </w:r>
          </w:p>
        </w:tc>
        <w:tc>
          <w:tcPr>
            <w:tcW w:w="1462" w:type="dxa"/>
          </w:tcPr>
          <w:p>
            <w:r>
              <w:t>km</w:t>
            </w:r>
          </w:p>
        </w:tc>
        <w:tc>
          <w:tcPr>
            <w:tcW w:w="1465" w:type="dxa"/>
          </w:tcPr>
          <w:p/>
        </w:tc>
        <w:tc>
          <w:tcPr>
            <w:tcW w:w="1465" w:type="dxa"/>
          </w:tcPr>
          <w:p/>
        </w:tc>
        <w:tc>
          <w:tcPr>
            <w:tcW w:w="1463"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62" w:type="dxa"/>
          </w:tcPr>
          <w:p>
            <w:r>
              <w:t>-e</w:t>
            </w:r>
          </w:p>
        </w:tc>
        <w:tc>
          <w:tcPr>
            <w:tcW w:w="1465" w:type="dxa"/>
          </w:tcPr>
          <w:p>
            <w:r>
              <w:t>测井</w:t>
            </w:r>
          </w:p>
        </w:tc>
        <w:tc>
          <w:tcPr>
            <w:tcW w:w="1462" w:type="dxa"/>
          </w:tcPr>
          <w:p>
            <w:r>
              <w:rPr>
                <w:w w:val="99"/>
              </w:rPr>
              <w:t>点</w:t>
            </w:r>
          </w:p>
        </w:tc>
        <w:tc>
          <w:tcPr>
            <w:tcW w:w="1465" w:type="dxa"/>
          </w:tcPr>
          <w:p/>
        </w:tc>
        <w:tc>
          <w:tcPr>
            <w:tcW w:w="1465" w:type="dxa"/>
          </w:tcPr>
          <w:p/>
        </w:tc>
        <w:tc>
          <w:tcPr>
            <w:tcW w:w="1463"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462" w:type="dxa"/>
          </w:tcPr>
          <w:p>
            <w:r>
              <w:t>-f</w:t>
            </w:r>
          </w:p>
        </w:tc>
        <w:tc>
          <w:tcPr>
            <w:tcW w:w="1465" w:type="dxa"/>
          </w:tcPr>
          <w:p>
            <w:r>
              <w:t>测井</w:t>
            </w:r>
          </w:p>
        </w:tc>
        <w:tc>
          <w:tcPr>
            <w:tcW w:w="1462" w:type="dxa"/>
          </w:tcPr>
          <w:p>
            <w:r>
              <w:rPr>
                <w:w w:val="99"/>
              </w:rPr>
              <w:t>m</w:t>
            </w:r>
          </w:p>
        </w:tc>
        <w:tc>
          <w:tcPr>
            <w:tcW w:w="1465" w:type="dxa"/>
          </w:tcPr>
          <w:p/>
        </w:tc>
        <w:tc>
          <w:tcPr>
            <w:tcW w:w="1465" w:type="dxa"/>
          </w:tcPr>
          <w:p/>
        </w:tc>
        <w:tc>
          <w:tcPr>
            <w:tcW w:w="1463"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62" w:type="dxa"/>
          </w:tcPr>
          <w:p/>
        </w:tc>
        <w:tc>
          <w:tcPr>
            <w:tcW w:w="1465" w:type="dxa"/>
          </w:tcPr>
          <w:p>
            <w:r>
              <w:rPr>
                <w:w w:val="99"/>
              </w:rPr>
              <w:t>…</w:t>
            </w:r>
          </w:p>
        </w:tc>
        <w:tc>
          <w:tcPr>
            <w:tcW w:w="1462" w:type="dxa"/>
          </w:tcPr>
          <w:p/>
        </w:tc>
        <w:tc>
          <w:tcPr>
            <w:tcW w:w="1465" w:type="dxa"/>
          </w:tcPr>
          <w:p/>
        </w:tc>
        <w:tc>
          <w:tcPr>
            <w:tcW w:w="1465" w:type="dxa"/>
          </w:tcPr>
          <w:p/>
        </w:tc>
        <w:tc>
          <w:tcPr>
            <w:tcW w:w="1463"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62" w:type="dxa"/>
          </w:tcPr>
          <w:p>
            <w:r>
              <w:rPr>
                <w:w w:val="99"/>
              </w:rPr>
              <w:t>6</w:t>
            </w:r>
          </w:p>
        </w:tc>
        <w:tc>
          <w:tcPr>
            <w:tcW w:w="1465" w:type="dxa"/>
          </w:tcPr>
          <w:p>
            <w:r>
              <w:t>初测</w:t>
            </w:r>
          </w:p>
        </w:tc>
        <w:tc>
          <w:tcPr>
            <w:tcW w:w="1462" w:type="dxa"/>
          </w:tcPr>
          <w:p>
            <w:r>
              <w:t>km</w:t>
            </w:r>
          </w:p>
        </w:tc>
        <w:tc>
          <w:tcPr>
            <w:tcW w:w="1465" w:type="dxa"/>
          </w:tcPr>
          <w:p/>
        </w:tc>
        <w:tc>
          <w:tcPr>
            <w:tcW w:w="1465" w:type="dxa"/>
          </w:tcPr>
          <w:p/>
        </w:tc>
        <w:tc>
          <w:tcPr>
            <w:tcW w:w="1463"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62" w:type="dxa"/>
          </w:tcPr>
          <w:p/>
        </w:tc>
        <w:tc>
          <w:tcPr>
            <w:tcW w:w="1465" w:type="dxa"/>
          </w:tcPr>
          <w:p>
            <w:r>
              <w:rPr>
                <w:w w:val="99"/>
              </w:rPr>
              <w:t>…</w:t>
            </w:r>
          </w:p>
        </w:tc>
        <w:tc>
          <w:tcPr>
            <w:tcW w:w="1462" w:type="dxa"/>
          </w:tcPr>
          <w:p/>
        </w:tc>
        <w:tc>
          <w:tcPr>
            <w:tcW w:w="1465" w:type="dxa"/>
          </w:tcPr>
          <w:p/>
        </w:tc>
        <w:tc>
          <w:tcPr>
            <w:tcW w:w="1465" w:type="dxa"/>
          </w:tcPr>
          <w:p/>
        </w:tc>
        <w:tc>
          <w:tcPr>
            <w:tcW w:w="1463"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62" w:type="dxa"/>
          </w:tcPr>
          <w:p>
            <w:r>
              <w:rPr>
                <w:w w:val="99"/>
              </w:rPr>
              <w:t>7</w:t>
            </w:r>
          </w:p>
        </w:tc>
        <w:tc>
          <w:tcPr>
            <w:tcW w:w="1465" w:type="dxa"/>
          </w:tcPr>
          <w:p>
            <w:r>
              <w:t>定测</w:t>
            </w:r>
          </w:p>
        </w:tc>
        <w:tc>
          <w:tcPr>
            <w:tcW w:w="1462" w:type="dxa"/>
          </w:tcPr>
          <w:p>
            <w:r>
              <w:t>km</w:t>
            </w:r>
          </w:p>
        </w:tc>
        <w:tc>
          <w:tcPr>
            <w:tcW w:w="1465" w:type="dxa"/>
          </w:tcPr>
          <w:p/>
        </w:tc>
        <w:tc>
          <w:tcPr>
            <w:tcW w:w="1465" w:type="dxa"/>
          </w:tcPr>
          <w:p/>
        </w:tc>
        <w:tc>
          <w:tcPr>
            <w:tcW w:w="1463"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62" w:type="dxa"/>
          </w:tcPr>
          <w:p/>
        </w:tc>
        <w:tc>
          <w:tcPr>
            <w:tcW w:w="1465" w:type="dxa"/>
          </w:tcPr>
          <w:p>
            <w:r>
              <w:rPr>
                <w:w w:val="99"/>
              </w:rPr>
              <w:t>…</w:t>
            </w:r>
          </w:p>
        </w:tc>
        <w:tc>
          <w:tcPr>
            <w:tcW w:w="1462" w:type="dxa"/>
          </w:tcPr>
          <w:p/>
        </w:tc>
        <w:tc>
          <w:tcPr>
            <w:tcW w:w="1465" w:type="dxa"/>
          </w:tcPr>
          <w:p/>
        </w:tc>
        <w:tc>
          <w:tcPr>
            <w:tcW w:w="1465" w:type="dxa"/>
          </w:tcPr>
          <w:p/>
        </w:tc>
        <w:tc>
          <w:tcPr>
            <w:tcW w:w="1463"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2" w:hRule="atLeast"/>
        </w:trPr>
        <w:tc>
          <w:tcPr>
            <w:tcW w:w="1462" w:type="dxa"/>
          </w:tcPr>
          <w:p>
            <w:r>
              <w:rPr>
                <w:w w:val="99"/>
              </w:rPr>
              <w:t>8</w:t>
            </w:r>
          </w:p>
        </w:tc>
        <w:tc>
          <w:tcPr>
            <w:tcW w:w="1465" w:type="dxa"/>
          </w:tcPr>
          <w:p>
            <w:r>
              <w:t>一次定测（如有）</w:t>
            </w:r>
          </w:p>
        </w:tc>
        <w:tc>
          <w:tcPr>
            <w:tcW w:w="1462" w:type="dxa"/>
          </w:tcPr>
          <w:p>
            <w:r>
              <w:t>km</w:t>
            </w:r>
          </w:p>
        </w:tc>
        <w:tc>
          <w:tcPr>
            <w:tcW w:w="1465" w:type="dxa"/>
          </w:tcPr>
          <w:p/>
        </w:tc>
        <w:tc>
          <w:tcPr>
            <w:tcW w:w="1465" w:type="dxa"/>
          </w:tcPr>
          <w:p/>
        </w:tc>
        <w:tc>
          <w:tcPr>
            <w:tcW w:w="1463"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62" w:type="dxa"/>
          </w:tcPr>
          <w:p/>
        </w:tc>
        <w:tc>
          <w:tcPr>
            <w:tcW w:w="1465" w:type="dxa"/>
          </w:tcPr>
          <w:p>
            <w:r>
              <w:rPr>
                <w:w w:val="99"/>
              </w:rPr>
              <w:t>…</w:t>
            </w:r>
          </w:p>
        </w:tc>
        <w:tc>
          <w:tcPr>
            <w:tcW w:w="1462" w:type="dxa"/>
          </w:tcPr>
          <w:p/>
        </w:tc>
        <w:tc>
          <w:tcPr>
            <w:tcW w:w="1465" w:type="dxa"/>
          </w:tcPr>
          <w:p/>
        </w:tc>
        <w:tc>
          <w:tcPr>
            <w:tcW w:w="1465" w:type="dxa"/>
          </w:tcPr>
          <w:p/>
        </w:tc>
        <w:tc>
          <w:tcPr>
            <w:tcW w:w="1463"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7319" w:type="dxa"/>
            <w:gridSpan w:val="5"/>
          </w:tcPr>
          <w:p>
            <w:r>
              <w:t>合计</w:t>
            </w:r>
          </w:p>
        </w:tc>
        <w:tc>
          <w:tcPr>
            <w:tcW w:w="1463" w:type="dxa"/>
          </w:tcPr>
          <w:p/>
        </w:tc>
      </w:tr>
    </w:tbl>
    <w:p>
      <w:pPr>
        <w:pStyle w:val="12"/>
      </w:pPr>
      <w:r>
        <w:t>注：本清单格式仅为示例，投标人应根据本招标项目工程特点、按照《公路工程地质勘察规范》《公路勘测规范》《公路勘测细则》及合同条款的相关规定，核实勘察工作内容及工作量，分别列出并填写本表各勘察项目的分项及子项。同时，投标人应将详细的计算说明（包括每一分项、子项的计算依据及计算过程等）附在报价清单后面。</w:t>
      </w:r>
    </w:p>
    <w:p>
      <w:pPr>
        <w:sectPr>
          <w:pgSz w:w="11910" w:h="16850"/>
          <w:pgMar w:top="1480" w:right="720" w:bottom="1040" w:left="1220" w:header="882" w:footer="853" w:gutter="0"/>
          <w:cols w:space="720" w:num="1"/>
        </w:sectPr>
      </w:pPr>
    </w:p>
    <w:p>
      <w:pPr>
        <w:rPr>
          <w:b/>
          <w:sz w:val="14"/>
        </w:rPr>
      </w:pPr>
      <w:r>
        <w:rPr>
          <w:rFonts w:hint="eastAsia"/>
        </w:rPr>
        <w:t>（三）公路工程设计工作报价清单表</w:t>
      </w:r>
      <w:r>
        <w:rPr>
          <w:rFonts w:hint="eastAsia"/>
          <w:position w:val="14"/>
          <w:sz w:val="20"/>
        </w:rPr>
        <w:t>①</w:t>
      </w:r>
    </w:p>
    <w:p>
      <w:pPr>
        <w:pStyle w:val="12"/>
      </w:pPr>
    </w:p>
    <w:p>
      <w:pPr>
        <w:pStyle w:val="12"/>
      </w:pPr>
      <w:r>
        <w:t>第</w:t>
      </w:r>
      <w:r>
        <w:rPr>
          <w:u w:val="single"/>
        </w:rPr>
        <w:t xml:space="preserve"> </w:t>
      </w:r>
      <w:r>
        <w:rPr>
          <w:u w:val="single"/>
        </w:rPr>
        <w:tab/>
      </w:r>
      <w:r>
        <w:t>标段</w:t>
      </w:r>
      <w:r>
        <w:tab/>
      </w:r>
      <w:r>
        <w:t xml:space="preserve">                                            单位：人</w:t>
      </w:r>
      <w:r>
        <w:rPr>
          <w:spacing w:val="-3"/>
        </w:rPr>
        <w:t>民</w:t>
      </w:r>
      <w:r>
        <w:t>币元</w:t>
      </w:r>
    </w:p>
    <w:tbl>
      <w:tblPr>
        <w:tblStyle w:val="26"/>
        <w:tblW w:w="8846" w:type="dxa"/>
        <w:tblInd w:w="3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3440"/>
        <w:gridCol w:w="1133"/>
        <w:gridCol w:w="1286"/>
        <w:gridCol w:w="1107"/>
        <w:gridCol w:w="11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81" w:hRule="atLeast"/>
        </w:trPr>
        <w:tc>
          <w:tcPr>
            <w:tcW w:w="754" w:type="dxa"/>
          </w:tcPr>
          <w:p>
            <w:pPr>
              <w:rPr>
                <w:b/>
              </w:rPr>
            </w:pPr>
            <w:r>
              <w:rPr>
                <w:b/>
              </w:rPr>
              <w:t>序号</w:t>
            </w:r>
          </w:p>
        </w:tc>
        <w:tc>
          <w:tcPr>
            <w:tcW w:w="3440" w:type="dxa"/>
          </w:tcPr>
          <w:p>
            <w:pPr>
              <w:rPr>
                <w:b/>
              </w:rPr>
            </w:pPr>
            <w:r>
              <w:rPr>
                <w:b/>
              </w:rPr>
              <w:t>项</w:t>
            </w:r>
            <w:r>
              <w:rPr>
                <w:b/>
              </w:rPr>
              <w:tab/>
            </w:r>
            <w:r>
              <w:rPr>
                <w:b/>
              </w:rPr>
              <w:t>目</w:t>
            </w:r>
          </w:p>
        </w:tc>
        <w:tc>
          <w:tcPr>
            <w:tcW w:w="1133" w:type="dxa"/>
          </w:tcPr>
          <w:p>
            <w:pPr>
              <w:rPr>
                <w:b/>
              </w:rPr>
            </w:pPr>
            <w:r>
              <w:rPr>
                <w:b/>
              </w:rPr>
              <w:t>计量单位</w:t>
            </w:r>
          </w:p>
        </w:tc>
        <w:tc>
          <w:tcPr>
            <w:tcW w:w="1286" w:type="dxa"/>
          </w:tcPr>
          <w:p>
            <w:pPr>
              <w:rPr>
                <w:b/>
              </w:rPr>
            </w:pPr>
            <w:r>
              <w:rPr>
                <w:b/>
              </w:rPr>
              <w:t>实物工作量</w:t>
            </w:r>
          </w:p>
        </w:tc>
        <w:tc>
          <w:tcPr>
            <w:tcW w:w="1107" w:type="dxa"/>
          </w:tcPr>
          <w:p>
            <w:pPr>
              <w:rPr>
                <w:b/>
              </w:rPr>
            </w:pPr>
            <w:r>
              <w:rPr>
                <w:b/>
              </w:rPr>
              <w:t>单价金额</w:t>
            </w:r>
          </w:p>
        </w:tc>
        <w:tc>
          <w:tcPr>
            <w:tcW w:w="1126" w:type="dxa"/>
          </w:tcPr>
          <w:p>
            <w:pPr>
              <w:rPr>
                <w:b/>
              </w:rPr>
            </w:pPr>
            <w:r>
              <w:rPr>
                <w:b/>
              </w:rPr>
              <w:t>合价金额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tcPr>
          <w:p>
            <w:r>
              <w:t>一</w:t>
            </w:r>
          </w:p>
        </w:tc>
        <w:tc>
          <w:tcPr>
            <w:tcW w:w="3440" w:type="dxa"/>
          </w:tcPr>
          <w:p>
            <w:r>
              <w:t>初步设计</w:t>
            </w:r>
          </w:p>
        </w:tc>
        <w:tc>
          <w:tcPr>
            <w:tcW w:w="1133" w:type="dxa"/>
          </w:tcPr>
          <w:p/>
        </w:tc>
        <w:tc>
          <w:tcPr>
            <w:tcW w:w="1286" w:type="dxa"/>
          </w:tcPr>
          <w:p/>
        </w:tc>
        <w:tc>
          <w:tcPr>
            <w:tcW w:w="1107" w:type="dxa"/>
          </w:tcPr>
          <w:p/>
        </w:tc>
        <w:tc>
          <w:tcPr>
            <w:tcW w:w="1126"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tcPr>
          <w:p>
            <w:r>
              <w:t>1</w:t>
            </w:r>
          </w:p>
        </w:tc>
        <w:tc>
          <w:tcPr>
            <w:tcW w:w="3440" w:type="dxa"/>
          </w:tcPr>
          <w:p>
            <w:r>
              <w:t>公路</w:t>
            </w:r>
          </w:p>
        </w:tc>
        <w:tc>
          <w:tcPr>
            <w:tcW w:w="1133" w:type="dxa"/>
          </w:tcPr>
          <w:p/>
        </w:tc>
        <w:tc>
          <w:tcPr>
            <w:tcW w:w="1286" w:type="dxa"/>
          </w:tcPr>
          <w:p/>
        </w:tc>
        <w:tc>
          <w:tcPr>
            <w:tcW w:w="1107" w:type="dxa"/>
          </w:tcPr>
          <w:p/>
        </w:tc>
        <w:tc>
          <w:tcPr>
            <w:tcW w:w="1126"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tcPr>
          <w:p>
            <w:r>
              <w:t>-1</w:t>
            </w:r>
          </w:p>
        </w:tc>
        <w:tc>
          <w:tcPr>
            <w:tcW w:w="3440" w:type="dxa"/>
          </w:tcPr>
          <w:p>
            <w:r>
              <w:t>Ⅰ级</w:t>
            </w:r>
          </w:p>
        </w:tc>
        <w:tc>
          <w:tcPr>
            <w:tcW w:w="1133" w:type="dxa"/>
          </w:tcPr>
          <w:p/>
        </w:tc>
        <w:tc>
          <w:tcPr>
            <w:tcW w:w="1286" w:type="dxa"/>
          </w:tcPr>
          <w:p/>
        </w:tc>
        <w:tc>
          <w:tcPr>
            <w:tcW w:w="1107" w:type="dxa"/>
          </w:tcPr>
          <w:p/>
        </w:tc>
        <w:tc>
          <w:tcPr>
            <w:tcW w:w="1126"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754" w:type="dxa"/>
          </w:tcPr>
          <w:p>
            <w:r>
              <w:t>-2</w:t>
            </w:r>
          </w:p>
        </w:tc>
        <w:tc>
          <w:tcPr>
            <w:tcW w:w="3440" w:type="dxa"/>
          </w:tcPr>
          <w:p>
            <w:r>
              <w:t>Ⅱ级</w:t>
            </w:r>
          </w:p>
        </w:tc>
        <w:tc>
          <w:tcPr>
            <w:tcW w:w="1133" w:type="dxa"/>
          </w:tcPr>
          <w:p/>
        </w:tc>
        <w:tc>
          <w:tcPr>
            <w:tcW w:w="1286" w:type="dxa"/>
          </w:tcPr>
          <w:p/>
        </w:tc>
        <w:tc>
          <w:tcPr>
            <w:tcW w:w="1107" w:type="dxa"/>
          </w:tcPr>
          <w:p/>
        </w:tc>
        <w:tc>
          <w:tcPr>
            <w:tcW w:w="1126"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tcPr>
          <w:p>
            <w:r>
              <w:t>-3</w:t>
            </w:r>
          </w:p>
        </w:tc>
        <w:tc>
          <w:tcPr>
            <w:tcW w:w="3440" w:type="dxa"/>
          </w:tcPr>
          <w:p>
            <w:r>
              <w:t>Ⅲ级</w:t>
            </w:r>
          </w:p>
        </w:tc>
        <w:tc>
          <w:tcPr>
            <w:tcW w:w="1133" w:type="dxa"/>
          </w:tcPr>
          <w:p/>
        </w:tc>
        <w:tc>
          <w:tcPr>
            <w:tcW w:w="1286" w:type="dxa"/>
          </w:tcPr>
          <w:p/>
        </w:tc>
        <w:tc>
          <w:tcPr>
            <w:tcW w:w="1107" w:type="dxa"/>
          </w:tcPr>
          <w:p/>
        </w:tc>
        <w:tc>
          <w:tcPr>
            <w:tcW w:w="1126"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tcPr>
          <w:p/>
        </w:tc>
        <w:tc>
          <w:tcPr>
            <w:tcW w:w="3440" w:type="dxa"/>
          </w:tcPr>
          <w:p>
            <w:r>
              <w:t>…</w:t>
            </w:r>
          </w:p>
        </w:tc>
        <w:tc>
          <w:tcPr>
            <w:tcW w:w="1133" w:type="dxa"/>
          </w:tcPr>
          <w:p/>
        </w:tc>
        <w:tc>
          <w:tcPr>
            <w:tcW w:w="1286" w:type="dxa"/>
          </w:tcPr>
          <w:p/>
        </w:tc>
        <w:tc>
          <w:tcPr>
            <w:tcW w:w="1107" w:type="dxa"/>
          </w:tcPr>
          <w:p/>
        </w:tc>
        <w:tc>
          <w:tcPr>
            <w:tcW w:w="1126"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tcPr>
          <w:p>
            <w:r>
              <w:t>2</w:t>
            </w:r>
          </w:p>
        </w:tc>
        <w:tc>
          <w:tcPr>
            <w:tcW w:w="3440" w:type="dxa"/>
          </w:tcPr>
          <w:p>
            <w:r>
              <w:t>桥梁</w:t>
            </w:r>
          </w:p>
        </w:tc>
        <w:tc>
          <w:tcPr>
            <w:tcW w:w="1133" w:type="dxa"/>
          </w:tcPr>
          <w:p/>
        </w:tc>
        <w:tc>
          <w:tcPr>
            <w:tcW w:w="1286" w:type="dxa"/>
          </w:tcPr>
          <w:p/>
        </w:tc>
        <w:tc>
          <w:tcPr>
            <w:tcW w:w="1107" w:type="dxa"/>
          </w:tcPr>
          <w:p/>
        </w:tc>
        <w:tc>
          <w:tcPr>
            <w:tcW w:w="1126"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tcPr>
          <w:p>
            <w:r>
              <w:t>-1</w:t>
            </w:r>
          </w:p>
        </w:tc>
        <w:tc>
          <w:tcPr>
            <w:tcW w:w="3440" w:type="dxa"/>
          </w:tcPr>
          <w:p>
            <w:r>
              <w:t>Ⅰ级</w:t>
            </w:r>
          </w:p>
        </w:tc>
        <w:tc>
          <w:tcPr>
            <w:tcW w:w="1133" w:type="dxa"/>
          </w:tcPr>
          <w:p/>
        </w:tc>
        <w:tc>
          <w:tcPr>
            <w:tcW w:w="1286" w:type="dxa"/>
          </w:tcPr>
          <w:p/>
        </w:tc>
        <w:tc>
          <w:tcPr>
            <w:tcW w:w="1107" w:type="dxa"/>
          </w:tcPr>
          <w:p/>
        </w:tc>
        <w:tc>
          <w:tcPr>
            <w:tcW w:w="1126"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tcPr>
          <w:p>
            <w:r>
              <w:t>-2</w:t>
            </w:r>
          </w:p>
        </w:tc>
        <w:tc>
          <w:tcPr>
            <w:tcW w:w="3440" w:type="dxa"/>
          </w:tcPr>
          <w:p>
            <w:r>
              <w:t>Ⅱ级</w:t>
            </w:r>
          </w:p>
        </w:tc>
        <w:tc>
          <w:tcPr>
            <w:tcW w:w="1133" w:type="dxa"/>
          </w:tcPr>
          <w:p/>
        </w:tc>
        <w:tc>
          <w:tcPr>
            <w:tcW w:w="1286" w:type="dxa"/>
          </w:tcPr>
          <w:p/>
        </w:tc>
        <w:tc>
          <w:tcPr>
            <w:tcW w:w="1107" w:type="dxa"/>
          </w:tcPr>
          <w:p/>
        </w:tc>
        <w:tc>
          <w:tcPr>
            <w:tcW w:w="1126"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754" w:type="dxa"/>
          </w:tcPr>
          <w:p>
            <w:r>
              <w:t>-3</w:t>
            </w:r>
          </w:p>
        </w:tc>
        <w:tc>
          <w:tcPr>
            <w:tcW w:w="3440" w:type="dxa"/>
          </w:tcPr>
          <w:p>
            <w:r>
              <w:t>Ⅲ级</w:t>
            </w:r>
          </w:p>
        </w:tc>
        <w:tc>
          <w:tcPr>
            <w:tcW w:w="1133" w:type="dxa"/>
          </w:tcPr>
          <w:p/>
        </w:tc>
        <w:tc>
          <w:tcPr>
            <w:tcW w:w="1286" w:type="dxa"/>
          </w:tcPr>
          <w:p/>
        </w:tc>
        <w:tc>
          <w:tcPr>
            <w:tcW w:w="1107" w:type="dxa"/>
          </w:tcPr>
          <w:p/>
        </w:tc>
        <w:tc>
          <w:tcPr>
            <w:tcW w:w="1126"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tcPr>
          <w:p>
            <w:r>
              <w:t>-a</w:t>
            </w:r>
          </w:p>
        </w:tc>
        <w:tc>
          <w:tcPr>
            <w:tcW w:w="3440" w:type="dxa"/>
          </w:tcPr>
          <w:p>
            <w:r>
              <w:t>河槽内桥梁</w:t>
            </w:r>
          </w:p>
        </w:tc>
        <w:tc>
          <w:tcPr>
            <w:tcW w:w="1133" w:type="dxa"/>
          </w:tcPr>
          <w:p/>
        </w:tc>
        <w:tc>
          <w:tcPr>
            <w:tcW w:w="1286" w:type="dxa"/>
          </w:tcPr>
          <w:p/>
        </w:tc>
        <w:tc>
          <w:tcPr>
            <w:tcW w:w="1107" w:type="dxa"/>
          </w:tcPr>
          <w:p/>
        </w:tc>
        <w:tc>
          <w:tcPr>
            <w:tcW w:w="1126"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54" w:type="dxa"/>
          </w:tcPr>
          <w:p>
            <w:r>
              <w:t>-b</w:t>
            </w:r>
          </w:p>
        </w:tc>
        <w:tc>
          <w:tcPr>
            <w:tcW w:w="3440" w:type="dxa"/>
          </w:tcPr>
          <w:p>
            <w:r>
              <w:t>河滩内桥梁</w:t>
            </w:r>
          </w:p>
        </w:tc>
        <w:tc>
          <w:tcPr>
            <w:tcW w:w="1133" w:type="dxa"/>
          </w:tcPr>
          <w:p/>
        </w:tc>
        <w:tc>
          <w:tcPr>
            <w:tcW w:w="1286" w:type="dxa"/>
          </w:tcPr>
          <w:p/>
        </w:tc>
        <w:tc>
          <w:tcPr>
            <w:tcW w:w="1107" w:type="dxa"/>
          </w:tcPr>
          <w:p/>
        </w:tc>
        <w:tc>
          <w:tcPr>
            <w:tcW w:w="1126"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tcPr>
          <w:p/>
        </w:tc>
        <w:tc>
          <w:tcPr>
            <w:tcW w:w="3440" w:type="dxa"/>
          </w:tcPr>
          <w:p>
            <w:r>
              <w:t>…</w:t>
            </w:r>
          </w:p>
        </w:tc>
        <w:tc>
          <w:tcPr>
            <w:tcW w:w="1133" w:type="dxa"/>
          </w:tcPr>
          <w:p/>
        </w:tc>
        <w:tc>
          <w:tcPr>
            <w:tcW w:w="1286" w:type="dxa"/>
          </w:tcPr>
          <w:p/>
        </w:tc>
        <w:tc>
          <w:tcPr>
            <w:tcW w:w="1107" w:type="dxa"/>
          </w:tcPr>
          <w:p/>
        </w:tc>
        <w:tc>
          <w:tcPr>
            <w:tcW w:w="1126"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tcPr>
          <w:p>
            <w:r>
              <w:t>3</w:t>
            </w:r>
          </w:p>
        </w:tc>
        <w:tc>
          <w:tcPr>
            <w:tcW w:w="3440" w:type="dxa"/>
          </w:tcPr>
          <w:p>
            <w:r>
              <w:t>隧道</w:t>
            </w:r>
          </w:p>
        </w:tc>
        <w:tc>
          <w:tcPr>
            <w:tcW w:w="1133" w:type="dxa"/>
          </w:tcPr>
          <w:p/>
        </w:tc>
        <w:tc>
          <w:tcPr>
            <w:tcW w:w="1286" w:type="dxa"/>
          </w:tcPr>
          <w:p/>
        </w:tc>
        <w:tc>
          <w:tcPr>
            <w:tcW w:w="1107" w:type="dxa"/>
          </w:tcPr>
          <w:p/>
        </w:tc>
        <w:tc>
          <w:tcPr>
            <w:tcW w:w="1126"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tcPr>
          <w:p>
            <w:r>
              <w:t>-1</w:t>
            </w:r>
          </w:p>
        </w:tc>
        <w:tc>
          <w:tcPr>
            <w:tcW w:w="3440" w:type="dxa"/>
          </w:tcPr>
          <w:p>
            <w:r>
              <w:t>Ⅰ级</w:t>
            </w:r>
          </w:p>
        </w:tc>
        <w:tc>
          <w:tcPr>
            <w:tcW w:w="1133" w:type="dxa"/>
          </w:tcPr>
          <w:p/>
        </w:tc>
        <w:tc>
          <w:tcPr>
            <w:tcW w:w="1286" w:type="dxa"/>
          </w:tcPr>
          <w:p/>
        </w:tc>
        <w:tc>
          <w:tcPr>
            <w:tcW w:w="1107" w:type="dxa"/>
          </w:tcPr>
          <w:p/>
        </w:tc>
        <w:tc>
          <w:tcPr>
            <w:tcW w:w="1126"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754" w:type="dxa"/>
          </w:tcPr>
          <w:p>
            <w:r>
              <w:t>-2</w:t>
            </w:r>
          </w:p>
        </w:tc>
        <w:tc>
          <w:tcPr>
            <w:tcW w:w="3440" w:type="dxa"/>
          </w:tcPr>
          <w:p>
            <w:r>
              <w:t>Ⅱ级</w:t>
            </w:r>
          </w:p>
        </w:tc>
        <w:tc>
          <w:tcPr>
            <w:tcW w:w="1133" w:type="dxa"/>
          </w:tcPr>
          <w:p/>
        </w:tc>
        <w:tc>
          <w:tcPr>
            <w:tcW w:w="1286" w:type="dxa"/>
          </w:tcPr>
          <w:p/>
        </w:tc>
        <w:tc>
          <w:tcPr>
            <w:tcW w:w="1107" w:type="dxa"/>
          </w:tcPr>
          <w:p/>
        </w:tc>
        <w:tc>
          <w:tcPr>
            <w:tcW w:w="1126"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tcPr>
          <w:p>
            <w:r>
              <w:t>-3</w:t>
            </w:r>
          </w:p>
        </w:tc>
        <w:tc>
          <w:tcPr>
            <w:tcW w:w="3440" w:type="dxa"/>
          </w:tcPr>
          <w:p>
            <w:r>
              <w:t>Ⅲ级</w:t>
            </w:r>
          </w:p>
        </w:tc>
        <w:tc>
          <w:tcPr>
            <w:tcW w:w="1133" w:type="dxa"/>
          </w:tcPr>
          <w:p/>
        </w:tc>
        <w:tc>
          <w:tcPr>
            <w:tcW w:w="1286" w:type="dxa"/>
          </w:tcPr>
          <w:p/>
        </w:tc>
        <w:tc>
          <w:tcPr>
            <w:tcW w:w="1107" w:type="dxa"/>
          </w:tcPr>
          <w:p/>
        </w:tc>
        <w:tc>
          <w:tcPr>
            <w:tcW w:w="1126"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tcPr>
          <w:p/>
        </w:tc>
        <w:tc>
          <w:tcPr>
            <w:tcW w:w="3440" w:type="dxa"/>
          </w:tcPr>
          <w:p>
            <w:r>
              <w:t>…</w:t>
            </w:r>
          </w:p>
        </w:tc>
        <w:tc>
          <w:tcPr>
            <w:tcW w:w="1133" w:type="dxa"/>
          </w:tcPr>
          <w:p/>
        </w:tc>
        <w:tc>
          <w:tcPr>
            <w:tcW w:w="1286" w:type="dxa"/>
          </w:tcPr>
          <w:p/>
        </w:tc>
        <w:tc>
          <w:tcPr>
            <w:tcW w:w="1107" w:type="dxa"/>
          </w:tcPr>
          <w:p/>
        </w:tc>
        <w:tc>
          <w:tcPr>
            <w:tcW w:w="1126"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tcPr>
          <w:p>
            <w:r>
              <w:t>4</w:t>
            </w:r>
          </w:p>
        </w:tc>
        <w:tc>
          <w:tcPr>
            <w:tcW w:w="3440" w:type="dxa"/>
          </w:tcPr>
          <w:p>
            <w:r>
              <w:t>立体交叉</w:t>
            </w:r>
          </w:p>
        </w:tc>
        <w:tc>
          <w:tcPr>
            <w:tcW w:w="1133" w:type="dxa"/>
          </w:tcPr>
          <w:p/>
        </w:tc>
        <w:tc>
          <w:tcPr>
            <w:tcW w:w="1286" w:type="dxa"/>
          </w:tcPr>
          <w:p/>
        </w:tc>
        <w:tc>
          <w:tcPr>
            <w:tcW w:w="1107" w:type="dxa"/>
          </w:tcPr>
          <w:p/>
        </w:tc>
        <w:tc>
          <w:tcPr>
            <w:tcW w:w="1126"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tcPr>
          <w:p>
            <w:r>
              <w:t>-1</w:t>
            </w:r>
          </w:p>
        </w:tc>
        <w:tc>
          <w:tcPr>
            <w:tcW w:w="3440" w:type="dxa"/>
          </w:tcPr>
          <w:p>
            <w:r>
              <w:t>Ⅰ级</w:t>
            </w:r>
          </w:p>
        </w:tc>
        <w:tc>
          <w:tcPr>
            <w:tcW w:w="1133" w:type="dxa"/>
          </w:tcPr>
          <w:p/>
        </w:tc>
        <w:tc>
          <w:tcPr>
            <w:tcW w:w="1286" w:type="dxa"/>
          </w:tcPr>
          <w:p/>
        </w:tc>
        <w:tc>
          <w:tcPr>
            <w:tcW w:w="1107" w:type="dxa"/>
          </w:tcPr>
          <w:p/>
        </w:tc>
        <w:tc>
          <w:tcPr>
            <w:tcW w:w="1126"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54" w:type="dxa"/>
          </w:tcPr>
          <w:p>
            <w:r>
              <w:t>-2</w:t>
            </w:r>
          </w:p>
        </w:tc>
        <w:tc>
          <w:tcPr>
            <w:tcW w:w="3440" w:type="dxa"/>
          </w:tcPr>
          <w:p>
            <w:r>
              <w:t>Ⅱ级</w:t>
            </w:r>
          </w:p>
        </w:tc>
        <w:tc>
          <w:tcPr>
            <w:tcW w:w="1133" w:type="dxa"/>
          </w:tcPr>
          <w:p/>
        </w:tc>
        <w:tc>
          <w:tcPr>
            <w:tcW w:w="1286" w:type="dxa"/>
          </w:tcPr>
          <w:p/>
        </w:tc>
        <w:tc>
          <w:tcPr>
            <w:tcW w:w="1107" w:type="dxa"/>
          </w:tcPr>
          <w:p/>
        </w:tc>
        <w:tc>
          <w:tcPr>
            <w:tcW w:w="1126"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754" w:type="dxa"/>
          </w:tcPr>
          <w:p>
            <w:r>
              <w:t>-3</w:t>
            </w:r>
          </w:p>
        </w:tc>
        <w:tc>
          <w:tcPr>
            <w:tcW w:w="3440" w:type="dxa"/>
          </w:tcPr>
          <w:p>
            <w:r>
              <w:t>Ⅲ级</w:t>
            </w:r>
          </w:p>
        </w:tc>
        <w:tc>
          <w:tcPr>
            <w:tcW w:w="1133" w:type="dxa"/>
          </w:tcPr>
          <w:p/>
        </w:tc>
        <w:tc>
          <w:tcPr>
            <w:tcW w:w="1286" w:type="dxa"/>
          </w:tcPr>
          <w:p/>
        </w:tc>
        <w:tc>
          <w:tcPr>
            <w:tcW w:w="1107" w:type="dxa"/>
          </w:tcPr>
          <w:p/>
        </w:tc>
        <w:tc>
          <w:tcPr>
            <w:tcW w:w="1126"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tcPr>
          <w:p/>
        </w:tc>
        <w:tc>
          <w:tcPr>
            <w:tcW w:w="3440" w:type="dxa"/>
          </w:tcPr>
          <w:p>
            <w:r>
              <w:t>…</w:t>
            </w:r>
          </w:p>
        </w:tc>
        <w:tc>
          <w:tcPr>
            <w:tcW w:w="1133" w:type="dxa"/>
          </w:tcPr>
          <w:p/>
        </w:tc>
        <w:tc>
          <w:tcPr>
            <w:tcW w:w="1286" w:type="dxa"/>
          </w:tcPr>
          <w:p/>
        </w:tc>
        <w:tc>
          <w:tcPr>
            <w:tcW w:w="1107" w:type="dxa"/>
          </w:tcPr>
          <w:p/>
        </w:tc>
        <w:tc>
          <w:tcPr>
            <w:tcW w:w="1126"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tcPr>
          <w:p>
            <w:r>
              <w:t>5</w:t>
            </w:r>
          </w:p>
        </w:tc>
        <w:tc>
          <w:tcPr>
            <w:tcW w:w="3440" w:type="dxa"/>
          </w:tcPr>
          <w:p>
            <w:r>
              <w:t>交通工程及沿线设施</w:t>
            </w:r>
          </w:p>
        </w:tc>
        <w:tc>
          <w:tcPr>
            <w:tcW w:w="1133" w:type="dxa"/>
          </w:tcPr>
          <w:p/>
        </w:tc>
        <w:tc>
          <w:tcPr>
            <w:tcW w:w="1286" w:type="dxa"/>
          </w:tcPr>
          <w:p/>
        </w:tc>
        <w:tc>
          <w:tcPr>
            <w:tcW w:w="1107" w:type="dxa"/>
          </w:tcPr>
          <w:p/>
        </w:tc>
        <w:tc>
          <w:tcPr>
            <w:tcW w:w="1126"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tcPr>
          <w:p/>
        </w:tc>
        <w:tc>
          <w:tcPr>
            <w:tcW w:w="3440" w:type="dxa"/>
          </w:tcPr>
          <w:p>
            <w:r>
              <w:t>…</w:t>
            </w:r>
          </w:p>
        </w:tc>
        <w:tc>
          <w:tcPr>
            <w:tcW w:w="1133" w:type="dxa"/>
          </w:tcPr>
          <w:p/>
        </w:tc>
        <w:tc>
          <w:tcPr>
            <w:tcW w:w="1286" w:type="dxa"/>
          </w:tcPr>
          <w:p/>
        </w:tc>
        <w:tc>
          <w:tcPr>
            <w:tcW w:w="1107" w:type="dxa"/>
          </w:tcPr>
          <w:p/>
        </w:tc>
        <w:tc>
          <w:tcPr>
            <w:tcW w:w="1126"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tcPr>
          <w:p>
            <w:r>
              <w:t>6</w:t>
            </w:r>
          </w:p>
        </w:tc>
        <w:tc>
          <w:tcPr>
            <w:tcW w:w="3440" w:type="dxa"/>
          </w:tcPr>
          <w:p>
            <w:r>
              <w:t>环保、水保及绿化景观设计</w:t>
            </w:r>
          </w:p>
        </w:tc>
        <w:tc>
          <w:tcPr>
            <w:tcW w:w="1133" w:type="dxa"/>
          </w:tcPr>
          <w:p/>
        </w:tc>
        <w:tc>
          <w:tcPr>
            <w:tcW w:w="1286" w:type="dxa"/>
          </w:tcPr>
          <w:p/>
        </w:tc>
        <w:tc>
          <w:tcPr>
            <w:tcW w:w="1107" w:type="dxa"/>
          </w:tcPr>
          <w:p/>
        </w:tc>
        <w:tc>
          <w:tcPr>
            <w:tcW w:w="1126"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tcPr>
          <w:p/>
        </w:tc>
        <w:tc>
          <w:tcPr>
            <w:tcW w:w="3440" w:type="dxa"/>
          </w:tcPr>
          <w:p>
            <w:r>
              <w:t>…</w:t>
            </w:r>
          </w:p>
        </w:tc>
        <w:tc>
          <w:tcPr>
            <w:tcW w:w="1133" w:type="dxa"/>
          </w:tcPr>
          <w:p/>
        </w:tc>
        <w:tc>
          <w:tcPr>
            <w:tcW w:w="1286" w:type="dxa"/>
          </w:tcPr>
          <w:p/>
        </w:tc>
        <w:tc>
          <w:tcPr>
            <w:tcW w:w="1107" w:type="dxa"/>
          </w:tcPr>
          <w:p/>
        </w:tc>
        <w:tc>
          <w:tcPr>
            <w:tcW w:w="1126"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754" w:type="dxa"/>
          </w:tcPr>
          <w:p>
            <w:r>
              <w:t>7</w:t>
            </w:r>
          </w:p>
        </w:tc>
        <w:tc>
          <w:tcPr>
            <w:tcW w:w="3440" w:type="dxa"/>
          </w:tcPr>
          <w:p>
            <w:r>
              <w:t>专题研究</w:t>
            </w:r>
          </w:p>
        </w:tc>
        <w:tc>
          <w:tcPr>
            <w:tcW w:w="1133" w:type="dxa"/>
          </w:tcPr>
          <w:p/>
        </w:tc>
        <w:tc>
          <w:tcPr>
            <w:tcW w:w="1286" w:type="dxa"/>
          </w:tcPr>
          <w:p/>
        </w:tc>
        <w:tc>
          <w:tcPr>
            <w:tcW w:w="1107" w:type="dxa"/>
          </w:tcPr>
          <w:p/>
        </w:tc>
        <w:tc>
          <w:tcPr>
            <w:tcW w:w="1126"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54" w:type="dxa"/>
          </w:tcPr>
          <w:p/>
        </w:tc>
        <w:tc>
          <w:tcPr>
            <w:tcW w:w="3440" w:type="dxa"/>
          </w:tcPr>
          <w:p>
            <w:r>
              <w:t>…</w:t>
            </w:r>
          </w:p>
        </w:tc>
        <w:tc>
          <w:tcPr>
            <w:tcW w:w="1133" w:type="dxa"/>
          </w:tcPr>
          <w:p/>
        </w:tc>
        <w:tc>
          <w:tcPr>
            <w:tcW w:w="1286" w:type="dxa"/>
          </w:tcPr>
          <w:p/>
        </w:tc>
        <w:tc>
          <w:tcPr>
            <w:tcW w:w="1107" w:type="dxa"/>
          </w:tcPr>
          <w:p/>
        </w:tc>
        <w:tc>
          <w:tcPr>
            <w:tcW w:w="1126"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tcPr>
          <w:p>
            <w:r>
              <w:t>二</w:t>
            </w:r>
          </w:p>
        </w:tc>
        <w:tc>
          <w:tcPr>
            <w:tcW w:w="3440" w:type="dxa"/>
          </w:tcPr>
          <w:p>
            <w:r>
              <w:t>施工图设计</w:t>
            </w:r>
          </w:p>
        </w:tc>
        <w:tc>
          <w:tcPr>
            <w:tcW w:w="1133" w:type="dxa"/>
          </w:tcPr>
          <w:p/>
        </w:tc>
        <w:tc>
          <w:tcPr>
            <w:tcW w:w="1286" w:type="dxa"/>
          </w:tcPr>
          <w:p/>
        </w:tc>
        <w:tc>
          <w:tcPr>
            <w:tcW w:w="1107" w:type="dxa"/>
          </w:tcPr>
          <w:p/>
        </w:tc>
        <w:tc>
          <w:tcPr>
            <w:tcW w:w="1126" w:type="dxa"/>
          </w:tcPr>
          <w:p/>
        </w:tc>
      </w:tr>
    </w:tbl>
    <w:p>
      <w:pPr>
        <w:pStyle w:val="12"/>
      </w:pPr>
    </w:p>
    <w:p>
      <w:pPr>
        <w:pStyle w:val="12"/>
        <w:rPr>
          <w:sz w:val="10"/>
        </w:rPr>
      </w:pPr>
      <w:r>
        <w:rPr>
          <w:lang w:bidi="ar-SA"/>
        </w:rPr>
        <mc:AlternateContent>
          <mc:Choice Requires="wps">
            <w:drawing>
              <wp:anchor distT="0" distB="0" distL="114300" distR="114300" simplePos="0" relativeHeight="251736064" behindDoc="1" locked="0" layoutInCell="1" allowOverlap="1">
                <wp:simplePos x="0" y="0"/>
                <wp:positionH relativeFrom="page">
                  <wp:posOffset>1043940</wp:posOffset>
                </wp:positionH>
                <wp:positionV relativeFrom="paragraph">
                  <wp:posOffset>109855</wp:posOffset>
                </wp:positionV>
                <wp:extent cx="1828800" cy="0"/>
                <wp:effectExtent l="0" t="0" r="0" b="0"/>
                <wp:wrapTopAndBottom/>
                <wp:docPr id="52" name="直线 72"/>
                <wp:cNvGraphicFramePr/>
                <a:graphic xmlns:a="http://schemas.openxmlformats.org/drawingml/2006/main">
                  <a:graphicData uri="http://schemas.microsoft.com/office/word/2010/wordprocessingShape">
                    <wps:wsp>
                      <wps:cNvCnPr/>
                      <wps:spPr>
                        <a:xfrm>
                          <a:off x="0" y="0"/>
                          <a:ext cx="182880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72" o:spid="_x0000_s1026" o:spt="20" style="position:absolute;left:0pt;margin-left:82.2pt;margin-top:8.65pt;height:0pt;width:144pt;mso-position-horizontal-relative:page;mso-wrap-distance-bottom:0pt;mso-wrap-distance-top:0pt;z-index:-251580416;mso-width-relative:page;mso-height-relative:page;" filled="f" stroked="t" coordsize="21600,21600" o:gfxdata="UEsDBAoAAAAAAIdO4kAAAAAAAAAAAAAAAAAEAAAAZHJzL1BLAwQUAAAACACHTuJA3PdgidcAAAAJ&#10;AQAADwAAAGRycy9kb3ducmV2LnhtbE2PQU/CQBCF7yb+h82QeJMtWKGWbjloNOFgjEA8L92hLe3O&#10;Nt2Fwr9nDAe9zXvz8uabbHm2rThh72tHCibjCARS4UxNpYLt5v0xAeGDJqNbR6jggh6W+f1dplPj&#10;BvrG0zqUgkvIp1pBFUKXSumLCq32Y9ch8W7veqsDy76UptcDl9tWTqNoJq2uiS9UusPXCotmfbQK&#10;PhP55r6an+JyGDYfSbJqXuarrVIPo0m0ABHwHP7C8IvP6JAz084dyXjRsp7FMUd5mD+B4ED8PGVj&#10;dzNknsn/H+RXUEsDBBQAAAAIAIdO4kAQpH5g4QEAANEDAAAOAAAAZHJzL2Uyb0RvYy54bWytU82O&#10;0zAQviPxDpbvNGklSoma7mHLckFQCfYBpraTWPKfPN6mfRZegxMXHmdfg7HT7cJy6YEcnPF45pv5&#10;Po/XN0dr2EFF1N61fD6rOVNOeKld3/L7b3dvVpxhAifBeKdaflLIbzavX63H0KiFH7yRKjICcdiM&#10;oeVDSqGpKhSDsoAzH5Sjw85HC4m2sa9khJHQrakWdb2sRh9liF4oRPJup0N+RozXAPqu00JtvXiw&#10;yqUJNSoDiSjhoAPyTem265RIX7oOVWKm5cQ0lZWKkL3Pa7VZQ9NHCIMW5xbgmhZecLKgHRW9QG0h&#10;AXuI+h8oq0X06Ls0E95WE5GiCLGY1y+0+TpAUIULSY3hIjr+P1jx+bCLTMuWv11w5sDSjT9+//H4&#10;8xd7t8jqjAEbCrp1u3jeYdjFTPXYRZv/RIIdi6Kni6LqmJgg53y1WK1qEls8nVXPiSFi+qi8Zdlo&#10;udEuk4UGDp8wUTEKfQrJbuPY2PJl/X5JcECT19GNk2kDdY+uL7nojZZ32picgbHf35rIDpBvv3yZ&#10;EuH+FZaLbAGHKa4cTXMxKJAfnGTpFEgWR8+B5xaskpwZRa8nWwQITQJtromk0sZRB1nVScds7b08&#10;FXmLn2669HieyjxKf+5L9vNL3Pw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3PdgidcAAAAJAQAA&#10;DwAAAAAAAAABACAAAAAiAAAAZHJzL2Rvd25yZXYueG1sUEsBAhQAFAAAAAgAh07iQBCkfmDhAQAA&#10;0QMAAA4AAAAAAAAAAQAgAAAAJgEAAGRycy9lMm9Eb2MueG1sUEsFBgAAAAAGAAYAWQEAAHkFAAAA&#10;AA==&#10;">
                <v:fill on="f" focussize="0,0"/>
                <v:stroke weight="0.48pt" color="#000000" joinstyle="round"/>
                <v:imagedata o:title=""/>
                <o:lock v:ext="edit" aspectratio="f"/>
                <w10:wrap type="topAndBottom"/>
              </v:line>
            </w:pict>
          </mc:Fallback>
        </mc:AlternateContent>
      </w:r>
    </w:p>
    <w:p>
      <w:pPr>
        <w:pStyle w:val="12"/>
        <w:ind w:firstLine="0" w:firstLineChars="0"/>
      </w:pPr>
      <w:r>
        <w:t xml:space="preserve">①如果采用单价合同计价模式，招标人在报价清单表中应填入预估数量，作为投标的共同基础。 </w:t>
      </w:r>
    </w:p>
    <w:p>
      <w:r>
        <w:br w:type="page"/>
      </w:r>
    </w:p>
    <w:p>
      <w:pPr>
        <w:sectPr>
          <w:pgSz w:w="11910" w:h="16850"/>
          <w:pgMar w:top="1480" w:right="720" w:bottom="1040" w:left="1220" w:header="882" w:footer="853" w:gutter="0"/>
          <w:cols w:space="720" w:num="1"/>
        </w:sectPr>
      </w:pPr>
    </w:p>
    <w:tbl>
      <w:tblPr>
        <w:tblStyle w:val="26"/>
        <w:tblW w:w="8846" w:type="dxa"/>
        <w:tblInd w:w="3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3440"/>
        <w:gridCol w:w="1133"/>
        <w:gridCol w:w="1286"/>
        <w:gridCol w:w="1107"/>
        <w:gridCol w:w="11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54" w:type="dxa"/>
            <w:vAlign w:val="center"/>
          </w:tcPr>
          <w:p>
            <w:pPr>
              <w:rPr>
                <w:b/>
              </w:rPr>
            </w:pPr>
            <w:r>
              <w:rPr>
                <w:b/>
              </w:rPr>
              <w:t>序号</w:t>
            </w:r>
          </w:p>
        </w:tc>
        <w:tc>
          <w:tcPr>
            <w:tcW w:w="3440" w:type="dxa"/>
            <w:vAlign w:val="center"/>
          </w:tcPr>
          <w:p>
            <w:pPr>
              <w:rPr>
                <w:b/>
              </w:rPr>
            </w:pPr>
            <w:r>
              <w:rPr>
                <w:b/>
              </w:rPr>
              <w:t>项</w:t>
            </w:r>
            <w:r>
              <w:rPr>
                <w:b/>
              </w:rPr>
              <w:tab/>
            </w:r>
            <w:r>
              <w:rPr>
                <w:b/>
              </w:rPr>
              <w:t>目</w:t>
            </w:r>
          </w:p>
        </w:tc>
        <w:tc>
          <w:tcPr>
            <w:tcW w:w="1133" w:type="dxa"/>
            <w:vAlign w:val="center"/>
          </w:tcPr>
          <w:p>
            <w:pPr>
              <w:rPr>
                <w:b/>
              </w:rPr>
            </w:pPr>
            <w:r>
              <w:rPr>
                <w:b/>
              </w:rPr>
              <w:t>计量单位</w:t>
            </w:r>
          </w:p>
        </w:tc>
        <w:tc>
          <w:tcPr>
            <w:tcW w:w="1286" w:type="dxa"/>
            <w:vAlign w:val="center"/>
          </w:tcPr>
          <w:p>
            <w:pPr>
              <w:rPr>
                <w:b/>
              </w:rPr>
            </w:pPr>
            <w:r>
              <w:rPr>
                <w:b/>
              </w:rPr>
              <w:t>实物工作量</w:t>
            </w:r>
          </w:p>
        </w:tc>
        <w:tc>
          <w:tcPr>
            <w:tcW w:w="1107" w:type="dxa"/>
            <w:vAlign w:val="center"/>
          </w:tcPr>
          <w:p>
            <w:pPr>
              <w:rPr>
                <w:b/>
              </w:rPr>
            </w:pPr>
            <w:r>
              <w:rPr>
                <w:b/>
              </w:rPr>
              <w:t>单价金额</w:t>
            </w:r>
          </w:p>
        </w:tc>
        <w:tc>
          <w:tcPr>
            <w:tcW w:w="1126" w:type="dxa"/>
            <w:vAlign w:val="center"/>
          </w:tcPr>
          <w:p>
            <w:pPr>
              <w:rPr>
                <w:b/>
              </w:rPr>
            </w:pPr>
            <w:r>
              <w:rPr>
                <w:b/>
              </w:rPr>
              <w:t>合价金额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vAlign w:val="center"/>
          </w:tcPr>
          <w:p>
            <w:r>
              <w:t>1</w:t>
            </w:r>
          </w:p>
        </w:tc>
        <w:tc>
          <w:tcPr>
            <w:tcW w:w="3440" w:type="dxa"/>
            <w:vAlign w:val="center"/>
          </w:tcPr>
          <w:p>
            <w:r>
              <w:t>公路</w:t>
            </w:r>
          </w:p>
        </w:tc>
        <w:tc>
          <w:tcPr>
            <w:tcW w:w="1133" w:type="dxa"/>
            <w:vAlign w:val="center"/>
          </w:tcPr>
          <w:p/>
        </w:tc>
        <w:tc>
          <w:tcPr>
            <w:tcW w:w="1286" w:type="dxa"/>
            <w:vAlign w:val="center"/>
          </w:tcPr>
          <w:p/>
        </w:tc>
        <w:tc>
          <w:tcPr>
            <w:tcW w:w="1107" w:type="dxa"/>
            <w:vAlign w:val="center"/>
          </w:tcPr>
          <w:p/>
        </w:tc>
        <w:tc>
          <w:tcPr>
            <w:tcW w:w="1126"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vAlign w:val="center"/>
          </w:tcPr>
          <w:p>
            <w:r>
              <w:t>-1</w:t>
            </w:r>
          </w:p>
        </w:tc>
        <w:tc>
          <w:tcPr>
            <w:tcW w:w="3440" w:type="dxa"/>
            <w:vAlign w:val="center"/>
          </w:tcPr>
          <w:p>
            <w:r>
              <w:t>Ⅰ级</w:t>
            </w:r>
          </w:p>
        </w:tc>
        <w:tc>
          <w:tcPr>
            <w:tcW w:w="1133" w:type="dxa"/>
            <w:vAlign w:val="center"/>
          </w:tcPr>
          <w:p/>
        </w:tc>
        <w:tc>
          <w:tcPr>
            <w:tcW w:w="1286" w:type="dxa"/>
            <w:vAlign w:val="center"/>
          </w:tcPr>
          <w:p/>
        </w:tc>
        <w:tc>
          <w:tcPr>
            <w:tcW w:w="1107" w:type="dxa"/>
            <w:vAlign w:val="center"/>
          </w:tcPr>
          <w:p/>
        </w:tc>
        <w:tc>
          <w:tcPr>
            <w:tcW w:w="1126"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754" w:type="dxa"/>
            <w:vAlign w:val="center"/>
          </w:tcPr>
          <w:p>
            <w:r>
              <w:t>-2</w:t>
            </w:r>
          </w:p>
        </w:tc>
        <w:tc>
          <w:tcPr>
            <w:tcW w:w="3440" w:type="dxa"/>
            <w:vAlign w:val="center"/>
          </w:tcPr>
          <w:p>
            <w:r>
              <w:t>Ⅱ级</w:t>
            </w:r>
          </w:p>
        </w:tc>
        <w:tc>
          <w:tcPr>
            <w:tcW w:w="1133" w:type="dxa"/>
            <w:vAlign w:val="center"/>
          </w:tcPr>
          <w:p/>
        </w:tc>
        <w:tc>
          <w:tcPr>
            <w:tcW w:w="1286" w:type="dxa"/>
            <w:vAlign w:val="center"/>
          </w:tcPr>
          <w:p/>
        </w:tc>
        <w:tc>
          <w:tcPr>
            <w:tcW w:w="1107" w:type="dxa"/>
            <w:vAlign w:val="center"/>
          </w:tcPr>
          <w:p/>
        </w:tc>
        <w:tc>
          <w:tcPr>
            <w:tcW w:w="1126"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vAlign w:val="center"/>
          </w:tcPr>
          <w:p>
            <w:r>
              <w:t>-3</w:t>
            </w:r>
          </w:p>
        </w:tc>
        <w:tc>
          <w:tcPr>
            <w:tcW w:w="3440" w:type="dxa"/>
            <w:vAlign w:val="center"/>
          </w:tcPr>
          <w:p>
            <w:r>
              <w:t>Ⅲ级</w:t>
            </w:r>
          </w:p>
        </w:tc>
        <w:tc>
          <w:tcPr>
            <w:tcW w:w="1133" w:type="dxa"/>
            <w:vAlign w:val="center"/>
          </w:tcPr>
          <w:p/>
        </w:tc>
        <w:tc>
          <w:tcPr>
            <w:tcW w:w="1286" w:type="dxa"/>
            <w:vAlign w:val="center"/>
          </w:tcPr>
          <w:p/>
        </w:tc>
        <w:tc>
          <w:tcPr>
            <w:tcW w:w="1107" w:type="dxa"/>
            <w:vAlign w:val="center"/>
          </w:tcPr>
          <w:p/>
        </w:tc>
        <w:tc>
          <w:tcPr>
            <w:tcW w:w="1126"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vAlign w:val="center"/>
          </w:tcPr>
          <w:p/>
        </w:tc>
        <w:tc>
          <w:tcPr>
            <w:tcW w:w="3440" w:type="dxa"/>
            <w:vAlign w:val="center"/>
          </w:tcPr>
          <w:p>
            <w:r>
              <w:t>…</w:t>
            </w:r>
          </w:p>
        </w:tc>
        <w:tc>
          <w:tcPr>
            <w:tcW w:w="1133" w:type="dxa"/>
            <w:vAlign w:val="center"/>
          </w:tcPr>
          <w:p/>
        </w:tc>
        <w:tc>
          <w:tcPr>
            <w:tcW w:w="1286" w:type="dxa"/>
            <w:vAlign w:val="center"/>
          </w:tcPr>
          <w:p/>
        </w:tc>
        <w:tc>
          <w:tcPr>
            <w:tcW w:w="1107" w:type="dxa"/>
            <w:vAlign w:val="center"/>
          </w:tcPr>
          <w:p/>
        </w:tc>
        <w:tc>
          <w:tcPr>
            <w:tcW w:w="1126"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vAlign w:val="center"/>
          </w:tcPr>
          <w:p>
            <w:r>
              <w:t>2</w:t>
            </w:r>
          </w:p>
        </w:tc>
        <w:tc>
          <w:tcPr>
            <w:tcW w:w="3440" w:type="dxa"/>
            <w:vAlign w:val="center"/>
          </w:tcPr>
          <w:p>
            <w:r>
              <w:t>桥梁</w:t>
            </w:r>
          </w:p>
        </w:tc>
        <w:tc>
          <w:tcPr>
            <w:tcW w:w="1133" w:type="dxa"/>
            <w:vAlign w:val="center"/>
          </w:tcPr>
          <w:p/>
        </w:tc>
        <w:tc>
          <w:tcPr>
            <w:tcW w:w="1286" w:type="dxa"/>
            <w:vAlign w:val="center"/>
          </w:tcPr>
          <w:p/>
        </w:tc>
        <w:tc>
          <w:tcPr>
            <w:tcW w:w="1107" w:type="dxa"/>
            <w:vAlign w:val="center"/>
          </w:tcPr>
          <w:p/>
        </w:tc>
        <w:tc>
          <w:tcPr>
            <w:tcW w:w="1126"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vAlign w:val="center"/>
          </w:tcPr>
          <w:p>
            <w:r>
              <w:t>-1</w:t>
            </w:r>
          </w:p>
        </w:tc>
        <w:tc>
          <w:tcPr>
            <w:tcW w:w="3440" w:type="dxa"/>
            <w:vAlign w:val="center"/>
          </w:tcPr>
          <w:p>
            <w:r>
              <w:t>Ⅰ级</w:t>
            </w:r>
          </w:p>
        </w:tc>
        <w:tc>
          <w:tcPr>
            <w:tcW w:w="1133" w:type="dxa"/>
            <w:vAlign w:val="center"/>
          </w:tcPr>
          <w:p/>
        </w:tc>
        <w:tc>
          <w:tcPr>
            <w:tcW w:w="1286" w:type="dxa"/>
            <w:vAlign w:val="center"/>
          </w:tcPr>
          <w:p/>
        </w:tc>
        <w:tc>
          <w:tcPr>
            <w:tcW w:w="1107" w:type="dxa"/>
            <w:vAlign w:val="center"/>
          </w:tcPr>
          <w:p/>
        </w:tc>
        <w:tc>
          <w:tcPr>
            <w:tcW w:w="1126"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54" w:type="dxa"/>
            <w:vAlign w:val="center"/>
          </w:tcPr>
          <w:p>
            <w:r>
              <w:t>-2</w:t>
            </w:r>
          </w:p>
        </w:tc>
        <w:tc>
          <w:tcPr>
            <w:tcW w:w="3440" w:type="dxa"/>
            <w:vAlign w:val="center"/>
          </w:tcPr>
          <w:p>
            <w:r>
              <w:t>Ⅱ级</w:t>
            </w:r>
          </w:p>
        </w:tc>
        <w:tc>
          <w:tcPr>
            <w:tcW w:w="1133" w:type="dxa"/>
            <w:vAlign w:val="center"/>
          </w:tcPr>
          <w:p/>
        </w:tc>
        <w:tc>
          <w:tcPr>
            <w:tcW w:w="1286" w:type="dxa"/>
            <w:vAlign w:val="center"/>
          </w:tcPr>
          <w:p/>
        </w:tc>
        <w:tc>
          <w:tcPr>
            <w:tcW w:w="1107" w:type="dxa"/>
            <w:vAlign w:val="center"/>
          </w:tcPr>
          <w:p/>
        </w:tc>
        <w:tc>
          <w:tcPr>
            <w:tcW w:w="1126"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754" w:type="dxa"/>
            <w:vAlign w:val="center"/>
          </w:tcPr>
          <w:p>
            <w:r>
              <w:t>-3</w:t>
            </w:r>
          </w:p>
        </w:tc>
        <w:tc>
          <w:tcPr>
            <w:tcW w:w="3440" w:type="dxa"/>
            <w:vAlign w:val="center"/>
          </w:tcPr>
          <w:p>
            <w:r>
              <w:t>Ⅲ级</w:t>
            </w:r>
          </w:p>
        </w:tc>
        <w:tc>
          <w:tcPr>
            <w:tcW w:w="1133" w:type="dxa"/>
            <w:vAlign w:val="center"/>
          </w:tcPr>
          <w:p/>
        </w:tc>
        <w:tc>
          <w:tcPr>
            <w:tcW w:w="1286" w:type="dxa"/>
            <w:vAlign w:val="center"/>
          </w:tcPr>
          <w:p/>
        </w:tc>
        <w:tc>
          <w:tcPr>
            <w:tcW w:w="1107" w:type="dxa"/>
            <w:vAlign w:val="center"/>
          </w:tcPr>
          <w:p/>
        </w:tc>
        <w:tc>
          <w:tcPr>
            <w:tcW w:w="1126"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vAlign w:val="center"/>
          </w:tcPr>
          <w:p>
            <w:r>
              <w:t>-a</w:t>
            </w:r>
          </w:p>
        </w:tc>
        <w:tc>
          <w:tcPr>
            <w:tcW w:w="3440" w:type="dxa"/>
            <w:vAlign w:val="center"/>
          </w:tcPr>
          <w:p>
            <w:r>
              <w:t>河槽内桥梁</w:t>
            </w:r>
          </w:p>
        </w:tc>
        <w:tc>
          <w:tcPr>
            <w:tcW w:w="1133" w:type="dxa"/>
            <w:vAlign w:val="center"/>
          </w:tcPr>
          <w:p/>
        </w:tc>
        <w:tc>
          <w:tcPr>
            <w:tcW w:w="1286" w:type="dxa"/>
            <w:vAlign w:val="center"/>
          </w:tcPr>
          <w:p/>
        </w:tc>
        <w:tc>
          <w:tcPr>
            <w:tcW w:w="1107" w:type="dxa"/>
            <w:vAlign w:val="center"/>
          </w:tcPr>
          <w:p/>
        </w:tc>
        <w:tc>
          <w:tcPr>
            <w:tcW w:w="1126"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vAlign w:val="center"/>
          </w:tcPr>
          <w:p>
            <w:r>
              <w:t>-b</w:t>
            </w:r>
          </w:p>
        </w:tc>
        <w:tc>
          <w:tcPr>
            <w:tcW w:w="3440" w:type="dxa"/>
            <w:vAlign w:val="center"/>
          </w:tcPr>
          <w:p>
            <w:r>
              <w:t>河滩内桥梁</w:t>
            </w:r>
          </w:p>
        </w:tc>
        <w:tc>
          <w:tcPr>
            <w:tcW w:w="1133" w:type="dxa"/>
            <w:vAlign w:val="center"/>
          </w:tcPr>
          <w:p/>
        </w:tc>
        <w:tc>
          <w:tcPr>
            <w:tcW w:w="1286" w:type="dxa"/>
            <w:vAlign w:val="center"/>
          </w:tcPr>
          <w:p/>
        </w:tc>
        <w:tc>
          <w:tcPr>
            <w:tcW w:w="1107" w:type="dxa"/>
            <w:vAlign w:val="center"/>
          </w:tcPr>
          <w:p/>
        </w:tc>
        <w:tc>
          <w:tcPr>
            <w:tcW w:w="1126"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vAlign w:val="center"/>
          </w:tcPr>
          <w:p/>
        </w:tc>
        <w:tc>
          <w:tcPr>
            <w:tcW w:w="3440" w:type="dxa"/>
            <w:vAlign w:val="center"/>
          </w:tcPr>
          <w:p>
            <w:r>
              <w:t>…</w:t>
            </w:r>
          </w:p>
        </w:tc>
        <w:tc>
          <w:tcPr>
            <w:tcW w:w="1133" w:type="dxa"/>
            <w:vAlign w:val="center"/>
          </w:tcPr>
          <w:p/>
        </w:tc>
        <w:tc>
          <w:tcPr>
            <w:tcW w:w="1286" w:type="dxa"/>
            <w:vAlign w:val="center"/>
          </w:tcPr>
          <w:p/>
        </w:tc>
        <w:tc>
          <w:tcPr>
            <w:tcW w:w="1107" w:type="dxa"/>
            <w:vAlign w:val="center"/>
          </w:tcPr>
          <w:p/>
        </w:tc>
        <w:tc>
          <w:tcPr>
            <w:tcW w:w="1126"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vAlign w:val="center"/>
          </w:tcPr>
          <w:p>
            <w:r>
              <w:t>3</w:t>
            </w:r>
          </w:p>
        </w:tc>
        <w:tc>
          <w:tcPr>
            <w:tcW w:w="3440" w:type="dxa"/>
            <w:vAlign w:val="center"/>
          </w:tcPr>
          <w:p>
            <w:r>
              <w:t>隧道</w:t>
            </w:r>
          </w:p>
        </w:tc>
        <w:tc>
          <w:tcPr>
            <w:tcW w:w="1133" w:type="dxa"/>
            <w:vAlign w:val="center"/>
          </w:tcPr>
          <w:p/>
        </w:tc>
        <w:tc>
          <w:tcPr>
            <w:tcW w:w="1286" w:type="dxa"/>
            <w:vAlign w:val="center"/>
          </w:tcPr>
          <w:p/>
        </w:tc>
        <w:tc>
          <w:tcPr>
            <w:tcW w:w="1107" w:type="dxa"/>
            <w:vAlign w:val="center"/>
          </w:tcPr>
          <w:p/>
        </w:tc>
        <w:tc>
          <w:tcPr>
            <w:tcW w:w="1126"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vAlign w:val="center"/>
          </w:tcPr>
          <w:p>
            <w:r>
              <w:t>-1</w:t>
            </w:r>
          </w:p>
        </w:tc>
        <w:tc>
          <w:tcPr>
            <w:tcW w:w="3440" w:type="dxa"/>
            <w:vAlign w:val="center"/>
          </w:tcPr>
          <w:p>
            <w:r>
              <w:t>Ⅰ级</w:t>
            </w:r>
          </w:p>
        </w:tc>
        <w:tc>
          <w:tcPr>
            <w:tcW w:w="1133" w:type="dxa"/>
            <w:vAlign w:val="center"/>
          </w:tcPr>
          <w:p/>
        </w:tc>
        <w:tc>
          <w:tcPr>
            <w:tcW w:w="1286" w:type="dxa"/>
            <w:vAlign w:val="center"/>
          </w:tcPr>
          <w:p/>
        </w:tc>
        <w:tc>
          <w:tcPr>
            <w:tcW w:w="1107" w:type="dxa"/>
            <w:vAlign w:val="center"/>
          </w:tcPr>
          <w:p/>
        </w:tc>
        <w:tc>
          <w:tcPr>
            <w:tcW w:w="1126"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754" w:type="dxa"/>
            <w:vAlign w:val="center"/>
          </w:tcPr>
          <w:p>
            <w:r>
              <w:t>-2</w:t>
            </w:r>
          </w:p>
        </w:tc>
        <w:tc>
          <w:tcPr>
            <w:tcW w:w="3440" w:type="dxa"/>
            <w:vAlign w:val="center"/>
          </w:tcPr>
          <w:p>
            <w:r>
              <w:t>Ⅱ级</w:t>
            </w:r>
          </w:p>
        </w:tc>
        <w:tc>
          <w:tcPr>
            <w:tcW w:w="1133" w:type="dxa"/>
            <w:vAlign w:val="center"/>
          </w:tcPr>
          <w:p/>
        </w:tc>
        <w:tc>
          <w:tcPr>
            <w:tcW w:w="1286" w:type="dxa"/>
            <w:vAlign w:val="center"/>
          </w:tcPr>
          <w:p/>
        </w:tc>
        <w:tc>
          <w:tcPr>
            <w:tcW w:w="1107" w:type="dxa"/>
            <w:vAlign w:val="center"/>
          </w:tcPr>
          <w:p/>
        </w:tc>
        <w:tc>
          <w:tcPr>
            <w:tcW w:w="1126"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54" w:type="dxa"/>
            <w:vAlign w:val="center"/>
          </w:tcPr>
          <w:p>
            <w:r>
              <w:t>-3</w:t>
            </w:r>
          </w:p>
        </w:tc>
        <w:tc>
          <w:tcPr>
            <w:tcW w:w="3440" w:type="dxa"/>
            <w:vAlign w:val="center"/>
          </w:tcPr>
          <w:p>
            <w:r>
              <w:t>Ⅲ级</w:t>
            </w:r>
          </w:p>
        </w:tc>
        <w:tc>
          <w:tcPr>
            <w:tcW w:w="1133" w:type="dxa"/>
            <w:vAlign w:val="center"/>
          </w:tcPr>
          <w:p/>
        </w:tc>
        <w:tc>
          <w:tcPr>
            <w:tcW w:w="1286" w:type="dxa"/>
            <w:vAlign w:val="center"/>
          </w:tcPr>
          <w:p/>
        </w:tc>
        <w:tc>
          <w:tcPr>
            <w:tcW w:w="1107" w:type="dxa"/>
            <w:vAlign w:val="center"/>
          </w:tcPr>
          <w:p/>
        </w:tc>
        <w:tc>
          <w:tcPr>
            <w:tcW w:w="1126"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vAlign w:val="center"/>
          </w:tcPr>
          <w:p/>
        </w:tc>
        <w:tc>
          <w:tcPr>
            <w:tcW w:w="3440" w:type="dxa"/>
            <w:vAlign w:val="center"/>
          </w:tcPr>
          <w:p>
            <w:r>
              <w:t>…</w:t>
            </w:r>
          </w:p>
        </w:tc>
        <w:tc>
          <w:tcPr>
            <w:tcW w:w="1133" w:type="dxa"/>
            <w:vAlign w:val="center"/>
          </w:tcPr>
          <w:p/>
        </w:tc>
        <w:tc>
          <w:tcPr>
            <w:tcW w:w="1286" w:type="dxa"/>
            <w:vAlign w:val="center"/>
          </w:tcPr>
          <w:p/>
        </w:tc>
        <w:tc>
          <w:tcPr>
            <w:tcW w:w="1107" w:type="dxa"/>
            <w:vAlign w:val="center"/>
          </w:tcPr>
          <w:p/>
        </w:tc>
        <w:tc>
          <w:tcPr>
            <w:tcW w:w="1126"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vAlign w:val="center"/>
          </w:tcPr>
          <w:p>
            <w:r>
              <w:t>4</w:t>
            </w:r>
          </w:p>
        </w:tc>
        <w:tc>
          <w:tcPr>
            <w:tcW w:w="3440" w:type="dxa"/>
            <w:vAlign w:val="center"/>
          </w:tcPr>
          <w:p>
            <w:r>
              <w:t>立体交叉</w:t>
            </w:r>
          </w:p>
        </w:tc>
        <w:tc>
          <w:tcPr>
            <w:tcW w:w="1133" w:type="dxa"/>
            <w:vAlign w:val="center"/>
          </w:tcPr>
          <w:p/>
        </w:tc>
        <w:tc>
          <w:tcPr>
            <w:tcW w:w="1286" w:type="dxa"/>
            <w:vAlign w:val="center"/>
          </w:tcPr>
          <w:p/>
        </w:tc>
        <w:tc>
          <w:tcPr>
            <w:tcW w:w="1107" w:type="dxa"/>
            <w:vAlign w:val="center"/>
          </w:tcPr>
          <w:p/>
        </w:tc>
        <w:tc>
          <w:tcPr>
            <w:tcW w:w="1126"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vAlign w:val="center"/>
          </w:tcPr>
          <w:p>
            <w:r>
              <w:t>-1</w:t>
            </w:r>
          </w:p>
        </w:tc>
        <w:tc>
          <w:tcPr>
            <w:tcW w:w="3440" w:type="dxa"/>
            <w:vAlign w:val="center"/>
          </w:tcPr>
          <w:p>
            <w:r>
              <w:t>Ⅰ级</w:t>
            </w:r>
          </w:p>
        </w:tc>
        <w:tc>
          <w:tcPr>
            <w:tcW w:w="1133" w:type="dxa"/>
            <w:vAlign w:val="center"/>
          </w:tcPr>
          <w:p/>
        </w:tc>
        <w:tc>
          <w:tcPr>
            <w:tcW w:w="1286" w:type="dxa"/>
            <w:vAlign w:val="center"/>
          </w:tcPr>
          <w:p/>
        </w:tc>
        <w:tc>
          <w:tcPr>
            <w:tcW w:w="1107" w:type="dxa"/>
            <w:vAlign w:val="center"/>
          </w:tcPr>
          <w:p/>
        </w:tc>
        <w:tc>
          <w:tcPr>
            <w:tcW w:w="1126"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vAlign w:val="center"/>
          </w:tcPr>
          <w:p>
            <w:r>
              <w:t>-2</w:t>
            </w:r>
          </w:p>
        </w:tc>
        <w:tc>
          <w:tcPr>
            <w:tcW w:w="3440" w:type="dxa"/>
            <w:vAlign w:val="center"/>
          </w:tcPr>
          <w:p>
            <w:r>
              <w:t>Ⅱ级</w:t>
            </w:r>
          </w:p>
        </w:tc>
        <w:tc>
          <w:tcPr>
            <w:tcW w:w="1133" w:type="dxa"/>
            <w:vAlign w:val="center"/>
          </w:tcPr>
          <w:p/>
        </w:tc>
        <w:tc>
          <w:tcPr>
            <w:tcW w:w="1286" w:type="dxa"/>
            <w:vAlign w:val="center"/>
          </w:tcPr>
          <w:p/>
        </w:tc>
        <w:tc>
          <w:tcPr>
            <w:tcW w:w="1107" w:type="dxa"/>
            <w:vAlign w:val="center"/>
          </w:tcPr>
          <w:p/>
        </w:tc>
        <w:tc>
          <w:tcPr>
            <w:tcW w:w="1126"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754" w:type="dxa"/>
            <w:vAlign w:val="center"/>
          </w:tcPr>
          <w:p>
            <w:r>
              <w:t>-3</w:t>
            </w:r>
          </w:p>
        </w:tc>
        <w:tc>
          <w:tcPr>
            <w:tcW w:w="3440" w:type="dxa"/>
            <w:vAlign w:val="center"/>
          </w:tcPr>
          <w:p>
            <w:r>
              <w:t>Ⅲ级</w:t>
            </w:r>
          </w:p>
        </w:tc>
        <w:tc>
          <w:tcPr>
            <w:tcW w:w="1133" w:type="dxa"/>
            <w:vAlign w:val="center"/>
          </w:tcPr>
          <w:p/>
        </w:tc>
        <w:tc>
          <w:tcPr>
            <w:tcW w:w="1286" w:type="dxa"/>
            <w:vAlign w:val="center"/>
          </w:tcPr>
          <w:p/>
        </w:tc>
        <w:tc>
          <w:tcPr>
            <w:tcW w:w="1107" w:type="dxa"/>
            <w:vAlign w:val="center"/>
          </w:tcPr>
          <w:p/>
        </w:tc>
        <w:tc>
          <w:tcPr>
            <w:tcW w:w="1126"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vAlign w:val="center"/>
          </w:tcPr>
          <w:p/>
        </w:tc>
        <w:tc>
          <w:tcPr>
            <w:tcW w:w="3440" w:type="dxa"/>
            <w:vAlign w:val="center"/>
          </w:tcPr>
          <w:p>
            <w:r>
              <w:t>…</w:t>
            </w:r>
          </w:p>
        </w:tc>
        <w:tc>
          <w:tcPr>
            <w:tcW w:w="1133" w:type="dxa"/>
            <w:vAlign w:val="center"/>
          </w:tcPr>
          <w:p/>
        </w:tc>
        <w:tc>
          <w:tcPr>
            <w:tcW w:w="1286" w:type="dxa"/>
            <w:vAlign w:val="center"/>
          </w:tcPr>
          <w:p/>
        </w:tc>
        <w:tc>
          <w:tcPr>
            <w:tcW w:w="1107" w:type="dxa"/>
            <w:vAlign w:val="center"/>
          </w:tcPr>
          <w:p/>
        </w:tc>
        <w:tc>
          <w:tcPr>
            <w:tcW w:w="1126"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vAlign w:val="center"/>
          </w:tcPr>
          <w:p>
            <w:r>
              <w:t>5</w:t>
            </w:r>
          </w:p>
        </w:tc>
        <w:tc>
          <w:tcPr>
            <w:tcW w:w="3440" w:type="dxa"/>
            <w:vAlign w:val="center"/>
          </w:tcPr>
          <w:p>
            <w:r>
              <w:t>交通工程及沿线设施</w:t>
            </w:r>
          </w:p>
        </w:tc>
        <w:tc>
          <w:tcPr>
            <w:tcW w:w="1133" w:type="dxa"/>
            <w:vAlign w:val="center"/>
          </w:tcPr>
          <w:p/>
        </w:tc>
        <w:tc>
          <w:tcPr>
            <w:tcW w:w="1286" w:type="dxa"/>
            <w:vAlign w:val="center"/>
          </w:tcPr>
          <w:p/>
        </w:tc>
        <w:tc>
          <w:tcPr>
            <w:tcW w:w="1107" w:type="dxa"/>
            <w:vAlign w:val="center"/>
          </w:tcPr>
          <w:p/>
        </w:tc>
        <w:tc>
          <w:tcPr>
            <w:tcW w:w="1126"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54" w:type="dxa"/>
            <w:vAlign w:val="center"/>
          </w:tcPr>
          <w:p/>
        </w:tc>
        <w:tc>
          <w:tcPr>
            <w:tcW w:w="3440" w:type="dxa"/>
            <w:vAlign w:val="center"/>
          </w:tcPr>
          <w:p>
            <w:r>
              <w:t>…</w:t>
            </w:r>
          </w:p>
        </w:tc>
        <w:tc>
          <w:tcPr>
            <w:tcW w:w="1133" w:type="dxa"/>
            <w:vAlign w:val="center"/>
          </w:tcPr>
          <w:p/>
        </w:tc>
        <w:tc>
          <w:tcPr>
            <w:tcW w:w="1286" w:type="dxa"/>
            <w:vAlign w:val="center"/>
          </w:tcPr>
          <w:p/>
        </w:tc>
        <w:tc>
          <w:tcPr>
            <w:tcW w:w="1107" w:type="dxa"/>
            <w:vAlign w:val="center"/>
          </w:tcPr>
          <w:p/>
        </w:tc>
        <w:tc>
          <w:tcPr>
            <w:tcW w:w="1126"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vAlign w:val="center"/>
          </w:tcPr>
          <w:p>
            <w:r>
              <w:t>6</w:t>
            </w:r>
          </w:p>
        </w:tc>
        <w:tc>
          <w:tcPr>
            <w:tcW w:w="3440" w:type="dxa"/>
            <w:vAlign w:val="center"/>
          </w:tcPr>
          <w:p>
            <w:r>
              <w:t>环保、水保及绿化景观设计</w:t>
            </w:r>
          </w:p>
        </w:tc>
        <w:tc>
          <w:tcPr>
            <w:tcW w:w="1133" w:type="dxa"/>
            <w:vAlign w:val="center"/>
          </w:tcPr>
          <w:p/>
        </w:tc>
        <w:tc>
          <w:tcPr>
            <w:tcW w:w="1286" w:type="dxa"/>
            <w:vAlign w:val="center"/>
          </w:tcPr>
          <w:p/>
        </w:tc>
        <w:tc>
          <w:tcPr>
            <w:tcW w:w="1107" w:type="dxa"/>
            <w:vAlign w:val="center"/>
          </w:tcPr>
          <w:p/>
        </w:tc>
        <w:tc>
          <w:tcPr>
            <w:tcW w:w="1126"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vAlign w:val="center"/>
          </w:tcPr>
          <w:p/>
        </w:tc>
        <w:tc>
          <w:tcPr>
            <w:tcW w:w="3440" w:type="dxa"/>
            <w:vAlign w:val="center"/>
          </w:tcPr>
          <w:p>
            <w:r>
              <w:t>…</w:t>
            </w:r>
          </w:p>
        </w:tc>
        <w:tc>
          <w:tcPr>
            <w:tcW w:w="1133" w:type="dxa"/>
            <w:vAlign w:val="center"/>
          </w:tcPr>
          <w:p/>
        </w:tc>
        <w:tc>
          <w:tcPr>
            <w:tcW w:w="1286" w:type="dxa"/>
            <w:vAlign w:val="center"/>
          </w:tcPr>
          <w:p/>
        </w:tc>
        <w:tc>
          <w:tcPr>
            <w:tcW w:w="1107" w:type="dxa"/>
            <w:vAlign w:val="center"/>
          </w:tcPr>
          <w:p/>
        </w:tc>
        <w:tc>
          <w:tcPr>
            <w:tcW w:w="1126"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754" w:type="dxa"/>
            <w:vAlign w:val="center"/>
          </w:tcPr>
          <w:p>
            <w:r>
              <w:t>7</w:t>
            </w:r>
          </w:p>
        </w:tc>
        <w:tc>
          <w:tcPr>
            <w:tcW w:w="3440" w:type="dxa"/>
            <w:vAlign w:val="center"/>
          </w:tcPr>
          <w:p>
            <w:r>
              <w:t>专题研究</w:t>
            </w:r>
          </w:p>
        </w:tc>
        <w:tc>
          <w:tcPr>
            <w:tcW w:w="1133" w:type="dxa"/>
            <w:vAlign w:val="center"/>
          </w:tcPr>
          <w:p/>
        </w:tc>
        <w:tc>
          <w:tcPr>
            <w:tcW w:w="1286" w:type="dxa"/>
            <w:vAlign w:val="center"/>
          </w:tcPr>
          <w:p/>
        </w:tc>
        <w:tc>
          <w:tcPr>
            <w:tcW w:w="1107" w:type="dxa"/>
            <w:vAlign w:val="center"/>
          </w:tcPr>
          <w:p/>
        </w:tc>
        <w:tc>
          <w:tcPr>
            <w:tcW w:w="1126"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vAlign w:val="center"/>
          </w:tcPr>
          <w:p/>
        </w:tc>
        <w:tc>
          <w:tcPr>
            <w:tcW w:w="3440" w:type="dxa"/>
            <w:vAlign w:val="center"/>
          </w:tcPr>
          <w:p>
            <w:r>
              <w:t>…</w:t>
            </w:r>
          </w:p>
        </w:tc>
        <w:tc>
          <w:tcPr>
            <w:tcW w:w="1133" w:type="dxa"/>
            <w:vAlign w:val="center"/>
          </w:tcPr>
          <w:p/>
        </w:tc>
        <w:tc>
          <w:tcPr>
            <w:tcW w:w="1286" w:type="dxa"/>
            <w:vAlign w:val="center"/>
          </w:tcPr>
          <w:p/>
        </w:tc>
        <w:tc>
          <w:tcPr>
            <w:tcW w:w="1107" w:type="dxa"/>
            <w:vAlign w:val="center"/>
          </w:tcPr>
          <w:p/>
        </w:tc>
        <w:tc>
          <w:tcPr>
            <w:tcW w:w="1126"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vAlign w:val="center"/>
          </w:tcPr>
          <w:p>
            <w:r>
              <w:rPr>
                <w:rFonts w:hint="eastAsia"/>
              </w:rPr>
              <w:t>三</w:t>
            </w:r>
          </w:p>
        </w:tc>
        <w:tc>
          <w:tcPr>
            <w:tcW w:w="3440" w:type="dxa"/>
            <w:vAlign w:val="center"/>
          </w:tcPr>
          <w:p>
            <w:r>
              <w:rPr>
                <w:rFonts w:hint="eastAsia"/>
              </w:rPr>
              <w:t>其他</w:t>
            </w:r>
          </w:p>
        </w:tc>
        <w:tc>
          <w:tcPr>
            <w:tcW w:w="1133" w:type="dxa"/>
            <w:vAlign w:val="center"/>
          </w:tcPr>
          <w:p/>
        </w:tc>
        <w:tc>
          <w:tcPr>
            <w:tcW w:w="1286" w:type="dxa"/>
            <w:vAlign w:val="center"/>
          </w:tcPr>
          <w:p/>
        </w:tc>
        <w:tc>
          <w:tcPr>
            <w:tcW w:w="1107" w:type="dxa"/>
            <w:vAlign w:val="center"/>
          </w:tcPr>
          <w:p/>
        </w:tc>
        <w:tc>
          <w:tcPr>
            <w:tcW w:w="1126"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54" w:type="dxa"/>
            <w:vAlign w:val="center"/>
          </w:tcPr>
          <w:p/>
        </w:tc>
        <w:tc>
          <w:tcPr>
            <w:tcW w:w="3440" w:type="dxa"/>
            <w:vAlign w:val="center"/>
          </w:tcPr>
          <w:p>
            <w:r>
              <w:t>…</w:t>
            </w:r>
          </w:p>
        </w:tc>
        <w:tc>
          <w:tcPr>
            <w:tcW w:w="1133" w:type="dxa"/>
            <w:vAlign w:val="center"/>
          </w:tcPr>
          <w:p/>
        </w:tc>
        <w:tc>
          <w:tcPr>
            <w:tcW w:w="1286" w:type="dxa"/>
            <w:vAlign w:val="center"/>
          </w:tcPr>
          <w:p/>
        </w:tc>
        <w:tc>
          <w:tcPr>
            <w:tcW w:w="1107" w:type="dxa"/>
            <w:vAlign w:val="center"/>
          </w:tcPr>
          <w:p/>
        </w:tc>
        <w:tc>
          <w:tcPr>
            <w:tcW w:w="1126" w:type="dxa"/>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720" w:type="dxa"/>
            <w:gridSpan w:val="5"/>
            <w:vAlign w:val="center"/>
          </w:tcPr>
          <w:p>
            <w:r>
              <w:rPr>
                <w:rFonts w:hint="eastAsia"/>
              </w:rPr>
              <w:t>合计：</w:t>
            </w:r>
          </w:p>
        </w:tc>
        <w:tc>
          <w:tcPr>
            <w:tcW w:w="1126" w:type="dxa"/>
            <w:vAlign w:val="center"/>
          </w:tcPr>
          <w:p/>
        </w:tc>
      </w:tr>
    </w:tbl>
    <w:p>
      <w:pPr>
        <w:pStyle w:val="12"/>
        <w:ind w:firstLine="420"/>
        <w:rPr>
          <w:sz w:val="21"/>
        </w:rPr>
      </w:pPr>
      <w:r>
        <w:rPr>
          <w:sz w:val="21"/>
        </w:rPr>
        <w:t>注：1. 本清单格式仅为示例，投标人应根据本招标项目工程特点和设计工作内容，分别列出并填写本表各设计项目的分项及子项。</w:t>
      </w:r>
    </w:p>
    <w:p>
      <w:pPr>
        <w:pStyle w:val="12"/>
        <w:ind w:firstLine="420"/>
        <w:rPr>
          <w:sz w:val="21"/>
        </w:rPr>
      </w:pPr>
      <w:r>
        <w:rPr>
          <w:sz w:val="21"/>
        </w:rPr>
        <w:t>本清单表中“其他”是指工程设计实际需要或提供相关服务收取的费用。包括总体设计费、主体设计协调费、采用标准设计和复用设计费、非标准设备设计文件编制费、施工图预算编制费、竣工图编制费等。</w:t>
      </w:r>
    </w:p>
    <w:p>
      <w:pPr>
        <w:pStyle w:val="12"/>
        <w:ind w:firstLine="420"/>
        <w:rPr>
          <w:sz w:val="21"/>
        </w:rPr>
      </w:pPr>
      <w:r>
        <w:rPr>
          <w:sz w:val="21"/>
        </w:rPr>
        <w:t>投标人应将详细的计算说明（包括每一分项、子项的计算依据及计算过程等）附在报价清单后面。</w:t>
      </w:r>
    </w:p>
    <w:p>
      <w:pPr>
        <w:sectPr>
          <w:pgSz w:w="11910" w:h="16850"/>
          <w:pgMar w:top="1480" w:right="720" w:bottom="1040" w:left="1220" w:header="882" w:footer="853" w:gutter="0"/>
          <w:cols w:space="720" w:num="1"/>
        </w:sectPr>
      </w:pPr>
    </w:p>
    <w:p>
      <w:pPr>
        <w:pStyle w:val="12"/>
      </w:pPr>
    </w:p>
    <w:p>
      <w:r>
        <w:rPr>
          <w:rFonts w:hint="eastAsia"/>
        </w:rPr>
        <w:t>（四）报价清单汇总表</w:t>
      </w:r>
    </w:p>
    <w:p>
      <w:pPr>
        <w:pStyle w:val="12"/>
      </w:pPr>
    </w:p>
    <w:p>
      <w:pPr>
        <w:pStyle w:val="12"/>
      </w:pPr>
    </w:p>
    <w:p>
      <w:pPr>
        <w:pStyle w:val="12"/>
      </w:pPr>
      <w:r>
        <w:t>第</w:t>
      </w:r>
      <w:r>
        <w:rPr>
          <w:u w:val="single"/>
        </w:rPr>
        <w:t xml:space="preserve"> </w:t>
      </w:r>
      <w:r>
        <w:rPr>
          <w:u w:val="single"/>
        </w:rPr>
        <w:tab/>
      </w:r>
      <w:r>
        <w:t>标段</w:t>
      </w:r>
      <w:r>
        <w:tab/>
      </w:r>
      <w:r>
        <w:t xml:space="preserve">                                           单位：人</w:t>
      </w:r>
      <w:r>
        <w:rPr>
          <w:spacing w:val="-3"/>
        </w:rPr>
        <w:t>民</w:t>
      </w:r>
      <w:r>
        <w:t>币元</w:t>
      </w:r>
    </w:p>
    <w:tbl>
      <w:tblPr>
        <w:tblStyle w:val="26"/>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78"/>
        <w:gridCol w:w="3345"/>
        <w:gridCol w:w="2387"/>
        <w:gridCol w:w="32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7" w:hRule="atLeast"/>
        </w:trPr>
        <w:tc>
          <w:tcPr>
            <w:tcW w:w="490" w:type="pct"/>
          </w:tcPr>
          <w:p>
            <w:r>
              <w:t>序号</w:t>
            </w:r>
          </w:p>
        </w:tc>
        <w:tc>
          <w:tcPr>
            <w:tcW w:w="1676" w:type="pct"/>
          </w:tcPr>
          <w:p>
            <w:r>
              <w:t>项目</w:t>
            </w:r>
          </w:p>
        </w:tc>
        <w:tc>
          <w:tcPr>
            <w:tcW w:w="1196" w:type="pct"/>
          </w:tcPr>
          <w:p>
            <w:r>
              <w:t>费用合计</w:t>
            </w:r>
          </w:p>
        </w:tc>
        <w:tc>
          <w:tcPr>
            <w:tcW w:w="1638" w:type="pct"/>
          </w:tcPr>
          <w:p>
            <w: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0" w:hRule="atLeast"/>
        </w:trPr>
        <w:tc>
          <w:tcPr>
            <w:tcW w:w="490" w:type="pct"/>
          </w:tcPr>
          <w:p>
            <w:r>
              <w:t>（1）</w:t>
            </w:r>
          </w:p>
        </w:tc>
        <w:tc>
          <w:tcPr>
            <w:tcW w:w="1676" w:type="pct"/>
          </w:tcPr>
          <w:p>
            <w:r>
              <w:t>公路工程勘察</w:t>
            </w:r>
          </w:p>
        </w:tc>
        <w:tc>
          <w:tcPr>
            <w:tcW w:w="1196" w:type="pct"/>
          </w:tcPr>
          <w:p/>
        </w:tc>
        <w:tc>
          <w:tcPr>
            <w:tcW w:w="1638"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2" w:hRule="atLeast"/>
        </w:trPr>
        <w:tc>
          <w:tcPr>
            <w:tcW w:w="490" w:type="pct"/>
          </w:tcPr>
          <w:p>
            <w:r>
              <w:t>（2）</w:t>
            </w:r>
          </w:p>
        </w:tc>
        <w:tc>
          <w:tcPr>
            <w:tcW w:w="1676" w:type="pct"/>
          </w:tcPr>
          <w:p>
            <w:r>
              <w:t>公路工程设计</w:t>
            </w:r>
          </w:p>
        </w:tc>
        <w:tc>
          <w:tcPr>
            <w:tcW w:w="1196" w:type="pct"/>
          </w:tcPr>
          <w:p/>
        </w:tc>
        <w:tc>
          <w:tcPr>
            <w:tcW w:w="1638"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0" w:hRule="atLeast"/>
        </w:trPr>
        <w:tc>
          <w:tcPr>
            <w:tcW w:w="490" w:type="pct"/>
          </w:tcPr>
          <w:p>
            <w:r>
              <w:t>（3）</w:t>
            </w:r>
          </w:p>
        </w:tc>
        <w:tc>
          <w:tcPr>
            <w:tcW w:w="1676" w:type="pct"/>
          </w:tcPr>
          <w:p>
            <w:r>
              <w:t>勘察设计费用合计</w:t>
            </w:r>
          </w:p>
        </w:tc>
        <w:tc>
          <w:tcPr>
            <w:tcW w:w="1196" w:type="pct"/>
          </w:tcPr>
          <w:p/>
        </w:tc>
        <w:tc>
          <w:tcPr>
            <w:tcW w:w="1638" w:type="pct"/>
          </w:tcPr>
          <w:p>
            <w:r>
              <w:t>（3）=（1）+（2）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0" w:hRule="atLeast"/>
        </w:trPr>
        <w:tc>
          <w:tcPr>
            <w:tcW w:w="490" w:type="pct"/>
          </w:tcPr>
          <w:p>
            <w:r>
              <w:t>（4）</w:t>
            </w:r>
          </w:p>
        </w:tc>
        <w:tc>
          <w:tcPr>
            <w:tcW w:w="1676" w:type="pct"/>
          </w:tcPr>
          <w:p>
            <w:r>
              <w:t>利润</w:t>
            </w:r>
          </w:p>
        </w:tc>
        <w:tc>
          <w:tcPr>
            <w:tcW w:w="1196" w:type="pct"/>
          </w:tcPr>
          <w:p/>
        </w:tc>
        <w:tc>
          <w:tcPr>
            <w:tcW w:w="1638" w:type="pct"/>
          </w:tcPr>
          <w:p>
            <w:r>
              <w:t>按（3）的百分比报价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0" w:hRule="atLeast"/>
        </w:trPr>
        <w:tc>
          <w:tcPr>
            <w:tcW w:w="490" w:type="pct"/>
          </w:tcPr>
          <w:p>
            <w:r>
              <w:t>（5）</w:t>
            </w:r>
          </w:p>
        </w:tc>
        <w:tc>
          <w:tcPr>
            <w:tcW w:w="1676" w:type="pct"/>
          </w:tcPr>
          <w:p>
            <w:r>
              <w:t>暂列金额</w:t>
            </w:r>
          </w:p>
        </w:tc>
        <w:tc>
          <w:tcPr>
            <w:tcW w:w="1196" w:type="pct"/>
          </w:tcPr>
          <w:p/>
        </w:tc>
        <w:tc>
          <w:tcPr>
            <w:tcW w:w="1638" w:type="pct"/>
          </w:tcPr>
          <w:p>
            <w:r>
              <w:t>（5）=（[</w:t>
            </w:r>
            <w:r>
              <w:rPr>
                <w:rFonts w:hint="eastAsia"/>
              </w:rPr>
              <w:t>（3）</w:t>
            </w:r>
            <w:r>
              <w:t>+（4）]× ____%</w:t>
            </w:r>
            <w:r>
              <w:rPr>
                <w:position w:val="14"/>
                <w:sz w:val="20"/>
              </w:rPr>
              <w:t>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0" w:hRule="atLeast"/>
        </w:trPr>
        <w:tc>
          <w:tcPr>
            <w:tcW w:w="490" w:type="pct"/>
          </w:tcPr>
          <w:p>
            <w:r>
              <w:t>（6）</w:t>
            </w:r>
          </w:p>
        </w:tc>
        <w:tc>
          <w:tcPr>
            <w:tcW w:w="1676" w:type="pct"/>
          </w:tcPr>
          <w:p>
            <w:r>
              <w:t>投标报价总计</w:t>
            </w:r>
          </w:p>
        </w:tc>
        <w:tc>
          <w:tcPr>
            <w:tcW w:w="1196" w:type="pct"/>
          </w:tcPr>
          <w:p/>
        </w:tc>
        <w:tc>
          <w:tcPr>
            <w:tcW w:w="1638" w:type="pct"/>
          </w:tcPr>
          <w:p>
            <w:r>
              <w:t>（6）=（3）+（4）+（5）</w:t>
            </w:r>
          </w:p>
        </w:tc>
      </w:tr>
    </w:tbl>
    <w:p>
      <w:pPr>
        <w:jc w:val="both"/>
        <w:rPr>
          <w:lang w:val="en-US"/>
        </w:rPr>
      </w:pPr>
    </w:p>
    <w:sectPr>
      <w:footerReference r:id="rId16" w:type="default"/>
      <w:pgSz w:w="11910" w:h="16850"/>
      <w:pgMar w:top="1480" w:right="720" w:bottom="1040" w:left="1220" w:header="882" w:footer="85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sz w:val="20"/>
      </w:rPr>
    </w:pPr>
    <w:r>
      <w:rPr>
        <w:lang w:bidi="ar-SA"/>
      </w:rPr>
      <mc:AlternateContent>
        <mc:Choice Requires="wps">
          <w:drawing>
            <wp:anchor distT="0" distB="0" distL="114300" distR="114300" simplePos="0" relativeHeight="251658240" behindDoc="1" locked="0" layoutInCell="1" allowOverlap="1">
              <wp:simplePos x="0" y="0"/>
              <wp:positionH relativeFrom="page">
                <wp:posOffset>800100</wp:posOffset>
              </wp:positionH>
              <wp:positionV relativeFrom="page">
                <wp:posOffset>9534525</wp:posOffset>
              </wp:positionV>
              <wp:extent cx="6019800" cy="200025"/>
              <wp:effectExtent l="0" t="0" r="0" b="9525"/>
              <wp:wrapNone/>
              <wp:docPr id="59" name="文本框 14"/>
              <wp:cNvGraphicFramePr/>
              <a:graphic xmlns:a="http://schemas.openxmlformats.org/drawingml/2006/main">
                <a:graphicData uri="http://schemas.microsoft.com/office/word/2010/wordprocessingShape">
                  <wps:wsp>
                    <wps:cNvSpPr txBox="1"/>
                    <wps:spPr>
                      <a:xfrm>
                        <a:off x="0" y="0"/>
                        <a:ext cx="6019800" cy="200025"/>
                      </a:xfrm>
                      <a:prstGeom prst="rect">
                        <a:avLst/>
                      </a:prstGeom>
                      <a:noFill/>
                      <a:ln>
                        <a:noFill/>
                      </a:ln>
                    </wps:spPr>
                    <wps:txbx>
                      <w:txbxContent>
                        <w:p>
                          <w:pPr>
                            <w:pStyle w:val="12"/>
                          </w:pPr>
                          <w:r>
                            <w:t xml:space="preserve">① 本表仅适用于特别复杂的特大桥梁和特长隧道项目主体工程以及其他有特殊要求的工程。 </w:t>
                          </w:r>
                        </w:p>
                      </w:txbxContent>
                    </wps:txbx>
                    <wps:bodyPr wrap="square" lIns="0" tIns="0" rIns="0" bIns="0" upright="1">
                      <a:noAutofit/>
                    </wps:bodyPr>
                  </wps:wsp>
                </a:graphicData>
              </a:graphic>
            </wp:anchor>
          </w:drawing>
        </mc:Choice>
        <mc:Fallback>
          <w:pict>
            <v:shape id="文本框 14" o:spid="_x0000_s1026" o:spt="202" type="#_x0000_t202" style="position:absolute;left:0pt;margin-left:63pt;margin-top:750.75pt;height:15.75pt;width:474pt;mso-position-horizontal-relative:page;mso-position-vertical-relative:page;z-index:-251658240;mso-width-relative:page;mso-height-relative:page;" filled="f" stroked="f" coordsize="21600,21600" o:gfxdata="UEsDBAoAAAAAAIdO4kAAAAAAAAAAAAAAAAAEAAAAZHJzL1BLAwQUAAAACACHTuJA+rsNZNgAAAAO&#10;AQAADwAAAGRycy9kb3ducmV2LnhtbE1Py07DMBC8I/EP1iJxo3ZaGiDEqRCCExIiDQeOTrxNosbr&#10;ELsP/p7NCW47D83O5JuzG8QRp9B70pAsFAikxtueWg2f1evNPYgQDVkzeEINPxhgU1xe5Caz/kQl&#10;HrexFRxCITMauhjHTMrQdOhMWPgRibWdn5yJDKdW2smcONwNcqlUKp3piT90ZsTnDpv99uA0PH1R&#10;+dJ/v9cf5a7sq+pB0Vu61/r6KlGPICKe458Z5vpcHQruVPsD2SAGxsuUt0Q+1ipZg5gt6u6WuXrm&#10;VisFssjl/xnFL1BLAwQUAAAACACHTuJApWMqetEBAACcAwAADgAAAGRycy9lMm9Eb2MueG1srVPB&#10;jtMwEL0j8Q+W7zRJxa52o6YrULUICQHSwge4jt1Ysj3Gdpv0B+APOHHhznf1Oxg7SZfdveyBSzqZ&#10;mb55781kdTMYTQ7CBwW2odWipERYDq2yu4Z+/XL76oqSEJltmQYrGnoUgd6sX75Y9a4WS+hAt8IT&#10;BLGh7l1DuxhdXRSBd8KwsAAnLBYleMMivvpd0XrWI7rRxbIsL4sefOs8cBECZjdjkU6I/jmAIKXi&#10;YgN8b4SNI6oXmkWUFDrlAl1ntlIKHj9JGUQkuqGoNOYnDsF4m57FesXqnWeuU3yiwJ5D4ZEmw5TF&#10;oWeoDYuM7L16AmUU9xBAxgUHU4xCsiOooiofeXPXMSeyFrQ6uLPp4f/B8o+Hz56otqEX15RYZnDj&#10;p58/Tr/+nH5/J9XrZFDvQo19dw474/AWBjybOR8wmXQP0pv0i4oI1tHe49leMUTCMXlZVtdXJZY4&#10;1vAUyuVFginu/+18iO8EGJKChnpcX3aVHT6EOLbOLWmYhVuldV6htg8SiJkyRaI+UkxRHLbDpGcL&#10;7RHl9Lj5hoZve+YFJfq9RWvTmcyBn4PtHOydV7sOyVWZmYU3+whSZXZpxgg8jcalZX3TgaWr+Pc9&#10;d91/VOu/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rsNZNgAAAAOAQAADwAAAAAAAAABACAAAAAi&#10;AAAAZHJzL2Rvd25yZXYueG1sUEsBAhQAFAAAAAgAh07iQKVjKnrRAQAAnAMAAA4AAAAAAAAAAQAg&#10;AAAAJwEAAGRycy9lMm9Eb2MueG1sUEsFBgAAAAAGAAYAWQEAAGoFAAAAAA==&#10;">
              <v:fill on="f" focussize="0,0"/>
              <v:stroke on="f"/>
              <v:imagedata o:title=""/>
              <o:lock v:ext="edit" aspectratio="f"/>
              <v:textbox inset="0mm,0mm,0mm,0mm">
                <w:txbxContent>
                  <w:p>
                    <w:pPr>
                      <w:pStyle w:val="12"/>
                    </w:pPr>
                    <w:r>
                      <w:t xml:space="preserve">① 本表仅适用于特别复杂的特大桥梁和特长隧道项目主体工程以及其他有特殊要求的工程。 </w:t>
                    </w:r>
                  </w:p>
                </w:txbxContent>
              </v:textbox>
            </v:shape>
          </w:pict>
        </mc:Fallback>
      </mc:AlternateContent>
    </w:r>
    <w:r>
      <w:rPr>
        <w:lang w:bidi="ar-SA"/>
      </w:rPr>
      <mc:AlternateContent>
        <mc:Choice Requires="wps">
          <w:drawing>
            <wp:anchor distT="0" distB="0" distL="114300" distR="114300" simplePos="0" relativeHeight="251655168" behindDoc="1" locked="0" layoutInCell="1" allowOverlap="1">
              <wp:simplePos x="0" y="0"/>
              <wp:positionH relativeFrom="page">
                <wp:posOffset>1080770</wp:posOffset>
              </wp:positionH>
              <wp:positionV relativeFrom="page">
                <wp:posOffset>9425940</wp:posOffset>
              </wp:positionV>
              <wp:extent cx="1828800" cy="0"/>
              <wp:effectExtent l="0" t="0" r="0" b="0"/>
              <wp:wrapNone/>
              <wp:docPr id="58" name="直线 13"/>
              <wp:cNvGraphicFramePr/>
              <a:graphic xmlns:a="http://schemas.openxmlformats.org/drawingml/2006/main">
                <a:graphicData uri="http://schemas.microsoft.com/office/word/2010/wordprocessingShape">
                  <wps:wsp>
                    <wps:cNvCnPr/>
                    <wps:spPr>
                      <a:xfrm>
                        <a:off x="0" y="0"/>
                        <a:ext cx="182880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13" o:spid="_x0000_s1026" o:spt="20" style="position:absolute;left:0pt;margin-left:85.1pt;margin-top:742.2pt;height:0pt;width:144pt;mso-position-horizontal-relative:page;mso-position-vertical-relative:page;z-index:-251661312;mso-width-relative:page;mso-height-relative:page;" filled="f" stroked="t" coordsize="21600,21600" o:gfxdata="UEsDBAoAAAAAAIdO4kAAAAAAAAAAAAAAAAAEAAAAZHJzL1BLAwQUAAAACACHTuJAEiBnQtgAAAAN&#10;AQAADwAAAGRycy9kb3ducmV2LnhtbE2PQU/DMAyF70j8h8hI3FiyqbBQmu4AAmkHhNgmzllj2tLG&#10;qZps3f495oDg5vf89Py5WJ18L444xjaQgflMgUCqgmupNrDbPt9oEDFZcrYPhAbOGGFVXl4UNndh&#10;onc8blItuIRibg00KQ25lLFq0Ns4CwMS7z7D6G1iOdbSjXbict/LhVJ30tuW+EJjB3xssOo2B2/g&#10;Vcun8NZ9VOevafui9bq7X653xlxfzdUDiISn9BeGH3xGh5KZ9uFALoqe9VItOMpDprMMBEeyW83W&#10;/teSZSH/f1F+A1BLAwQUAAAACACHTuJAQsOqZ+EBAADRAwAADgAAAGRycy9lMm9Eb2MueG1srVPN&#10;jtMwEL4j8Q6W7zRpEVWJmu5hy3JBUAn2Aaa2k1jynzzepn0WXoMTFx5nX4Ox0+3CcumBHJzxzPib&#10;+b6x1zdHa9hBRdTetXw+qzlTTnipXd/y+293b1acYQInwXinWn5SyG82r1+tx9CohR+8kSoyAnHY&#10;jKHlQ0qhqSoUg7KAMx+Uo2Dno4VE29hXMsJI6NZUi7peVqOPMkQvFCJ5t1OQnxHjNYC+67RQWy8e&#10;rHJpQo3KQCJKOOiAfFO67Tol0peuQ5WYaTkxTWWlImTv81pt1tD0EcKgxbkFuKaFF5wsaEdFL1Bb&#10;SMAeov4HymoRPfouzYS31USkKEIs5vULbb4OEFThQlJjuIiO/w9WfD7sItOy5e9o7g4sTfzx+4/H&#10;n7/Y/G1WZwzYUNKt28XzDsMuZqrHLtr8JxLsWBQ9XRRVx8QEOeerxWpVk9jiKVY9HwwR00flLctG&#10;y412mSw0cPiEiYpR6lNKdhvHxpYv6/dLggO6eR1NnEwbqHt0fTmL3mh5p43JJzD2+1sT2QHy9MuX&#10;KRHuX2m5yBZwmPJKaLoXgwL5wUmWToFkcfQceG7BKsmZUfR6skWA0CTQ5ppMKm0cdZBVnXTM1t7L&#10;U5G3+GnSpcfzrcxX6c99Of38Eje/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BIgZ0LYAAAADQEA&#10;AA8AAAAAAAAAAQAgAAAAIgAAAGRycy9kb3ducmV2LnhtbFBLAQIUABQAAAAIAIdO4kBCw6pn4QEA&#10;ANEDAAAOAAAAAAAAAAEAIAAAACcBAABkcnMvZTJvRG9jLnhtbFBLBQYAAAAABgAGAFkBAAB6BQAA&#10;AAA=&#10;">
              <v:fill on="f" focussize="0,0"/>
              <v:stroke weight="0.48pt" color="#000000" joinstyle="round"/>
              <v:imagedata o:title=""/>
              <o:lock v:ext="edit" aspectratio="f"/>
            </v:lin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sz w:val="20"/>
      </w:rPr>
    </w:pPr>
    <w:r>
      <w:rPr>
        <w:lang w:bidi="ar-SA"/>
      </w:rPr>
      <mc:AlternateContent>
        <mc:Choice Requires="wps">
          <w:drawing>
            <wp:anchor distT="0" distB="0" distL="114300" distR="114300" simplePos="0" relativeHeight="251661312" behindDoc="1" locked="0" layoutInCell="1" allowOverlap="1">
              <wp:simplePos x="0" y="0"/>
              <wp:positionH relativeFrom="page">
                <wp:posOffset>6369685</wp:posOffset>
              </wp:positionH>
              <wp:positionV relativeFrom="page">
                <wp:posOffset>9992360</wp:posOffset>
              </wp:positionV>
              <wp:extent cx="199390" cy="152400"/>
              <wp:effectExtent l="0" t="0" r="0" b="0"/>
              <wp:wrapNone/>
              <wp:docPr id="63" name="文本框 23"/>
              <wp:cNvGraphicFramePr/>
              <a:graphic xmlns:a="http://schemas.openxmlformats.org/drawingml/2006/main">
                <a:graphicData uri="http://schemas.microsoft.com/office/word/2010/wordprocessingShape">
                  <wps:wsp>
                    <wps:cNvSpPr txBox="1"/>
                    <wps:spPr>
                      <a:xfrm>
                        <a:off x="0" y="0"/>
                        <a:ext cx="199390" cy="152400"/>
                      </a:xfrm>
                      <a:prstGeom prst="rect">
                        <a:avLst/>
                      </a:prstGeom>
                      <a:noFill/>
                      <a:ln>
                        <a:noFill/>
                      </a:ln>
                    </wps:spPr>
                    <wps:txbx>
                      <w:txbxContent>
                        <w:p>
                          <w:r>
                            <w:t>239</w:t>
                          </w:r>
                        </w:p>
                      </w:txbxContent>
                    </wps:txbx>
                    <wps:bodyPr lIns="0" tIns="0" rIns="0" bIns="0" upright="1"/>
                  </wps:wsp>
                </a:graphicData>
              </a:graphic>
            </wp:anchor>
          </w:drawing>
        </mc:Choice>
        <mc:Fallback>
          <w:pict>
            <v:shape id="文本框 23" o:spid="_x0000_s1026" o:spt="202" type="#_x0000_t202" style="position:absolute;left:0pt;margin-left:501.55pt;margin-top:786.8pt;height:12pt;width:15.7pt;mso-position-horizontal-relative:page;mso-position-vertical-relative:page;z-index:-251655168;mso-width-relative:page;mso-height-relative:page;" filled="f" stroked="f" coordsize="21600,21600" o:gfxdata="UEsDBAoAAAAAAIdO4kAAAAAAAAAAAAAAAAAEAAAAZHJzL1BLAwQUAAAACACHTuJAY/9dNNsAAAAP&#10;AQAADwAAAGRycy9kb3ducmV2LnhtbE2PzU7DMBCE70i8g7VI3KgdQlMa4lQIwQkJkYYDRyfeJlbj&#10;dYjdH94e51RuO7uj2W+KzdkO7IiTN44kJAsBDKl12lAn4at+u3sE5oMirQZHKOEXPWzK66tC5dqd&#10;qMLjNnQshpDPlYQ+hDHn3Lc9WuUXbkSKt52brApRTh3XkzrFcDvweyEybpWh+KFXI7702O63Byvh&#10;+ZuqV/Pz0XxWu8rU9VrQe7aX8vYmEU/AAp7DxQwzfkSHMjI17kDasyFqIdIkeuO0XKUZsNkj0ocl&#10;sGberVcZ8LLg/3uUf1BLAwQUAAAACACHTuJAVQraHLwBAABzAwAADgAAAGRycy9lMm9Eb2MueG1s&#10;rVPBbhMxEL0j8Q+W78SbhFZklU0lFBUhVYBU+ADHa2ct2R7LdrKbH2j/gBMX7nxXvoOxk02hXHrg&#10;4h3PjJ/fe+Nd3gzWkL0MUYNr6HRSUSKdgFa7bUO/fb19846SmLhruQEnG3qQkd6sXr9a9r6WM+jA&#10;tDIQBHGx7n1Du5R8zVgUnbQ8TsBLh0UFwfKE27BlbeA9olvDZlV1zXoIrQ8gZIyYXZ+K9IwYXgII&#10;Smkh1yB2Vrp0Qg3S8ISSYqd9pKvCVikp0melokzENBSVprLiJRhv8spWS15vA/edFmcK/CUUnmmy&#10;XDu89AK15omTXdD/QFktAkRQaSLAspOQ4giqmFbPvLnvuJdFC1od/cX0+P9gxaf9l0B029DrOSWO&#10;W5z48fvj8cev488HMptng3ofa+y799iZhvcw4LMZ8xGTWfeggs1fVESwjvYeLvbKIRGRDy0W8wVW&#10;BJamV7O3VbGfPR32IaYPEizJQUMDTq+Yyvd3MSERbB1b8l0ObrUxZYLG/ZXAxpxhmfmJYY7SsBnO&#10;cjbQHlCN+ejQy/wuxiCMwWYMdj7obYd0iuYCibMoZM7vJg/7z325+OlfWf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Y/9dNNsAAAAPAQAADwAAAAAAAAABACAAAAAiAAAAZHJzL2Rvd25yZXYueG1s&#10;UEsBAhQAFAAAAAgAh07iQFUK2hy8AQAAcwMAAA4AAAAAAAAAAQAgAAAAKgEAAGRycy9lMm9Eb2Mu&#10;eG1sUEsFBgAAAAAGAAYAWQEAAFgFAAAAAA==&#10;">
              <v:fill on="f" focussize="0,0"/>
              <v:stroke on="f"/>
              <v:imagedata o:title=""/>
              <o:lock v:ext="edit" aspectratio="f"/>
              <v:textbox inset="0mm,0mm,0mm,0mm">
                <w:txbxContent>
                  <w:p>
                    <w:r>
                      <w:t>239</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sz w:val="20"/>
      </w:rPr>
    </w:pPr>
    <w:r>
      <w:rPr>
        <w:lang w:bidi="ar-SA"/>
      </w:rPr>
      <mc:AlternateContent>
        <mc:Choice Requires="wps">
          <w:drawing>
            <wp:anchor distT="0" distB="0" distL="114300" distR="114300" simplePos="0" relativeHeight="251663360" behindDoc="1" locked="0" layoutInCell="1" allowOverlap="1">
              <wp:simplePos x="0" y="0"/>
              <wp:positionH relativeFrom="page">
                <wp:posOffset>990600</wp:posOffset>
              </wp:positionH>
              <wp:positionV relativeFrom="page">
                <wp:posOffset>10007600</wp:posOffset>
              </wp:positionV>
              <wp:extent cx="199390" cy="152400"/>
              <wp:effectExtent l="0" t="0" r="0" b="0"/>
              <wp:wrapNone/>
              <wp:docPr id="64" name="文本框 24"/>
              <wp:cNvGraphicFramePr/>
              <a:graphic xmlns:a="http://schemas.openxmlformats.org/drawingml/2006/main">
                <a:graphicData uri="http://schemas.microsoft.com/office/word/2010/wordprocessingShape">
                  <wps:wsp>
                    <wps:cNvSpPr txBox="1"/>
                    <wps:spPr>
                      <a:xfrm>
                        <a:off x="0" y="0"/>
                        <a:ext cx="199390" cy="152400"/>
                      </a:xfrm>
                      <a:prstGeom prst="rect">
                        <a:avLst/>
                      </a:prstGeom>
                      <a:noFill/>
                      <a:ln>
                        <a:noFill/>
                      </a:ln>
                    </wps:spPr>
                    <wps:txbx>
                      <w:txbxContent>
                        <w:p>
                          <w:r>
                            <w:t>240</w:t>
                          </w:r>
                        </w:p>
                      </w:txbxContent>
                    </wps:txbx>
                    <wps:bodyPr lIns="0" tIns="0" rIns="0" bIns="0" upright="1"/>
                  </wps:wsp>
                </a:graphicData>
              </a:graphic>
            </wp:anchor>
          </w:drawing>
        </mc:Choice>
        <mc:Fallback>
          <w:pict>
            <v:shape id="文本框 24" o:spid="_x0000_s1026" o:spt="202" type="#_x0000_t202" style="position:absolute;left:0pt;margin-left:78pt;margin-top:788pt;height:12pt;width:15.7pt;mso-position-horizontal-relative:page;mso-position-vertical-relative:page;z-index:-251653120;mso-width-relative:page;mso-height-relative:page;" filled="f" stroked="f" coordsize="21600,21600" o:gfxdata="UEsDBAoAAAAAAIdO4kAAAAAAAAAAAAAAAAAEAAAAZHJzL1BLAwQUAAAACACHTuJA3FQW19cAAAAN&#10;AQAADwAAAGRycy9kb3ducmV2LnhtbE2PzU7DMBCE70i8g7VI3KhdBGkJcSqE4ISESMOBoxNvE6vx&#10;OsTuD2/P5gS3b7Sj2Zlic/aDOOIUXSANy4UCgdQG66jT8Fm/3qxBxGTImiEQavjBCJvy8qIwuQ0n&#10;qvC4TZ3gEIq50dCnNOZSxrZHb+IijEh824XJm8Ry6qSdzInD/SBvlcqkN474Q29GfO6x3W8PXsPT&#10;F1Uv7vu9+ah2lavrB0Vv2V7r66ulegSR8Jz+zDDX5+pQcqcmHMhGMbC+z3hLmmE102xZr+5ANAyZ&#10;UgpkWcj/K8pfUEsDBBQAAAAIAIdO4kDNdvJ5vAEAAHMDAAAOAAAAZHJzL2Uyb0RvYy54bWytU8Fu&#10;EzEQvSPxD5bvxJuQVmSVTSUUtapUAVLhAxyvnbVkeyzbyW5+AP6AExfufFe+g7GTTaFceuDiHc+M&#10;n997413eDNaQvQxRg2vodFJRIp2AVrttQ798vn3zjpKYuGu5AScbepCR3qxev1r2vpYz6MC0MhAE&#10;cbHufUO7lHzNWBSdtDxOwEuHRQXB8oTbsGVt4D2iW8NmVXXNegitDyBkjJhdn4r0jBheAghKaSHX&#10;IHZWunRCDdLwhJJip32kq8JWKSnSR6WiTMQ0FJWmsuIlGG/yylZLXm8D950WZwr8JRSeabJcO7z0&#10;ArXmiZNd0P9AWS0CRFBpIsCyk5DiCKqYVs+8eey4l0ULWh39xfT4/2DFh/2nQHTb0Os5JY5bnPjx&#10;+7fjj1/Hn1/JbJ4N6n2sse/RY2ca3sOAz2bMR0xm3YMKNn9REcE62nu42CuHREQ+tFi8XWBFYGl6&#10;NZtXxX72dNiHmO4kWJKDhgacXjGV7x9iQiLYOrbkuxzcamPKBI37K4GNOcMy8xPDHKVhM5zlbKA9&#10;oBpz79DL/C7GIIzBZgx2Puhth3SK5gKJsyhkzu8mD/vPfbn46V9Z/Q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cVBbX1wAAAA0BAAAPAAAAAAAAAAEAIAAAACIAAABkcnMvZG93bnJldi54bWxQSwEC&#10;FAAUAAAACACHTuJAzXbyebwBAABzAwAADgAAAAAAAAABACAAAAAmAQAAZHJzL2Uyb0RvYy54bWxQ&#10;SwUGAAAAAAYABgBZAQAAVAUAAAAA&#10;">
              <v:fill on="f" focussize="0,0"/>
              <v:stroke on="f"/>
              <v:imagedata o:title=""/>
              <o:lock v:ext="edit" aspectratio="f"/>
              <v:textbox inset="0mm,0mm,0mm,0mm">
                <w:txbxContent>
                  <w:p>
                    <w:r>
                      <w:t>240</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sz w:val="20"/>
      </w:rPr>
    </w:pPr>
    <w:r>
      <w:rPr>
        <w:lang w:bidi="ar-SA"/>
      </w:rPr>
      <mc:AlternateContent>
        <mc:Choice Requires="wps">
          <w:drawing>
            <wp:anchor distT="0" distB="0" distL="114300" distR="114300" simplePos="0" relativeHeight="251657216" behindDoc="1" locked="0" layoutInCell="1" allowOverlap="1">
              <wp:simplePos x="0" y="0"/>
              <wp:positionH relativeFrom="page">
                <wp:posOffset>3700145</wp:posOffset>
              </wp:positionH>
              <wp:positionV relativeFrom="page">
                <wp:posOffset>9858375</wp:posOffset>
              </wp:positionV>
              <wp:extent cx="199390" cy="152400"/>
              <wp:effectExtent l="0" t="0" r="0" b="0"/>
              <wp:wrapNone/>
              <wp:docPr id="60" name="文本框 17"/>
              <wp:cNvGraphicFramePr/>
              <a:graphic xmlns:a="http://schemas.openxmlformats.org/drawingml/2006/main">
                <a:graphicData uri="http://schemas.microsoft.com/office/word/2010/wordprocessingShape">
                  <wps:wsp>
                    <wps:cNvSpPr txBox="1"/>
                    <wps:spPr>
                      <a:xfrm>
                        <a:off x="0" y="0"/>
                        <a:ext cx="199390" cy="152400"/>
                      </a:xfrm>
                      <a:prstGeom prst="rect">
                        <a:avLst/>
                      </a:prstGeom>
                      <a:noFill/>
                      <a:ln>
                        <a:noFill/>
                      </a:ln>
                    </wps:spPr>
                    <wps:txbx>
                      <w:txbxContent>
                        <w:p>
                          <w:r>
                            <w:t>140</w:t>
                          </w:r>
                        </w:p>
                      </w:txbxContent>
                    </wps:txbx>
                    <wps:bodyPr lIns="0" tIns="0" rIns="0" bIns="0" upright="1"/>
                  </wps:wsp>
                </a:graphicData>
              </a:graphic>
            </wp:anchor>
          </w:drawing>
        </mc:Choice>
        <mc:Fallback>
          <w:pict>
            <v:shape id="文本框 17" o:spid="_x0000_s1026" o:spt="202" type="#_x0000_t202" style="position:absolute;left:0pt;margin-left:291.35pt;margin-top:776.25pt;height:12pt;width:15.7pt;mso-position-horizontal-relative:page;mso-position-vertical-relative:page;z-index:-251659264;mso-width-relative:page;mso-height-relative:page;" filled="f" stroked="f" coordsize="21600,21600" o:gfxdata="UEsDBAoAAAAAAIdO4kAAAAAAAAAAAAAAAAAEAAAAZHJzL1BLAwQUAAAACACHTuJApBsHQ9sAAAAN&#10;AQAADwAAAGRycy9kb3ducmV2LnhtbE2Py07DMBBF90j8gzVI7KidiKQlxKkQghVS1TQsWDrxNLEa&#10;j0PsPvh73BUsZ+7RnTPl+mJHdsLZG0cSkoUAhtQ5baiX8Nm8P6yA+aBIq9ERSvhBD+vq9qZUhXZn&#10;qvG0Cz2LJeQLJWEIYSo4992AVvmFm5BitnezVSGOc8/1rM6x3I48FSLnVhmKFwY14euA3WF3tBJe&#10;vqh+M9+bdlvva9M0T4I+8oOU93eJeAYW8BL+YLjqR3WoolPrjqQ9GyVkq3QZ0RhkWZoBi0iePCbA&#10;2utqmWfAq5L//6L6BVBLAwQUAAAACACHTuJAS6DuAbsBAABzAwAADgAAAGRycy9lMm9Eb2MueG1s&#10;rVNLjhMxEN0jcQfLe+JOGIZJK52RUDQjJARIwxzAcdtpS/6p7KQ7F4AbsGLDnnPlHJSddObDZhZs&#10;3OWq8vN7r9yL68EaspMQtXcNnU4qSqQTvtVu09D7bzdvriiJibuWG+9kQ/cy0uvl61eLPtRy5jtv&#10;WgkEQVys+9DQLqVQMxZFJy2PEx+kw6LyYHnCLWxYC7xHdGvYrKouWe+hDeCFjBGzq2ORnhDhJYBe&#10;KS3kyoutlS4dUUEanlBS7HSIdFnYKiVF+qJUlImYhqLSVFa8BON1XtlywesN8NBpcaLAX0LhmSbL&#10;tcNLz1ArnjjZgv4HymoBPnqVJsJbdhRSHEEV0+qZN3cdD7JoQatjOJse/x+s+Lz7CkS3Db1ESxy3&#10;OPHDzx+HX38Ov7+T6ftsUB9ijX13ATvT8MEP+GzGfMRk1j0osPmLigjWEWt/tlcOiYh8aD5/O8eK&#10;wNL03eyiKvazh8MBYrqV3pIcNBRwesVUvvsUExLB1rEl3+X8jTamTNC4JwlszBmWmR8Z5igN6+Ek&#10;Z+3bPaoxHx16iZTSGMAYrMdgG0BvOqRTNBdInEUhc3o3ediP9+Xih39l+R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kGwdD2wAAAA0BAAAPAAAAAAAAAAEAIAAAACIAAABkcnMvZG93bnJldi54bWxQ&#10;SwECFAAUAAAACACHTuJAS6DuAbsBAABzAwAADgAAAAAAAAABACAAAAAqAQAAZHJzL2Uyb0RvYy54&#10;bWxQSwUGAAAAAAYABgBZAQAAVwUAAAAA&#10;">
              <v:fill on="f" focussize="0,0"/>
              <v:stroke on="f"/>
              <v:imagedata o:title=""/>
              <o:lock v:ext="edit" aspectratio="f"/>
              <v:textbox inset="0mm,0mm,0mm,0mm">
                <w:txbxContent>
                  <w:p>
                    <w:r>
                      <w:t>140</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sz w:val="20"/>
      </w:rPr>
    </w:pPr>
    <w:r>
      <w:rPr>
        <w:lang w:bidi="ar-SA"/>
      </w:rPr>
      <mc:AlternateContent>
        <mc:Choice Requires="wps">
          <w:drawing>
            <wp:anchor distT="0" distB="0" distL="114300" distR="114300" simplePos="0" relativeHeight="251653120" behindDoc="1" locked="0" layoutInCell="1" allowOverlap="1">
              <wp:simplePos x="0" y="0"/>
              <wp:positionH relativeFrom="page">
                <wp:posOffset>1025525</wp:posOffset>
              </wp:positionH>
              <wp:positionV relativeFrom="page">
                <wp:posOffset>729615</wp:posOffset>
              </wp:positionV>
              <wp:extent cx="5546725" cy="0"/>
              <wp:effectExtent l="0" t="0" r="0" b="0"/>
              <wp:wrapNone/>
              <wp:docPr id="54" name="直线 5"/>
              <wp:cNvGraphicFramePr/>
              <a:graphic xmlns:a="http://schemas.openxmlformats.org/drawingml/2006/main">
                <a:graphicData uri="http://schemas.microsoft.com/office/word/2010/wordprocessingShape">
                  <wps:wsp>
                    <wps:cNvCnPr/>
                    <wps:spPr>
                      <a:xfrm>
                        <a:off x="0" y="0"/>
                        <a:ext cx="5546725"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5" o:spid="_x0000_s1026" o:spt="20" style="position:absolute;left:0pt;margin-left:80.75pt;margin-top:57.45pt;height:0pt;width:436.75pt;mso-position-horizontal-relative:page;mso-position-vertical-relative:page;z-index:-251663360;mso-width-relative:page;mso-height-relative:page;" filled="f" stroked="t" coordsize="21600,21600" o:gfxdata="UEsDBAoAAAAAAIdO4kAAAAAAAAAAAAAAAAAEAAAAZHJzL1BLAwQUAAAACACHTuJAlgW9WtkAAAAM&#10;AQAADwAAAGRycy9kb3ducmV2LnhtbE2PQU/DMAyF75P4D5GRuG1JgY2uNN0BBNIOCLFNnLPGtKWN&#10;UzXZuv17PAkJbn720/P38tXJdeKIQ2g8aUhmCgRS6W1DlYbd9mWaggjRkDWdJ9RwxgCr4mqSm8z6&#10;kT7wuImV4BAKmdFQx9hnUoayRmfCzPdIfPvygzOR5VBJO5iRw10nb5VaSGca4g+16fGpxrLdHJyG&#10;t1Q++/f2szx/j9vXNF23y4f1Tuub60Q9goh4in9muOAzOhTMtPcHskF0rBfJnK08JPdLEBeHuptz&#10;vf3vSha5/F+i+AFQSwMEFAAAAAgAh07iQJmHx8XhAQAA0AMAAA4AAABkcnMvZTJvRG9jLnhtbK1T&#10;zY7TMBC+I/EOlu803WpTIGq6hy3LBUEllgeY2k5iyX/yeJv2WXgNTlx4nH0Nxk63C8ulB3JwxuOZ&#10;b+b7PF7dHKxhexVRe9fyq9mcM+WEl9r1Lf92f/fmHWeYwEkw3qmWHxXym/XrV6sxNGrhB2+kioxA&#10;HDZjaPmQUmiqCsWgLODMB+XosPPRQqJt7CsZYSR0a6rFfL6sRh9liF4oRPJupkN+QoyXAPqu00Jt&#10;vHiwyqUJNSoDiSjhoAPydem265RIX7oOVWKm5cQ0lZWKkL3La7VeQdNHCIMWpxbgkhZecLKgHRU9&#10;Q20gAXuI+h8oq0X06Ls0E95WE5GiCLG4mr/Q5usAQRUuJDWGs+j4/2DF5/02Mi1bXl9z5sDSjT9+&#10;//H48xerszhjwIZibt02nnYYtjEzPXTR5j9xYIci6PEsqDokJshZ19fLt4uaM/F0Vj0nhojpo/KW&#10;ZaPlRrvMFRrYf8JExSj0KSS7jWNjy5fz90uCAxq8ji6cTBuoeXR9yUVvtLzTxuQMjP3u1kS2h3z5&#10;5cuUCPevsFxkAzhMceVoGotBgfzgJEvHQKo4eg08t2CV5MwoejzZIkBoEmhzSSSVNo46yKpOOmZr&#10;5+WxyFv8dNGlx9NQ5kn6c1+ynx/i+j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WBb1a2QAAAAwB&#10;AAAPAAAAAAAAAAEAIAAAACIAAABkcnMvZG93bnJldi54bWxQSwECFAAUAAAACACHTuJAmYfHxeEB&#10;AADQAwAADgAAAAAAAAABACAAAAAoAQAAZHJzL2Uyb0RvYy54bWxQSwUGAAAAAAYABgBZAQAAewUA&#10;AAAA&#10;">
              <v:fill on="f" focussize="0,0"/>
              <v:stroke weight="0.48pt" color="#000000" joinstyle="round"/>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400"/>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5EC3C5"/>
    <w:multiLevelType w:val="multilevel"/>
    <w:tmpl w:val="825EC3C5"/>
    <w:lvl w:ilvl="0" w:tentative="0">
      <w:start w:val="1"/>
      <w:numFmt w:val="decimal"/>
      <w:lvlText w:val="%1."/>
      <w:lvlJc w:val="left"/>
      <w:pPr>
        <w:ind w:left="1204" w:hanging="300"/>
        <w:jc w:val="left"/>
      </w:pPr>
      <w:rPr>
        <w:rFonts w:hint="default" w:ascii="Times New Roman" w:hAnsi="Times New Roman" w:eastAsia="Times New Roman" w:cs="Times New Roman"/>
        <w:w w:val="100"/>
        <w:sz w:val="24"/>
        <w:szCs w:val="24"/>
        <w:lang w:val="zh-CN" w:eastAsia="zh-CN" w:bidi="zh-CN"/>
      </w:rPr>
    </w:lvl>
    <w:lvl w:ilvl="1" w:tentative="0">
      <w:start w:val="0"/>
      <w:numFmt w:val="bullet"/>
      <w:lvlText w:val="•"/>
      <w:lvlJc w:val="left"/>
      <w:pPr>
        <w:ind w:left="2076" w:hanging="300"/>
      </w:pPr>
      <w:rPr>
        <w:rFonts w:hint="default"/>
        <w:lang w:val="zh-CN" w:eastAsia="zh-CN" w:bidi="zh-CN"/>
      </w:rPr>
    </w:lvl>
    <w:lvl w:ilvl="2" w:tentative="0">
      <w:start w:val="0"/>
      <w:numFmt w:val="bullet"/>
      <w:lvlText w:val="•"/>
      <w:lvlJc w:val="left"/>
      <w:pPr>
        <w:ind w:left="2953" w:hanging="300"/>
      </w:pPr>
      <w:rPr>
        <w:rFonts w:hint="default"/>
        <w:lang w:val="zh-CN" w:eastAsia="zh-CN" w:bidi="zh-CN"/>
      </w:rPr>
    </w:lvl>
    <w:lvl w:ilvl="3" w:tentative="0">
      <w:start w:val="0"/>
      <w:numFmt w:val="bullet"/>
      <w:lvlText w:val="•"/>
      <w:lvlJc w:val="left"/>
      <w:pPr>
        <w:ind w:left="3829" w:hanging="300"/>
      </w:pPr>
      <w:rPr>
        <w:rFonts w:hint="default"/>
        <w:lang w:val="zh-CN" w:eastAsia="zh-CN" w:bidi="zh-CN"/>
      </w:rPr>
    </w:lvl>
    <w:lvl w:ilvl="4" w:tentative="0">
      <w:start w:val="0"/>
      <w:numFmt w:val="bullet"/>
      <w:lvlText w:val="•"/>
      <w:lvlJc w:val="left"/>
      <w:pPr>
        <w:ind w:left="4706" w:hanging="300"/>
      </w:pPr>
      <w:rPr>
        <w:rFonts w:hint="default"/>
        <w:lang w:val="zh-CN" w:eastAsia="zh-CN" w:bidi="zh-CN"/>
      </w:rPr>
    </w:lvl>
    <w:lvl w:ilvl="5" w:tentative="0">
      <w:start w:val="0"/>
      <w:numFmt w:val="bullet"/>
      <w:lvlText w:val="•"/>
      <w:lvlJc w:val="left"/>
      <w:pPr>
        <w:ind w:left="5583" w:hanging="300"/>
      </w:pPr>
      <w:rPr>
        <w:rFonts w:hint="default"/>
        <w:lang w:val="zh-CN" w:eastAsia="zh-CN" w:bidi="zh-CN"/>
      </w:rPr>
    </w:lvl>
    <w:lvl w:ilvl="6" w:tentative="0">
      <w:start w:val="0"/>
      <w:numFmt w:val="bullet"/>
      <w:lvlText w:val="•"/>
      <w:lvlJc w:val="left"/>
      <w:pPr>
        <w:ind w:left="6459" w:hanging="300"/>
      </w:pPr>
      <w:rPr>
        <w:rFonts w:hint="default"/>
        <w:lang w:val="zh-CN" w:eastAsia="zh-CN" w:bidi="zh-CN"/>
      </w:rPr>
    </w:lvl>
    <w:lvl w:ilvl="7" w:tentative="0">
      <w:start w:val="0"/>
      <w:numFmt w:val="bullet"/>
      <w:lvlText w:val="•"/>
      <w:lvlJc w:val="left"/>
      <w:pPr>
        <w:ind w:left="7336" w:hanging="300"/>
      </w:pPr>
      <w:rPr>
        <w:rFonts w:hint="default"/>
        <w:lang w:val="zh-CN" w:eastAsia="zh-CN" w:bidi="zh-CN"/>
      </w:rPr>
    </w:lvl>
    <w:lvl w:ilvl="8" w:tentative="0">
      <w:start w:val="0"/>
      <w:numFmt w:val="bullet"/>
      <w:lvlText w:val="•"/>
      <w:lvlJc w:val="left"/>
      <w:pPr>
        <w:ind w:left="8213" w:hanging="300"/>
      </w:pPr>
      <w:rPr>
        <w:rFonts w:hint="default"/>
        <w:lang w:val="zh-CN" w:eastAsia="zh-CN" w:bidi="zh-CN"/>
      </w:rPr>
    </w:lvl>
  </w:abstractNum>
  <w:abstractNum w:abstractNumId="1">
    <w:nsid w:val="883B3669"/>
    <w:multiLevelType w:val="multilevel"/>
    <w:tmpl w:val="883B3669"/>
    <w:lvl w:ilvl="0" w:tentative="0">
      <w:start w:val="1"/>
      <w:numFmt w:val="decimal"/>
      <w:lvlText w:val="%1."/>
      <w:lvlJc w:val="left"/>
      <w:pPr>
        <w:ind w:left="424" w:hanging="300"/>
        <w:jc w:val="left"/>
      </w:pPr>
      <w:rPr>
        <w:rFonts w:hint="default" w:ascii="Times New Roman" w:hAnsi="Times New Roman" w:eastAsia="Times New Roman" w:cs="Times New Roman"/>
        <w:spacing w:val="-15"/>
        <w:w w:val="100"/>
        <w:sz w:val="24"/>
        <w:szCs w:val="24"/>
        <w:lang w:val="zh-CN" w:eastAsia="zh-CN" w:bidi="zh-CN"/>
      </w:rPr>
    </w:lvl>
    <w:lvl w:ilvl="1" w:tentative="0">
      <w:start w:val="0"/>
      <w:numFmt w:val="bullet"/>
      <w:lvlText w:val="•"/>
      <w:lvlJc w:val="left"/>
      <w:pPr>
        <w:ind w:left="1374" w:hanging="300"/>
      </w:pPr>
      <w:rPr>
        <w:rFonts w:hint="default"/>
        <w:lang w:val="zh-CN" w:eastAsia="zh-CN" w:bidi="zh-CN"/>
      </w:rPr>
    </w:lvl>
    <w:lvl w:ilvl="2" w:tentative="0">
      <w:start w:val="0"/>
      <w:numFmt w:val="bullet"/>
      <w:lvlText w:val="•"/>
      <w:lvlJc w:val="left"/>
      <w:pPr>
        <w:ind w:left="2329" w:hanging="300"/>
      </w:pPr>
      <w:rPr>
        <w:rFonts w:hint="default"/>
        <w:lang w:val="zh-CN" w:eastAsia="zh-CN" w:bidi="zh-CN"/>
      </w:rPr>
    </w:lvl>
    <w:lvl w:ilvl="3" w:tentative="0">
      <w:start w:val="0"/>
      <w:numFmt w:val="bullet"/>
      <w:lvlText w:val="•"/>
      <w:lvlJc w:val="left"/>
      <w:pPr>
        <w:ind w:left="3283" w:hanging="300"/>
      </w:pPr>
      <w:rPr>
        <w:rFonts w:hint="default"/>
        <w:lang w:val="zh-CN" w:eastAsia="zh-CN" w:bidi="zh-CN"/>
      </w:rPr>
    </w:lvl>
    <w:lvl w:ilvl="4" w:tentative="0">
      <w:start w:val="0"/>
      <w:numFmt w:val="bullet"/>
      <w:lvlText w:val="•"/>
      <w:lvlJc w:val="left"/>
      <w:pPr>
        <w:ind w:left="4238" w:hanging="300"/>
      </w:pPr>
      <w:rPr>
        <w:rFonts w:hint="default"/>
        <w:lang w:val="zh-CN" w:eastAsia="zh-CN" w:bidi="zh-CN"/>
      </w:rPr>
    </w:lvl>
    <w:lvl w:ilvl="5" w:tentative="0">
      <w:start w:val="0"/>
      <w:numFmt w:val="bullet"/>
      <w:lvlText w:val="•"/>
      <w:lvlJc w:val="left"/>
      <w:pPr>
        <w:ind w:left="5193" w:hanging="300"/>
      </w:pPr>
      <w:rPr>
        <w:rFonts w:hint="default"/>
        <w:lang w:val="zh-CN" w:eastAsia="zh-CN" w:bidi="zh-CN"/>
      </w:rPr>
    </w:lvl>
    <w:lvl w:ilvl="6" w:tentative="0">
      <w:start w:val="0"/>
      <w:numFmt w:val="bullet"/>
      <w:lvlText w:val="•"/>
      <w:lvlJc w:val="left"/>
      <w:pPr>
        <w:ind w:left="6147" w:hanging="300"/>
      </w:pPr>
      <w:rPr>
        <w:rFonts w:hint="default"/>
        <w:lang w:val="zh-CN" w:eastAsia="zh-CN" w:bidi="zh-CN"/>
      </w:rPr>
    </w:lvl>
    <w:lvl w:ilvl="7" w:tentative="0">
      <w:start w:val="0"/>
      <w:numFmt w:val="bullet"/>
      <w:lvlText w:val="•"/>
      <w:lvlJc w:val="left"/>
      <w:pPr>
        <w:ind w:left="7102" w:hanging="300"/>
      </w:pPr>
      <w:rPr>
        <w:rFonts w:hint="default"/>
        <w:lang w:val="zh-CN" w:eastAsia="zh-CN" w:bidi="zh-CN"/>
      </w:rPr>
    </w:lvl>
    <w:lvl w:ilvl="8" w:tentative="0">
      <w:start w:val="0"/>
      <w:numFmt w:val="bullet"/>
      <w:lvlText w:val="•"/>
      <w:lvlJc w:val="left"/>
      <w:pPr>
        <w:ind w:left="8057" w:hanging="300"/>
      </w:pPr>
      <w:rPr>
        <w:rFonts w:hint="default"/>
        <w:lang w:val="zh-CN" w:eastAsia="zh-CN" w:bidi="zh-CN"/>
      </w:rPr>
    </w:lvl>
  </w:abstractNum>
  <w:abstractNum w:abstractNumId="2">
    <w:nsid w:val="9F81B9F9"/>
    <w:multiLevelType w:val="multilevel"/>
    <w:tmpl w:val="9F81B9F9"/>
    <w:lvl w:ilvl="0" w:tentative="0">
      <w:start w:val="1"/>
      <w:numFmt w:val="decimal"/>
      <w:lvlText w:val="%1."/>
      <w:lvlJc w:val="left"/>
      <w:pPr>
        <w:ind w:left="1204" w:hanging="300"/>
        <w:jc w:val="left"/>
      </w:pPr>
      <w:rPr>
        <w:rFonts w:hint="default" w:ascii="Times New Roman" w:hAnsi="Times New Roman" w:eastAsia="Times New Roman" w:cs="Times New Roman"/>
        <w:w w:val="100"/>
        <w:sz w:val="24"/>
        <w:szCs w:val="24"/>
        <w:lang w:val="zh-CN" w:eastAsia="zh-CN" w:bidi="zh-CN"/>
      </w:rPr>
    </w:lvl>
    <w:lvl w:ilvl="1" w:tentative="0">
      <w:start w:val="0"/>
      <w:numFmt w:val="bullet"/>
      <w:lvlText w:val="•"/>
      <w:lvlJc w:val="left"/>
      <w:pPr>
        <w:ind w:left="2076" w:hanging="300"/>
      </w:pPr>
      <w:rPr>
        <w:rFonts w:hint="default"/>
        <w:lang w:val="zh-CN" w:eastAsia="zh-CN" w:bidi="zh-CN"/>
      </w:rPr>
    </w:lvl>
    <w:lvl w:ilvl="2" w:tentative="0">
      <w:start w:val="0"/>
      <w:numFmt w:val="bullet"/>
      <w:lvlText w:val="•"/>
      <w:lvlJc w:val="left"/>
      <w:pPr>
        <w:ind w:left="2953" w:hanging="300"/>
      </w:pPr>
      <w:rPr>
        <w:rFonts w:hint="default"/>
        <w:lang w:val="zh-CN" w:eastAsia="zh-CN" w:bidi="zh-CN"/>
      </w:rPr>
    </w:lvl>
    <w:lvl w:ilvl="3" w:tentative="0">
      <w:start w:val="0"/>
      <w:numFmt w:val="bullet"/>
      <w:lvlText w:val="•"/>
      <w:lvlJc w:val="left"/>
      <w:pPr>
        <w:ind w:left="3829" w:hanging="300"/>
      </w:pPr>
      <w:rPr>
        <w:rFonts w:hint="default"/>
        <w:lang w:val="zh-CN" w:eastAsia="zh-CN" w:bidi="zh-CN"/>
      </w:rPr>
    </w:lvl>
    <w:lvl w:ilvl="4" w:tentative="0">
      <w:start w:val="0"/>
      <w:numFmt w:val="bullet"/>
      <w:lvlText w:val="•"/>
      <w:lvlJc w:val="left"/>
      <w:pPr>
        <w:ind w:left="4706" w:hanging="300"/>
      </w:pPr>
      <w:rPr>
        <w:rFonts w:hint="default"/>
        <w:lang w:val="zh-CN" w:eastAsia="zh-CN" w:bidi="zh-CN"/>
      </w:rPr>
    </w:lvl>
    <w:lvl w:ilvl="5" w:tentative="0">
      <w:start w:val="0"/>
      <w:numFmt w:val="bullet"/>
      <w:lvlText w:val="•"/>
      <w:lvlJc w:val="left"/>
      <w:pPr>
        <w:ind w:left="5583" w:hanging="300"/>
      </w:pPr>
      <w:rPr>
        <w:rFonts w:hint="default"/>
        <w:lang w:val="zh-CN" w:eastAsia="zh-CN" w:bidi="zh-CN"/>
      </w:rPr>
    </w:lvl>
    <w:lvl w:ilvl="6" w:tentative="0">
      <w:start w:val="0"/>
      <w:numFmt w:val="bullet"/>
      <w:lvlText w:val="•"/>
      <w:lvlJc w:val="left"/>
      <w:pPr>
        <w:ind w:left="6459" w:hanging="300"/>
      </w:pPr>
      <w:rPr>
        <w:rFonts w:hint="default"/>
        <w:lang w:val="zh-CN" w:eastAsia="zh-CN" w:bidi="zh-CN"/>
      </w:rPr>
    </w:lvl>
    <w:lvl w:ilvl="7" w:tentative="0">
      <w:start w:val="0"/>
      <w:numFmt w:val="bullet"/>
      <w:lvlText w:val="•"/>
      <w:lvlJc w:val="left"/>
      <w:pPr>
        <w:ind w:left="7336" w:hanging="300"/>
      </w:pPr>
      <w:rPr>
        <w:rFonts w:hint="default"/>
        <w:lang w:val="zh-CN" w:eastAsia="zh-CN" w:bidi="zh-CN"/>
      </w:rPr>
    </w:lvl>
    <w:lvl w:ilvl="8" w:tentative="0">
      <w:start w:val="0"/>
      <w:numFmt w:val="bullet"/>
      <w:lvlText w:val="•"/>
      <w:lvlJc w:val="left"/>
      <w:pPr>
        <w:ind w:left="8213" w:hanging="300"/>
      </w:pPr>
      <w:rPr>
        <w:rFonts w:hint="default"/>
        <w:lang w:val="zh-CN" w:eastAsia="zh-CN" w:bidi="zh-CN"/>
      </w:rPr>
    </w:lvl>
  </w:abstractNum>
  <w:abstractNum w:abstractNumId="3">
    <w:nsid w:val="A9AC3AA7"/>
    <w:multiLevelType w:val="multilevel"/>
    <w:tmpl w:val="A9AC3AA7"/>
    <w:lvl w:ilvl="0" w:tentative="0">
      <w:start w:val="1"/>
      <w:numFmt w:val="decimal"/>
      <w:lvlText w:val="%1."/>
      <w:lvlJc w:val="left"/>
      <w:pPr>
        <w:ind w:left="1204" w:hanging="300"/>
        <w:jc w:val="left"/>
      </w:pPr>
      <w:rPr>
        <w:rFonts w:hint="default" w:ascii="Times New Roman" w:hAnsi="Times New Roman" w:eastAsia="Times New Roman" w:cs="Times New Roman"/>
        <w:w w:val="100"/>
        <w:sz w:val="24"/>
        <w:szCs w:val="24"/>
        <w:lang w:val="zh-CN" w:eastAsia="zh-CN" w:bidi="zh-CN"/>
      </w:rPr>
    </w:lvl>
    <w:lvl w:ilvl="1" w:tentative="0">
      <w:start w:val="0"/>
      <w:numFmt w:val="bullet"/>
      <w:lvlText w:val="•"/>
      <w:lvlJc w:val="left"/>
      <w:pPr>
        <w:ind w:left="2076" w:hanging="300"/>
      </w:pPr>
      <w:rPr>
        <w:rFonts w:hint="default"/>
        <w:lang w:val="zh-CN" w:eastAsia="zh-CN" w:bidi="zh-CN"/>
      </w:rPr>
    </w:lvl>
    <w:lvl w:ilvl="2" w:tentative="0">
      <w:start w:val="0"/>
      <w:numFmt w:val="bullet"/>
      <w:lvlText w:val="•"/>
      <w:lvlJc w:val="left"/>
      <w:pPr>
        <w:ind w:left="2953" w:hanging="300"/>
      </w:pPr>
      <w:rPr>
        <w:rFonts w:hint="default"/>
        <w:lang w:val="zh-CN" w:eastAsia="zh-CN" w:bidi="zh-CN"/>
      </w:rPr>
    </w:lvl>
    <w:lvl w:ilvl="3" w:tentative="0">
      <w:start w:val="0"/>
      <w:numFmt w:val="bullet"/>
      <w:lvlText w:val="•"/>
      <w:lvlJc w:val="left"/>
      <w:pPr>
        <w:ind w:left="3829" w:hanging="300"/>
      </w:pPr>
      <w:rPr>
        <w:rFonts w:hint="default"/>
        <w:lang w:val="zh-CN" w:eastAsia="zh-CN" w:bidi="zh-CN"/>
      </w:rPr>
    </w:lvl>
    <w:lvl w:ilvl="4" w:tentative="0">
      <w:start w:val="0"/>
      <w:numFmt w:val="bullet"/>
      <w:lvlText w:val="•"/>
      <w:lvlJc w:val="left"/>
      <w:pPr>
        <w:ind w:left="4706" w:hanging="300"/>
      </w:pPr>
      <w:rPr>
        <w:rFonts w:hint="default"/>
        <w:lang w:val="zh-CN" w:eastAsia="zh-CN" w:bidi="zh-CN"/>
      </w:rPr>
    </w:lvl>
    <w:lvl w:ilvl="5" w:tentative="0">
      <w:start w:val="0"/>
      <w:numFmt w:val="bullet"/>
      <w:lvlText w:val="•"/>
      <w:lvlJc w:val="left"/>
      <w:pPr>
        <w:ind w:left="5583" w:hanging="300"/>
      </w:pPr>
      <w:rPr>
        <w:rFonts w:hint="default"/>
        <w:lang w:val="zh-CN" w:eastAsia="zh-CN" w:bidi="zh-CN"/>
      </w:rPr>
    </w:lvl>
    <w:lvl w:ilvl="6" w:tentative="0">
      <w:start w:val="0"/>
      <w:numFmt w:val="bullet"/>
      <w:lvlText w:val="•"/>
      <w:lvlJc w:val="left"/>
      <w:pPr>
        <w:ind w:left="6459" w:hanging="300"/>
      </w:pPr>
      <w:rPr>
        <w:rFonts w:hint="default"/>
        <w:lang w:val="zh-CN" w:eastAsia="zh-CN" w:bidi="zh-CN"/>
      </w:rPr>
    </w:lvl>
    <w:lvl w:ilvl="7" w:tentative="0">
      <w:start w:val="0"/>
      <w:numFmt w:val="bullet"/>
      <w:lvlText w:val="•"/>
      <w:lvlJc w:val="left"/>
      <w:pPr>
        <w:ind w:left="7336" w:hanging="300"/>
      </w:pPr>
      <w:rPr>
        <w:rFonts w:hint="default"/>
        <w:lang w:val="zh-CN" w:eastAsia="zh-CN" w:bidi="zh-CN"/>
      </w:rPr>
    </w:lvl>
    <w:lvl w:ilvl="8" w:tentative="0">
      <w:start w:val="0"/>
      <w:numFmt w:val="bullet"/>
      <w:lvlText w:val="•"/>
      <w:lvlJc w:val="left"/>
      <w:pPr>
        <w:ind w:left="8213" w:hanging="300"/>
      </w:pPr>
      <w:rPr>
        <w:rFonts w:hint="default"/>
        <w:lang w:val="zh-CN" w:eastAsia="zh-CN" w:bidi="zh-CN"/>
      </w:rPr>
    </w:lvl>
  </w:abstractNum>
  <w:abstractNum w:abstractNumId="4">
    <w:nsid w:val="BF50FE6B"/>
    <w:multiLevelType w:val="multilevel"/>
    <w:tmpl w:val="BF50FE6B"/>
    <w:lvl w:ilvl="0" w:tentative="0">
      <w:start w:val="1"/>
      <w:numFmt w:val="decimal"/>
      <w:lvlText w:val="%1."/>
      <w:lvlJc w:val="left"/>
      <w:pPr>
        <w:ind w:left="1204" w:hanging="300"/>
        <w:jc w:val="left"/>
      </w:pPr>
      <w:rPr>
        <w:rFonts w:hint="default" w:ascii="Times New Roman" w:hAnsi="Times New Roman" w:eastAsia="Times New Roman" w:cs="Times New Roman"/>
        <w:w w:val="100"/>
        <w:sz w:val="24"/>
        <w:szCs w:val="24"/>
        <w:lang w:val="zh-CN" w:eastAsia="zh-CN" w:bidi="zh-CN"/>
      </w:rPr>
    </w:lvl>
    <w:lvl w:ilvl="1" w:tentative="0">
      <w:start w:val="0"/>
      <w:numFmt w:val="bullet"/>
      <w:lvlText w:val="•"/>
      <w:lvlJc w:val="left"/>
      <w:pPr>
        <w:ind w:left="2076" w:hanging="300"/>
      </w:pPr>
      <w:rPr>
        <w:rFonts w:hint="default"/>
        <w:lang w:val="zh-CN" w:eastAsia="zh-CN" w:bidi="zh-CN"/>
      </w:rPr>
    </w:lvl>
    <w:lvl w:ilvl="2" w:tentative="0">
      <w:start w:val="0"/>
      <w:numFmt w:val="bullet"/>
      <w:lvlText w:val="•"/>
      <w:lvlJc w:val="left"/>
      <w:pPr>
        <w:ind w:left="2953" w:hanging="300"/>
      </w:pPr>
      <w:rPr>
        <w:rFonts w:hint="default"/>
        <w:lang w:val="zh-CN" w:eastAsia="zh-CN" w:bidi="zh-CN"/>
      </w:rPr>
    </w:lvl>
    <w:lvl w:ilvl="3" w:tentative="0">
      <w:start w:val="0"/>
      <w:numFmt w:val="bullet"/>
      <w:lvlText w:val="•"/>
      <w:lvlJc w:val="left"/>
      <w:pPr>
        <w:ind w:left="3829" w:hanging="300"/>
      </w:pPr>
      <w:rPr>
        <w:rFonts w:hint="default"/>
        <w:lang w:val="zh-CN" w:eastAsia="zh-CN" w:bidi="zh-CN"/>
      </w:rPr>
    </w:lvl>
    <w:lvl w:ilvl="4" w:tentative="0">
      <w:start w:val="0"/>
      <w:numFmt w:val="bullet"/>
      <w:lvlText w:val="•"/>
      <w:lvlJc w:val="left"/>
      <w:pPr>
        <w:ind w:left="4706" w:hanging="300"/>
      </w:pPr>
      <w:rPr>
        <w:rFonts w:hint="default"/>
        <w:lang w:val="zh-CN" w:eastAsia="zh-CN" w:bidi="zh-CN"/>
      </w:rPr>
    </w:lvl>
    <w:lvl w:ilvl="5" w:tentative="0">
      <w:start w:val="0"/>
      <w:numFmt w:val="bullet"/>
      <w:lvlText w:val="•"/>
      <w:lvlJc w:val="left"/>
      <w:pPr>
        <w:ind w:left="5583" w:hanging="300"/>
      </w:pPr>
      <w:rPr>
        <w:rFonts w:hint="default"/>
        <w:lang w:val="zh-CN" w:eastAsia="zh-CN" w:bidi="zh-CN"/>
      </w:rPr>
    </w:lvl>
    <w:lvl w:ilvl="6" w:tentative="0">
      <w:start w:val="0"/>
      <w:numFmt w:val="bullet"/>
      <w:lvlText w:val="•"/>
      <w:lvlJc w:val="left"/>
      <w:pPr>
        <w:ind w:left="6459" w:hanging="300"/>
      </w:pPr>
      <w:rPr>
        <w:rFonts w:hint="default"/>
        <w:lang w:val="zh-CN" w:eastAsia="zh-CN" w:bidi="zh-CN"/>
      </w:rPr>
    </w:lvl>
    <w:lvl w:ilvl="7" w:tentative="0">
      <w:start w:val="0"/>
      <w:numFmt w:val="bullet"/>
      <w:lvlText w:val="•"/>
      <w:lvlJc w:val="left"/>
      <w:pPr>
        <w:ind w:left="7336" w:hanging="300"/>
      </w:pPr>
      <w:rPr>
        <w:rFonts w:hint="default"/>
        <w:lang w:val="zh-CN" w:eastAsia="zh-CN" w:bidi="zh-CN"/>
      </w:rPr>
    </w:lvl>
    <w:lvl w:ilvl="8" w:tentative="0">
      <w:start w:val="0"/>
      <w:numFmt w:val="bullet"/>
      <w:lvlText w:val="•"/>
      <w:lvlJc w:val="left"/>
      <w:pPr>
        <w:ind w:left="8213" w:hanging="300"/>
      </w:pPr>
      <w:rPr>
        <w:rFonts w:hint="default"/>
        <w:lang w:val="zh-CN" w:eastAsia="zh-CN" w:bidi="zh-CN"/>
      </w:rPr>
    </w:lvl>
  </w:abstractNum>
  <w:abstractNum w:abstractNumId="5">
    <w:nsid w:val="C90D1B09"/>
    <w:multiLevelType w:val="multilevel"/>
    <w:tmpl w:val="C90D1B09"/>
    <w:lvl w:ilvl="0" w:tentative="0">
      <w:start w:val="1"/>
      <w:numFmt w:val="decimal"/>
      <w:lvlText w:val="（%1）"/>
      <w:lvlJc w:val="left"/>
      <w:pPr>
        <w:ind w:left="1505" w:hanging="601"/>
        <w:jc w:val="left"/>
      </w:pPr>
      <w:rPr>
        <w:rFonts w:hint="default" w:ascii="宋体" w:hAnsi="宋体" w:eastAsia="宋体" w:cs="宋体"/>
        <w:spacing w:val="-108"/>
        <w:w w:val="100"/>
        <w:sz w:val="22"/>
        <w:szCs w:val="22"/>
        <w:lang w:val="zh-CN" w:eastAsia="zh-CN" w:bidi="zh-CN"/>
      </w:rPr>
    </w:lvl>
    <w:lvl w:ilvl="1" w:tentative="0">
      <w:start w:val="0"/>
      <w:numFmt w:val="bullet"/>
      <w:lvlText w:val="•"/>
      <w:lvlJc w:val="left"/>
      <w:pPr>
        <w:ind w:left="2346" w:hanging="601"/>
      </w:pPr>
      <w:rPr>
        <w:rFonts w:hint="default"/>
        <w:lang w:val="zh-CN" w:eastAsia="zh-CN" w:bidi="zh-CN"/>
      </w:rPr>
    </w:lvl>
    <w:lvl w:ilvl="2" w:tentative="0">
      <w:start w:val="0"/>
      <w:numFmt w:val="bullet"/>
      <w:lvlText w:val="•"/>
      <w:lvlJc w:val="left"/>
      <w:pPr>
        <w:ind w:left="3193" w:hanging="601"/>
      </w:pPr>
      <w:rPr>
        <w:rFonts w:hint="default"/>
        <w:lang w:val="zh-CN" w:eastAsia="zh-CN" w:bidi="zh-CN"/>
      </w:rPr>
    </w:lvl>
    <w:lvl w:ilvl="3" w:tentative="0">
      <w:start w:val="0"/>
      <w:numFmt w:val="bullet"/>
      <w:lvlText w:val="•"/>
      <w:lvlJc w:val="left"/>
      <w:pPr>
        <w:ind w:left="4039" w:hanging="601"/>
      </w:pPr>
      <w:rPr>
        <w:rFonts w:hint="default"/>
        <w:lang w:val="zh-CN" w:eastAsia="zh-CN" w:bidi="zh-CN"/>
      </w:rPr>
    </w:lvl>
    <w:lvl w:ilvl="4" w:tentative="0">
      <w:start w:val="0"/>
      <w:numFmt w:val="bullet"/>
      <w:lvlText w:val="•"/>
      <w:lvlJc w:val="left"/>
      <w:pPr>
        <w:ind w:left="4886" w:hanging="601"/>
      </w:pPr>
      <w:rPr>
        <w:rFonts w:hint="default"/>
        <w:lang w:val="zh-CN" w:eastAsia="zh-CN" w:bidi="zh-CN"/>
      </w:rPr>
    </w:lvl>
    <w:lvl w:ilvl="5" w:tentative="0">
      <w:start w:val="0"/>
      <w:numFmt w:val="bullet"/>
      <w:lvlText w:val="•"/>
      <w:lvlJc w:val="left"/>
      <w:pPr>
        <w:ind w:left="5733" w:hanging="601"/>
      </w:pPr>
      <w:rPr>
        <w:rFonts w:hint="default"/>
        <w:lang w:val="zh-CN" w:eastAsia="zh-CN" w:bidi="zh-CN"/>
      </w:rPr>
    </w:lvl>
    <w:lvl w:ilvl="6" w:tentative="0">
      <w:start w:val="0"/>
      <w:numFmt w:val="bullet"/>
      <w:lvlText w:val="•"/>
      <w:lvlJc w:val="left"/>
      <w:pPr>
        <w:ind w:left="6579" w:hanging="601"/>
      </w:pPr>
      <w:rPr>
        <w:rFonts w:hint="default"/>
        <w:lang w:val="zh-CN" w:eastAsia="zh-CN" w:bidi="zh-CN"/>
      </w:rPr>
    </w:lvl>
    <w:lvl w:ilvl="7" w:tentative="0">
      <w:start w:val="0"/>
      <w:numFmt w:val="bullet"/>
      <w:lvlText w:val="•"/>
      <w:lvlJc w:val="left"/>
      <w:pPr>
        <w:ind w:left="7426" w:hanging="601"/>
      </w:pPr>
      <w:rPr>
        <w:rFonts w:hint="default"/>
        <w:lang w:val="zh-CN" w:eastAsia="zh-CN" w:bidi="zh-CN"/>
      </w:rPr>
    </w:lvl>
    <w:lvl w:ilvl="8" w:tentative="0">
      <w:start w:val="0"/>
      <w:numFmt w:val="bullet"/>
      <w:lvlText w:val="•"/>
      <w:lvlJc w:val="left"/>
      <w:pPr>
        <w:ind w:left="8273" w:hanging="601"/>
      </w:pPr>
      <w:rPr>
        <w:rFonts w:hint="default"/>
        <w:lang w:val="zh-CN" w:eastAsia="zh-CN" w:bidi="zh-CN"/>
      </w:rPr>
    </w:lvl>
  </w:abstractNum>
  <w:abstractNum w:abstractNumId="6">
    <w:nsid w:val="01836A6D"/>
    <w:multiLevelType w:val="multilevel"/>
    <w:tmpl w:val="01836A6D"/>
    <w:lvl w:ilvl="0" w:tentative="0">
      <w:start w:val="1"/>
      <w:numFmt w:val="decimal"/>
      <w:lvlText w:val="%1."/>
      <w:lvlJc w:val="left"/>
      <w:pPr>
        <w:ind w:left="1204" w:hanging="300"/>
        <w:jc w:val="left"/>
      </w:pPr>
      <w:rPr>
        <w:rFonts w:hint="default" w:ascii="Times New Roman" w:hAnsi="Times New Roman" w:eastAsia="Times New Roman" w:cs="Times New Roman"/>
        <w:w w:val="100"/>
        <w:sz w:val="24"/>
        <w:szCs w:val="24"/>
        <w:lang w:val="zh-CN" w:eastAsia="zh-CN" w:bidi="zh-CN"/>
      </w:rPr>
    </w:lvl>
    <w:lvl w:ilvl="1" w:tentative="0">
      <w:start w:val="0"/>
      <w:numFmt w:val="bullet"/>
      <w:lvlText w:val="•"/>
      <w:lvlJc w:val="left"/>
      <w:pPr>
        <w:ind w:left="2076" w:hanging="300"/>
      </w:pPr>
      <w:rPr>
        <w:rFonts w:hint="default"/>
        <w:lang w:val="zh-CN" w:eastAsia="zh-CN" w:bidi="zh-CN"/>
      </w:rPr>
    </w:lvl>
    <w:lvl w:ilvl="2" w:tentative="0">
      <w:start w:val="0"/>
      <w:numFmt w:val="bullet"/>
      <w:lvlText w:val="•"/>
      <w:lvlJc w:val="left"/>
      <w:pPr>
        <w:ind w:left="2953" w:hanging="300"/>
      </w:pPr>
      <w:rPr>
        <w:rFonts w:hint="default"/>
        <w:lang w:val="zh-CN" w:eastAsia="zh-CN" w:bidi="zh-CN"/>
      </w:rPr>
    </w:lvl>
    <w:lvl w:ilvl="3" w:tentative="0">
      <w:start w:val="0"/>
      <w:numFmt w:val="bullet"/>
      <w:lvlText w:val="•"/>
      <w:lvlJc w:val="left"/>
      <w:pPr>
        <w:ind w:left="3829" w:hanging="300"/>
      </w:pPr>
      <w:rPr>
        <w:rFonts w:hint="default"/>
        <w:lang w:val="zh-CN" w:eastAsia="zh-CN" w:bidi="zh-CN"/>
      </w:rPr>
    </w:lvl>
    <w:lvl w:ilvl="4" w:tentative="0">
      <w:start w:val="0"/>
      <w:numFmt w:val="bullet"/>
      <w:lvlText w:val="•"/>
      <w:lvlJc w:val="left"/>
      <w:pPr>
        <w:ind w:left="4706" w:hanging="300"/>
      </w:pPr>
      <w:rPr>
        <w:rFonts w:hint="default"/>
        <w:lang w:val="zh-CN" w:eastAsia="zh-CN" w:bidi="zh-CN"/>
      </w:rPr>
    </w:lvl>
    <w:lvl w:ilvl="5" w:tentative="0">
      <w:start w:val="0"/>
      <w:numFmt w:val="bullet"/>
      <w:lvlText w:val="•"/>
      <w:lvlJc w:val="left"/>
      <w:pPr>
        <w:ind w:left="5583" w:hanging="300"/>
      </w:pPr>
      <w:rPr>
        <w:rFonts w:hint="default"/>
        <w:lang w:val="zh-CN" w:eastAsia="zh-CN" w:bidi="zh-CN"/>
      </w:rPr>
    </w:lvl>
    <w:lvl w:ilvl="6" w:tentative="0">
      <w:start w:val="0"/>
      <w:numFmt w:val="bullet"/>
      <w:lvlText w:val="•"/>
      <w:lvlJc w:val="left"/>
      <w:pPr>
        <w:ind w:left="6459" w:hanging="300"/>
      </w:pPr>
      <w:rPr>
        <w:rFonts w:hint="default"/>
        <w:lang w:val="zh-CN" w:eastAsia="zh-CN" w:bidi="zh-CN"/>
      </w:rPr>
    </w:lvl>
    <w:lvl w:ilvl="7" w:tentative="0">
      <w:start w:val="0"/>
      <w:numFmt w:val="bullet"/>
      <w:lvlText w:val="•"/>
      <w:lvlJc w:val="left"/>
      <w:pPr>
        <w:ind w:left="7336" w:hanging="300"/>
      </w:pPr>
      <w:rPr>
        <w:rFonts w:hint="default"/>
        <w:lang w:val="zh-CN" w:eastAsia="zh-CN" w:bidi="zh-CN"/>
      </w:rPr>
    </w:lvl>
    <w:lvl w:ilvl="8" w:tentative="0">
      <w:start w:val="0"/>
      <w:numFmt w:val="bullet"/>
      <w:lvlText w:val="•"/>
      <w:lvlJc w:val="left"/>
      <w:pPr>
        <w:ind w:left="8213" w:hanging="300"/>
      </w:pPr>
      <w:rPr>
        <w:rFonts w:hint="default"/>
        <w:lang w:val="zh-CN" w:eastAsia="zh-CN" w:bidi="zh-CN"/>
      </w:rPr>
    </w:lvl>
  </w:abstractNum>
  <w:abstractNum w:abstractNumId="7">
    <w:nsid w:val="32F518DB"/>
    <w:multiLevelType w:val="multilevel"/>
    <w:tmpl w:val="32F518D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4A51D704"/>
    <w:multiLevelType w:val="multilevel"/>
    <w:tmpl w:val="4A51D704"/>
    <w:lvl w:ilvl="0" w:tentative="0">
      <w:start w:val="1"/>
      <w:numFmt w:val="decimal"/>
      <w:lvlText w:val="%1."/>
      <w:lvlJc w:val="left"/>
      <w:pPr>
        <w:ind w:left="1204" w:hanging="300"/>
        <w:jc w:val="left"/>
      </w:pPr>
      <w:rPr>
        <w:rFonts w:hint="default" w:ascii="Times New Roman" w:hAnsi="Times New Roman" w:eastAsia="Times New Roman" w:cs="Times New Roman"/>
        <w:w w:val="100"/>
        <w:sz w:val="24"/>
        <w:szCs w:val="24"/>
        <w:lang w:val="zh-CN" w:eastAsia="zh-CN" w:bidi="zh-CN"/>
      </w:rPr>
    </w:lvl>
    <w:lvl w:ilvl="1" w:tentative="0">
      <w:start w:val="0"/>
      <w:numFmt w:val="bullet"/>
      <w:lvlText w:val="•"/>
      <w:lvlJc w:val="left"/>
      <w:pPr>
        <w:ind w:left="2076" w:hanging="300"/>
      </w:pPr>
      <w:rPr>
        <w:rFonts w:hint="default"/>
        <w:lang w:val="zh-CN" w:eastAsia="zh-CN" w:bidi="zh-CN"/>
      </w:rPr>
    </w:lvl>
    <w:lvl w:ilvl="2" w:tentative="0">
      <w:start w:val="0"/>
      <w:numFmt w:val="bullet"/>
      <w:lvlText w:val="•"/>
      <w:lvlJc w:val="left"/>
      <w:pPr>
        <w:ind w:left="2953" w:hanging="300"/>
      </w:pPr>
      <w:rPr>
        <w:rFonts w:hint="default"/>
        <w:lang w:val="zh-CN" w:eastAsia="zh-CN" w:bidi="zh-CN"/>
      </w:rPr>
    </w:lvl>
    <w:lvl w:ilvl="3" w:tentative="0">
      <w:start w:val="0"/>
      <w:numFmt w:val="bullet"/>
      <w:lvlText w:val="•"/>
      <w:lvlJc w:val="left"/>
      <w:pPr>
        <w:ind w:left="3829" w:hanging="300"/>
      </w:pPr>
      <w:rPr>
        <w:rFonts w:hint="default"/>
        <w:lang w:val="zh-CN" w:eastAsia="zh-CN" w:bidi="zh-CN"/>
      </w:rPr>
    </w:lvl>
    <w:lvl w:ilvl="4" w:tentative="0">
      <w:start w:val="0"/>
      <w:numFmt w:val="bullet"/>
      <w:lvlText w:val="•"/>
      <w:lvlJc w:val="left"/>
      <w:pPr>
        <w:ind w:left="4706" w:hanging="300"/>
      </w:pPr>
      <w:rPr>
        <w:rFonts w:hint="default"/>
        <w:lang w:val="zh-CN" w:eastAsia="zh-CN" w:bidi="zh-CN"/>
      </w:rPr>
    </w:lvl>
    <w:lvl w:ilvl="5" w:tentative="0">
      <w:start w:val="0"/>
      <w:numFmt w:val="bullet"/>
      <w:lvlText w:val="•"/>
      <w:lvlJc w:val="left"/>
      <w:pPr>
        <w:ind w:left="5583" w:hanging="300"/>
      </w:pPr>
      <w:rPr>
        <w:rFonts w:hint="default"/>
        <w:lang w:val="zh-CN" w:eastAsia="zh-CN" w:bidi="zh-CN"/>
      </w:rPr>
    </w:lvl>
    <w:lvl w:ilvl="6" w:tentative="0">
      <w:start w:val="0"/>
      <w:numFmt w:val="bullet"/>
      <w:lvlText w:val="•"/>
      <w:lvlJc w:val="left"/>
      <w:pPr>
        <w:ind w:left="6459" w:hanging="300"/>
      </w:pPr>
      <w:rPr>
        <w:rFonts w:hint="default"/>
        <w:lang w:val="zh-CN" w:eastAsia="zh-CN" w:bidi="zh-CN"/>
      </w:rPr>
    </w:lvl>
    <w:lvl w:ilvl="7" w:tentative="0">
      <w:start w:val="0"/>
      <w:numFmt w:val="bullet"/>
      <w:lvlText w:val="•"/>
      <w:lvlJc w:val="left"/>
      <w:pPr>
        <w:ind w:left="7336" w:hanging="300"/>
      </w:pPr>
      <w:rPr>
        <w:rFonts w:hint="default"/>
        <w:lang w:val="zh-CN" w:eastAsia="zh-CN" w:bidi="zh-CN"/>
      </w:rPr>
    </w:lvl>
    <w:lvl w:ilvl="8" w:tentative="0">
      <w:start w:val="0"/>
      <w:numFmt w:val="bullet"/>
      <w:lvlText w:val="•"/>
      <w:lvlJc w:val="left"/>
      <w:pPr>
        <w:ind w:left="8213" w:hanging="300"/>
      </w:pPr>
      <w:rPr>
        <w:rFonts w:hint="default"/>
        <w:lang w:val="zh-CN" w:eastAsia="zh-CN" w:bidi="zh-CN"/>
      </w:rPr>
    </w:lvl>
  </w:abstractNum>
  <w:abstractNum w:abstractNumId="9">
    <w:nsid w:val="610EFE5C"/>
    <w:multiLevelType w:val="multilevel"/>
    <w:tmpl w:val="610EFE5C"/>
    <w:lvl w:ilvl="0" w:tentative="0">
      <w:start w:val="1"/>
      <w:numFmt w:val="decimal"/>
      <w:lvlText w:val="（%1）"/>
      <w:lvlJc w:val="left"/>
      <w:pPr>
        <w:ind w:left="1505" w:hanging="601"/>
        <w:jc w:val="left"/>
      </w:pPr>
      <w:rPr>
        <w:rFonts w:hint="default" w:ascii="宋体" w:hAnsi="宋体" w:eastAsia="宋体" w:cs="宋体"/>
        <w:w w:val="100"/>
        <w:sz w:val="22"/>
        <w:szCs w:val="22"/>
        <w:lang w:val="zh-CN" w:eastAsia="zh-CN" w:bidi="zh-CN"/>
      </w:rPr>
    </w:lvl>
    <w:lvl w:ilvl="1" w:tentative="0">
      <w:start w:val="0"/>
      <w:numFmt w:val="bullet"/>
      <w:lvlText w:val="•"/>
      <w:lvlJc w:val="left"/>
      <w:pPr>
        <w:ind w:left="2346" w:hanging="601"/>
      </w:pPr>
      <w:rPr>
        <w:rFonts w:hint="default"/>
        <w:lang w:val="zh-CN" w:eastAsia="zh-CN" w:bidi="zh-CN"/>
      </w:rPr>
    </w:lvl>
    <w:lvl w:ilvl="2" w:tentative="0">
      <w:start w:val="0"/>
      <w:numFmt w:val="bullet"/>
      <w:lvlText w:val="•"/>
      <w:lvlJc w:val="left"/>
      <w:pPr>
        <w:ind w:left="3193" w:hanging="601"/>
      </w:pPr>
      <w:rPr>
        <w:rFonts w:hint="default"/>
        <w:lang w:val="zh-CN" w:eastAsia="zh-CN" w:bidi="zh-CN"/>
      </w:rPr>
    </w:lvl>
    <w:lvl w:ilvl="3" w:tentative="0">
      <w:start w:val="0"/>
      <w:numFmt w:val="bullet"/>
      <w:lvlText w:val="•"/>
      <w:lvlJc w:val="left"/>
      <w:pPr>
        <w:ind w:left="4039" w:hanging="601"/>
      </w:pPr>
      <w:rPr>
        <w:rFonts w:hint="default"/>
        <w:lang w:val="zh-CN" w:eastAsia="zh-CN" w:bidi="zh-CN"/>
      </w:rPr>
    </w:lvl>
    <w:lvl w:ilvl="4" w:tentative="0">
      <w:start w:val="0"/>
      <w:numFmt w:val="bullet"/>
      <w:lvlText w:val="•"/>
      <w:lvlJc w:val="left"/>
      <w:pPr>
        <w:ind w:left="4886" w:hanging="601"/>
      </w:pPr>
      <w:rPr>
        <w:rFonts w:hint="default"/>
        <w:lang w:val="zh-CN" w:eastAsia="zh-CN" w:bidi="zh-CN"/>
      </w:rPr>
    </w:lvl>
    <w:lvl w:ilvl="5" w:tentative="0">
      <w:start w:val="0"/>
      <w:numFmt w:val="bullet"/>
      <w:lvlText w:val="•"/>
      <w:lvlJc w:val="left"/>
      <w:pPr>
        <w:ind w:left="5733" w:hanging="601"/>
      </w:pPr>
      <w:rPr>
        <w:rFonts w:hint="default"/>
        <w:lang w:val="zh-CN" w:eastAsia="zh-CN" w:bidi="zh-CN"/>
      </w:rPr>
    </w:lvl>
    <w:lvl w:ilvl="6" w:tentative="0">
      <w:start w:val="0"/>
      <w:numFmt w:val="bullet"/>
      <w:lvlText w:val="•"/>
      <w:lvlJc w:val="left"/>
      <w:pPr>
        <w:ind w:left="6579" w:hanging="601"/>
      </w:pPr>
      <w:rPr>
        <w:rFonts w:hint="default"/>
        <w:lang w:val="zh-CN" w:eastAsia="zh-CN" w:bidi="zh-CN"/>
      </w:rPr>
    </w:lvl>
    <w:lvl w:ilvl="7" w:tentative="0">
      <w:start w:val="0"/>
      <w:numFmt w:val="bullet"/>
      <w:lvlText w:val="•"/>
      <w:lvlJc w:val="left"/>
      <w:pPr>
        <w:ind w:left="7426" w:hanging="601"/>
      </w:pPr>
      <w:rPr>
        <w:rFonts w:hint="default"/>
        <w:lang w:val="zh-CN" w:eastAsia="zh-CN" w:bidi="zh-CN"/>
      </w:rPr>
    </w:lvl>
    <w:lvl w:ilvl="8" w:tentative="0">
      <w:start w:val="0"/>
      <w:numFmt w:val="bullet"/>
      <w:lvlText w:val="•"/>
      <w:lvlJc w:val="left"/>
      <w:pPr>
        <w:ind w:left="8273" w:hanging="601"/>
      </w:pPr>
      <w:rPr>
        <w:rFonts w:hint="default"/>
        <w:lang w:val="zh-CN" w:eastAsia="zh-CN" w:bidi="zh-CN"/>
      </w:rPr>
    </w:lvl>
  </w:abstractNum>
  <w:num w:numId="1">
    <w:abstractNumId w:val="8"/>
  </w:num>
  <w:num w:numId="2">
    <w:abstractNumId w:val="3"/>
  </w:num>
  <w:num w:numId="3">
    <w:abstractNumId w:val="9"/>
  </w:num>
  <w:num w:numId="4">
    <w:abstractNumId w:val="0"/>
  </w:num>
  <w:num w:numId="5">
    <w:abstractNumId w:val="1"/>
  </w:num>
  <w:num w:numId="6">
    <w:abstractNumId w:val="6"/>
  </w:num>
  <w:num w:numId="7">
    <w:abstractNumId w:val="2"/>
  </w:num>
  <w:num w:numId="8">
    <w:abstractNumId w:val="4"/>
  </w:num>
  <w:num w:numId="9">
    <w:abstractNumId w:val="5"/>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5346"/>
    <w:rsid w:val="00013643"/>
    <w:rsid w:val="00023156"/>
    <w:rsid w:val="000562B8"/>
    <w:rsid w:val="000813B9"/>
    <w:rsid w:val="000D69E9"/>
    <w:rsid w:val="001246FD"/>
    <w:rsid w:val="00125E24"/>
    <w:rsid w:val="0013274B"/>
    <w:rsid w:val="001371A5"/>
    <w:rsid w:val="00152DC6"/>
    <w:rsid w:val="001E7F44"/>
    <w:rsid w:val="00207AF8"/>
    <w:rsid w:val="0026127A"/>
    <w:rsid w:val="00264F59"/>
    <w:rsid w:val="00290019"/>
    <w:rsid w:val="002A7099"/>
    <w:rsid w:val="002C5324"/>
    <w:rsid w:val="00350BE1"/>
    <w:rsid w:val="00355E42"/>
    <w:rsid w:val="00357EA3"/>
    <w:rsid w:val="00364D16"/>
    <w:rsid w:val="00380D74"/>
    <w:rsid w:val="00386E91"/>
    <w:rsid w:val="003B6049"/>
    <w:rsid w:val="003C2B81"/>
    <w:rsid w:val="003E3726"/>
    <w:rsid w:val="004326FC"/>
    <w:rsid w:val="004664BF"/>
    <w:rsid w:val="004B7FE7"/>
    <w:rsid w:val="004C6E36"/>
    <w:rsid w:val="004E2B14"/>
    <w:rsid w:val="0052543A"/>
    <w:rsid w:val="00543A4B"/>
    <w:rsid w:val="00572DC1"/>
    <w:rsid w:val="005C021D"/>
    <w:rsid w:val="005C5562"/>
    <w:rsid w:val="00603AE6"/>
    <w:rsid w:val="00604903"/>
    <w:rsid w:val="00636A9E"/>
    <w:rsid w:val="0065473C"/>
    <w:rsid w:val="006763B5"/>
    <w:rsid w:val="006A5267"/>
    <w:rsid w:val="007D2A86"/>
    <w:rsid w:val="00812845"/>
    <w:rsid w:val="0086259F"/>
    <w:rsid w:val="00885BA7"/>
    <w:rsid w:val="00892B4E"/>
    <w:rsid w:val="008C1589"/>
    <w:rsid w:val="00902DE2"/>
    <w:rsid w:val="009259D3"/>
    <w:rsid w:val="0098443E"/>
    <w:rsid w:val="009C1A20"/>
    <w:rsid w:val="00A23A08"/>
    <w:rsid w:val="00A32FFE"/>
    <w:rsid w:val="00A73D2F"/>
    <w:rsid w:val="00A97D99"/>
    <w:rsid w:val="00AB09D2"/>
    <w:rsid w:val="00AD7C6C"/>
    <w:rsid w:val="00B2788F"/>
    <w:rsid w:val="00B82937"/>
    <w:rsid w:val="00B8424A"/>
    <w:rsid w:val="00B95A2B"/>
    <w:rsid w:val="00BE2278"/>
    <w:rsid w:val="00BF4546"/>
    <w:rsid w:val="00C34983"/>
    <w:rsid w:val="00C3614D"/>
    <w:rsid w:val="00C66797"/>
    <w:rsid w:val="00CB3D73"/>
    <w:rsid w:val="00CB5C1B"/>
    <w:rsid w:val="00CC4E0D"/>
    <w:rsid w:val="00CD3C55"/>
    <w:rsid w:val="00DB1473"/>
    <w:rsid w:val="00DF2D8F"/>
    <w:rsid w:val="00E10D7E"/>
    <w:rsid w:val="00E111E8"/>
    <w:rsid w:val="00E234E9"/>
    <w:rsid w:val="00E35346"/>
    <w:rsid w:val="00EC5731"/>
    <w:rsid w:val="00F4308B"/>
    <w:rsid w:val="00F67070"/>
    <w:rsid w:val="00F714ED"/>
    <w:rsid w:val="00FB5501"/>
    <w:rsid w:val="026728B2"/>
    <w:rsid w:val="02DD423A"/>
    <w:rsid w:val="03677FCD"/>
    <w:rsid w:val="03773F0E"/>
    <w:rsid w:val="04C31D42"/>
    <w:rsid w:val="04DD7012"/>
    <w:rsid w:val="05692CCC"/>
    <w:rsid w:val="059D5BA1"/>
    <w:rsid w:val="05E760D3"/>
    <w:rsid w:val="069934E1"/>
    <w:rsid w:val="06E60C30"/>
    <w:rsid w:val="070E4F9F"/>
    <w:rsid w:val="07D4696A"/>
    <w:rsid w:val="09115E94"/>
    <w:rsid w:val="09D65574"/>
    <w:rsid w:val="09F00D2D"/>
    <w:rsid w:val="0C7A472A"/>
    <w:rsid w:val="0D9B6CE5"/>
    <w:rsid w:val="10C45B7C"/>
    <w:rsid w:val="1119404B"/>
    <w:rsid w:val="119D1B4A"/>
    <w:rsid w:val="12170301"/>
    <w:rsid w:val="125835E2"/>
    <w:rsid w:val="126C64D3"/>
    <w:rsid w:val="13034BD1"/>
    <w:rsid w:val="139F190B"/>
    <w:rsid w:val="140064A0"/>
    <w:rsid w:val="150B06C8"/>
    <w:rsid w:val="1588179F"/>
    <w:rsid w:val="16097DEA"/>
    <w:rsid w:val="17D9185D"/>
    <w:rsid w:val="17F57280"/>
    <w:rsid w:val="18EF3E13"/>
    <w:rsid w:val="1984054A"/>
    <w:rsid w:val="1B0E78AE"/>
    <w:rsid w:val="1B3C5684"/>
    <w:rsid w:val="1B3D0F31"/>
    <w:rsid w:val="1B426C7C"/>
    <w:rsid w:val="1B546607"/>
    <w:rsid w:val="1C2E5488"/>
    <w:rsid w:val="1D495056"/>
    <w:rsid w:val="1E1B7DF6"/>
    <w:rsid w:val="1E210E2E"/>
    <w:rsid w:val="1E7F3F53"/>
    <w:rsid w:val="1EAD294A"/>
    <w:rsid w:val="20A77C6A"/>
    <w:rsid w:val="21C22841"/>
    <w:rsid w:val="21DA0FC0"/>
    <w:rsid w:val="224230D6"/>
    <w:rsid w:val="22D60A4E"/>
    <w:rsid w:val="231C3FDD"/>
    <w:rsid w:val="2654653F"/>
    <w:rsid w:val="27250CA5"/>
    <w:rsid w:val="2A1F0B79"/>
    <w:rsid w:val="2AAE2D9F"/>
    <w:rsid w:val="2BDE41BF"/>
    <w:rsid w:val="2BEE0DE3"/>
    <w:rsid w:val="2CC22F85"/>
    <w:rsid w:val="2E3114F9"/>
    <w:rsid w:val="2EA80C25"/>
    <w:rsid w:val="30097D78"/>
    <w:rsid w:val="30DF6948"/>
    <w:rsid w:val="30F83357"/>
    <w:rsid w:val="310F6C8E"/>
    <w:rsid w:val="31213B0C"/>
    <w:rsid w:val="35541B41"/>
    <w:rsid w:val="36141CC6"/>
    <w:rsid w:val="37AB3037"/>
    <w:rsid w:val="37CB20F3"/>
    <w:rsid w:val="38A74973"/>
    <w:rsid w:val="38E67CA8"/>
    <w:rsid w:val="391C36FB"/>
    <w:rsid w:val="39491C69"/>
    <w:rsid w:val="3A6E15B9"/>
    <w:rsid w:val="3D574C1F"/>
    <w:rsid w:val="3DEF6D7C"/>
    <w:rsid w:val="3E0A3C4E"/>
    <w:rsid w:val="3ED80406"/>
    <w:rsid w:val="3F3820B3"/>
    <w:rsid w:val="3FC622D3"/>
    <w:rsid w:val="413F0A00"/>
    <w:rsid w:val="421B55AB"/>
    <w:rsid w:val="42CB4E6C"/>
    <w:rsid w:val="42E10CEA"/>
    <w:rsid w:val="43923422"/>
    <w:rsid w:val="44301D67"/>
    <w:rsid w:val="44C73131"/>
    <w:rsid w:val="44E67DD9"/>
    <w:rsid w:val="452C2FEC"/>
    <w:rsid w:val="45B960A6"/>
    <w:rsid w:val="46DC0118"/>
    <w:rsid w:val="47427315"/>
    <w:rsid w:val="483032E7"/>
    <w:rsid w:val="49AD3B67"/>
    <w:rsid w:val="4A027B11"/>
    <w:rsid w:val="4B483A1E"/>
    <w:rsid w:val="4BDB2AF5"/>
    <w:rsid w:val="4CE51DFF"/>
    <w:rsid w:val="4DD97227"/>
    <w:rsid w:val="4FBD3694"/>
    <w:rsid w:val="50063D4B"/>
    <w:rsid w:val="51B63561"/>
    <w:rsid w:val="522B77D3"/>
    <w:rsid w:val="52BC1D3B"/>
    <w:rsid w:val="52E4645A"/>
    <w:rsid w:val="52FE5C32"/>
    <w:rsid w:val="535D666B"/>
    <w:rsid w:val="541D01B7"/>
    <w:rsid w:val="55F06008"/>
    <w:rsid w:val="57D55EEC"/>
    <w:rsid w:val="57E861A2"/>
    <w:rsid w:val="58EE7029"/>
    <w:rsid w:val="5A8D7CAC"/>
    <w:rsid w:val="5AA33AF7"/>
    <w:rsid w:val="5C275A97"/>
    <w:rsid w:val="5CA36694"/>
    <w:rsid w:val="5D412E3B"/>
    <w:rsid w:val="5F817120"/>
    <w:rsid w:val="61C1070E"/>
    <w:rsid w:val="6202358B"/>
    <w:rsid w:val="6289496A"/>
    <w:rsid w:val="628E274A"/>
    <w:rsid w:val="63246488"/>
    <w:rsid w:val="635D5523"/>
    <w:rsid w:val="63B01FAD"/>
    <w:rsid w:val="644660DE"/>
    <w:rsid w:val="64C45503"/>
    <w:rsid w:val="650F5B53"/>
    <w:rsid w:val="677F7ACB"/>
    <w:rsid w:val="68673D26"/>
    <w:rsid w:val="69AA7B36"/>
    <w:rsid w:val="6A275F71"/>
    <w:rsid w:val="6AB527C1"/>
    <w:rsid w:val="6B545125"/>
    <w:rsid w:val="6E3A4343"/>
    <w:rsid w:val="6EF4665B"/>
    <w:rsid w:val="6F603B6D"/>
    <w:rsid w:val="707247A5"/>
    <w:rsid w:val="71790B37"/>
    <w:rsid w:val="73651F72"/>
    <w:rsid w:val="740D0D55"/>
    <w:rsid w:val="75D76344"/>
    <w:rsid w:val="762F67D7"/>
    <w:rsid w:val="76AC3197"/>
    <w:rsid w:val="790973F4"/>
    <w:rsid w:val="79147234"/>
    <w:rsid w:val="7B240B6D"/>
    <w:rsid w:val="7C030F1E"/>
    <w:rsid w:val="7E123910"/>
    <w:rsid w:val="7E577360"/>
    <w:rsid w:val="7FA51F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Arial"/>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nhideWhenUsed="0" w:uiPriority="1" w:semiHidden="0" w:name="heading 6"/>
    <w:lsdException w:qFormat="1" w:unhideWhenUsed="0" w:uiPriority="1" w:semiHidden="0" w:name="heading 7"/>
    <w:lsdException w:qFormat="1" w:unhideWhenUsed="0" w:uiPriority="1" w:semiHidden="0" w:name="heading 8"/>
    <w:lsdException w:qFormat="1" w:unhideWhenUsed="0" w:uiPriority="1"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1" w:semiHidden="0" w:name="toc 4"/>
    <w:lsdException w:qFormat="1" w:unhideWhenUsed="0" w:uiPriority="1" w:semiHidden="0" w:name="toc 5"/>
    <w:lsdException w:qFormat="1" w:unhideWhenUsed="0" w:uiPriority="1" w:semiHidden="0"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jc w:val="center"/>
    </w:pPr>
    <w:rPr>
      <w:rFonts w:ascii="宋体" w:hAnsi="宋体" w:eastAsia="宋体" w:cs="宋体"/>
      <w:sz w:val="24"/>
      <w:szCs w:val="22"/>
      <w:lang w:val="zh-CN" w:eastAsia="zh-CN" w:bidi="zh-CN"/>
    </w:rPr>
  </w:style>
  <w:style w:type="paragraph" w:styleId="2">
    <w:name w:val="heading 1"/>
    <w:basedOn w:val="1"/>
    <w:next w:val="1"/>
    <w:link w:val="33"/>
    <w:qFormat/>
    <w:uiPriority w:val="1"/>
    <w:pPr>
      <w:spacing w:before="21"/>
      <w:ind w:right="913"/>
      <w:outlineLvl w:val="0"/>
    </w:pPr>
    <w:rPr>
      <w:rFonts w:ascii="黑体" w:hAnsi="黑体" w:eastAsia="黑体" w:cs="黑体"/>
      <w:sz w:val="56"/>
      <w:szCs w:val="56"/>
    </w:rPr>
  </w:style>
  <w:style w:type="paragraph" w:styleId="3">
    <w:name w:val="heading 2"/>
    <w:basedOn w:val="1"/>
    <w:next w:val="1"/>
    <w:link w:val="34"/>
    <w:qFormat/>
    <w:uiPriority w:val="1"/>
    <w:pPr>
      <w:spacing w:before="225" w:line="360" w:lineRule="auto"/>
      <w:ind w:right="442"/>
      <w:jc w:val="left"/>
      <w:outlineLvl w:val="1"/>
    </w:pPr>
    <w:rPr>
      <w:rFonts w:cs="黑体"/>
      <w:b/>
      <w:sz w:val="28"/>
      <w:szCs w:val="24"/>
    </w:rPr>
  </w:style>
  <w:style w:type="paragraph" w:styleId="4">
    <w:name w:val="heading 3"/>
    <w:basedOn w:val="1"/>
    <w:next w:val="1"/>
    <w:link w:val="35"/>
    <w:qFormat/>
    <w:uiPriority w:val="1"/>
    <w:pPr>
      <w:spacing w:before="240" w:after="240" w:afterLines="100"/>
      <w:jc w:val="left"/>
      <w:outlineLvl w:val="2"/>
    </w:pPr>
    <w:rPr>
      <w:rFonts w:ascii="黑体" w:hAnsi="黑体" w:eastAsia="黑体" w:cs="黑体"/>
      <w:sz w:val="32"/>
      <w:szCs w:val="44"/>
    </w:rPr>
  </w:style>
  <w:style w:type="paragraph" w:styleId="5">
    <w:name w:val="heading 4"/>
    <w:basedOn w:val="1"/>
    <w:next w:val="1"/>
    <w:link w:val="36"/>
    <w:qFormat/>
    <w:uiPriority w:val="1"/>
    <w:pPr>
      <w:spacing w:before="41"/>
      <w:outlineLvl w:val="3"/>
    </w:pPr>
    <w:rPr>
      <w:rFonts w:ascii="黑体" w:hAnsi="黑体" w:eastAsia="黑体" w:cs="黑体"/>
      <w:b/>
      <w:bCs/>
      <w:sz w:val="42"/>
      <w:szCs w:val="42"/>
    </w:rPr>
  </w:style>
  <w:style w:type="paragraph" w:styleId="6">
    <w:name w:val="heading 5"/>
    <w:basedOn w:val="1"/>
    <w:next w:val="1"/>
    <w:link w:val="37"/>
    <w:qFormat/>
    <w:uiPriority w:val="1"/>
    <w:pPr>
      <w:spacing w:before="28"/>
      <w:ind w:right="442"/>
      <w:outlineLvl w:val="4"/>
    </w:pPr>
    <w:rPr>
      <w:b/>
      <w:bCs/>
      <w:sz w:val="36"/>
      <w:szCs w:val="36"/>
    </w:rPr>
  </w:style>
  <w:style w:type="paragraph" w:styleId="7">
    <w:name w:val="heading 6"/>
    <w:basedOn w:val="1"/>
    <w:next w:val="1"/>
    <w:link w:val="38"/>
    <w:qFormat/>
    <w:uiPriority w:val="1"/>
    <w:pPr>
      <w:ind w:left="473" w:right="913"/>
      <w:outlineLvl w:val="5"/>
    </w:pPr>
    <w:rPr>
      <w:rFonts w:ascii="黑体" w:hAnsi="黑体" w:eastAsia="黑体" w:cs="黑体"/>
      <w:sz w:val="36"/>
      <w:szCs w:val="36"/>
    </w:rPr>
  </w:style>
  <w:style w:type="paragraph" w:styleId="8">
    <w:name w:val="heading 7"/>
    <w:basedOn w:val="1"/>
    <w:next w:val="1"/>
    <w:link w:val="39"/>
    <w:qFormat/>
    <w:uiPriority w:val="1"/>
    <w:pPr>
      <w:spacing w:before="54"/>
      <w:ind w:right="913"/>
      <w:outlineLvl w:val="6"/>
    </w:pPr>
    <w:rPr>
      <w:rFonts w:ascii="黑体" w:hAnsi="黑体" w:eastAsia="黑体" w:cs="黑体"/>
      <w:sz w:val="32"/>
      <w:szCs w:val="32"/>
    </w:rPr>
  </w:style>
  <w:style w:type="paragraph" w:styleId="9">
    <w:name w:val="heading 8"/>
    <w:basedOn w:val="1"/>
    <w:next w:val="1"/>
    <w:link w:val="40"/>
    <w:qFormat/>
    <w:uiPriority w:val="1"/>
    <w:pPr>
      <w:spacing w:before="66"/>
      <w:ind w:left="2128"/>
      <w:outlineLvl w:val="7"/>
    </w:pPr>
    <w:rPr>
      <w:rFonts w:ascii="黑体" w:hAnsi="黑体" w:eastAsia="黑体" w:cs="黑体"/>
      <w:sz w:val="31"/>
      <w:szCs w:val="31"/>
    </w:rPr>
  </w:style>
  <w:style w:type="paragraph" w:styleId="10">
    <w:name w:val="heading 9"/>
    <w:basedOn w:val="1"/>
    <w:next w:val="1"/>
    <w:link w:val="41"/>
    <w:qFormat/>
    <w:uiPriority w:val="1"/>
    <w:pPr>
      <w:spacing w:before="190"/>
      <w:ind w:left="475" w:right="913"/>
      <w:outlineLvl w:val="8"/>
    </w:pPr>
    <w:rPr>
      <w:rFonts w:ascii="黑体" w:hAnsi="黑体" w:eastAsia="黑体" w:cs="黑体"/>
      <w:sz w:val="30"/>
      <w:szCs w:val="30"/>
    </w:rPr>
  </w:style>
  <w:style w:type="character" w:default="1" w:styleId="28">
    <w:name w:val="Default Paragraph Font"/>
    <w:semiHidden/>
    <w:unhideWhenUsed/>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link w:val="56"/>
    <w:semiHidden/>
    <w:unhideWhenUsed/>
    <w:qFormat/>
    <w:uiPriority w:val="99"/>
    <w:pPr>
      <w:jc w:val="left"/>
    </w:pPr>
  </w:style>
  <w:style w:type="paragraph" w:styleId="12">
    <w:name w:val="Body Text"/>
    <w:basedOn w:val="1"/>
    <w:link w:val="44"/>
    <w:qFormat/>
    <w:uiPriority w:val="1"/>
    <w:pPr>
      <w:spacing w:line="340" w:lineRule="exact"/>
      <w:ind w:firstLine="480" w:firstLineChars="200"/>
      <w:jc w:val="left"/>
    </w:pPr>
    <w:rPr>
      <w:szCs w:val="24"/>
      <w:lang w:val="en-US"/>
    </w:rPr>
  </w:style>
  <w:style w:type="paragraph" w:styleId="13">
    <w:name w:val="toc 5"/>
    <w:basedOn w:val="1"/>
    <w:next w:val="1"/>
    <w:qFormat/>
    <w:uiPriority w:val="1"/>
    <w:pPr>
      <w:spacing w:before="142"/>
      <w:ind w:left="1343" w:hanging="354"/>
    </w:pPr>
    <w:rPr>
      <w:sz w:val="20"/>
      <w:szCs w:val="20"/>
    </w:rPr>
  </w:style>
  <w:style w:type="paragraph" w:styleId="14">
    <w:name w:val="toc 3"/>
    <w:basedOn w:val="1"/>
    <w:next w:val="1"/>
    <w:qFormat/>
    <w:uiPriority w:val="39"/>
    <w:pPr>
      <w:spacing w:before="38"/>
      <w:ind w:left="473" w:right="913"/>
    </w:pPr>
    <w:rPr>
      <w:rFonts w:ascii="黑体" w:hAnsi="黑体" w:eastAsia="黑体" w:cs="黑体"/>
      <w:sz w:val="30"/>
      <w:szCs w:val="30"/>
    </w:rPr>
  </w:style>
  <w:style w:type="paragraph" w:styleId="15">
    <w:name w:val="Plain Text"/>
    <w:basedOn w:val="1"/>
    <w:link w:val="45"/>
    <w:qFormat/>
    <w:uiPriority w:val="0"/>
    <w:rPr>
      <w:rFonts w:hAnsi="Courier New"/>
    </w:rPr>
  </w:style>
  <w:style w:type="paragraph" w:styleId="16">
    <w:name w:val="Balloon Text"/>
    <w:basedOn w:val="1"/>
    <w:link w:val="55"/>
    <w:semiHidden/>
    <w:unhideWhenUsed/>
    <w:qFormat/>
    <w:uiPriority w:val="99"/>
    <w:rPr>
      <w:sz w:val="18"/>
      <w:szCs w:val="18"/>
    </w:rPr>
  </w:style>
  <w:style w:type="paragraph" w:styleId="17">
    <w:name w:val="footer"/>
    <w:basedOn w:val="1"/>
    <w:link w:val="43"/>
    <w:unhideWhenUsed/>
    <w:qFormat/>
    <w:uiPriority w:val="0"/>
    <w:pPr>
      <w:tabs>
        <w:tab w:val="center" w:pos="4153"/>
        <w:tab w:val="right" w:pos="8306"/>
      </w:tabs>
      <w:snapToGrid w:val="0"/>
      <w:jc w:val="left"/>
    </w:pPr>
    <w:rPr>
      <w:sz w:val="18"/>
      <w:szCs w:val="18"/>
    </w:rPr>
  </w:style>
  <w:style w:type="paragraph" w:styleId="18">
    <w:name w:val="header"/>
    <w:basedOn w:val="1"/>
    <w:link w:val="42"/>
    <w:unhideWhenUsed/>
    <w:qFormat/>
    <w:uiPriority w:val="0"/>
    <w:pPr>
      <w:pBdr>
        <w:bottom w:val="single" w:color="auto" w:sz="6" w:space="1"/>
      </w:pBdr>
      <w:tabs>
        <w:tab w:val="center" w:pos="4153"/>
        <w:tab w:val="right" w:pos="8306"/>
      </w:tabs>
      <w:snapToGrid w:val="0"/>
    </w:pPr>
    <w:rPr>
      <w:sz w:val="18"/>
      <w:szCs w:val="18"/>
    </w:rPr>
  </w:style>
  <w:style w:type="paragraph" w:styleId="19">
    <w:name w:val="toc 1"/>
    <w:basedOn w:val="1"/>
    <w:next w:val="1"/>
    <w:qFormat/>
    <w:uiPriority w:val="39"/>
    <w:pPr>
      <w:spacing w:before="145"/>
      <w:ind w:right="730"/>
      <w:jc w:val="right"/>
    </w:pPr>
    <w:rPr>
      <w:sz w:val="20"/>
      <w:szCs w:val="20"/>
    </w:rPr>
  </w:style>
  <w:style w:type="paragraph" w:styleId="20">
    <w:name w:val="toc 4"/>
    <w:basedOn w:val="1"/>
    <w:next w:val="1"/>
    <w:qFormat/>
    <w:uiPriority w:val="1"/>
    <w:pPr>
      <w:spacing w:before="145"/>
      <w:ind w:left="959" w:hanging="253"/>
    </w:pPr>
    <w:rPr>
      <w:sz w:val="20"/>
      <w:szCs w:val="20"/>
    </w:rPr>
  </w:style>
  <w:style w:type="paragraph" w:styleId="21">
    <w:name w:val="Subtitle"/>
    <w:basedOn w:val="1"/>
    <w:next w:val="1"/>
    <w:link w:val="48"/>
    <w:qFormat/>
    <w:uiPriority w:val="11"/>
    <w:pPr>
      <w:spacing w:before="240" w:after="60" w:line="312" w:lineRule="atLeast"/>
      <w:outlineLvl w:val="1"/>
    </w:pPr>
    <w:rPr>
      <w:rFonts w:asciiTheme="majorHAnsi" w:hAnsiTheme="majorHAnsi" w:cstheme="majorBidi"/>
      <w:b/>
      <w:bCs/>
      <w:kern w:val="28"/>
      <w:sz w:val="32"/>
      <w:szCs w:val="32"/>
    </w:rPr>
  </w:style>
  <w:style w:type="paragraph" w:styleId="22">
    <w:name w:val="toc 6"/>
    <w:basedOn w:val="1"/>
    <w:next w:val="1"/>
    <w:qFormat/>
    <w:uiPriority w:val="1"/>
    <w:pPr>
      <w:spacing w:before="142"/>
      <w:ind w:left="1415"/>
    </w:pPr>
    <w:rPr>
      <w:sz w:val="20"/>
      <w:szCs w:val="20"/>
    </w:rPr>
  </w:style>
  <w:style w:type="paragraph" w:styleId="23">
    <w:name w:val="toc 2"/>
    <w:basedOn w:val="1"/>
    <w:next w:val="1"/>
    <w:qFormat/>
    <w:uiPriority w:val="39"/>
    <w:pPr>
      <w:spacing w:before="154"/>
      <w:ind w:left="424"/>
    </w:pPr>
    <w:rPr>
      <w:rFonts w:ascii="黑体" w:hAnsi="黑体" w:eastAsia="黑体" w:cs="黑体"/>
      <w:sz w:val="20"/>
      <w:szCs w:val="20"/>
    </w:rPr>
  </w:style>
  <w:style w:type="paragraph" w:styleId="24">
    <w:name w:val="Title"/>
    <w:basedOn w:val="1"/>
    <w:next w:val="1"/>
    <w:link w:val="49"/>
    <w:qFormat/>
    <w:uiPriority w:val="10"/>
    <w:pPr>
      <w:spacing w:before="240" w:after="60"/>
      <w:outlineLvl w:val="0"/>
    </w:pPr>
    <w:rPr>
      <w:rFonts w:asciiTheme="majorHAnsi" w:hAnsiTheme="majorHAnsi" w:cstheme="majorBidi"/>
      <w:b/>
      <w:bCs/>
      <w:sz w:val="32"/>
      <w:szCs w:val="32"/>
    </w:rPr>
  </w:style>
  <w:style w:type="paragraph" w:styleId="25">
    <w:name w:val="annotation subject"/>
    <w:basedOn w:val="11"/>
    <w:next w:val="11"/>
    <w:link w:val="57"/>
    <w:semiHidden/>
    <w:unhideWhenUsed/>
    <w:qFormat/>
    <w:uiPriority w:val="99"/>
    <w:rPr>
      <w:b/>
      <w:bCs/>
    </w:rPr>
  </w:style>
  <w:style w:type="table" w:styleId="27">
    <w:name w:val="Table Grid"/>
    <w:basedOn w:val="2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9">
    <w:name w:val="Strong"/>
    <w:basedOn w:val="28"/>
    <w:qFormat/>
    <w:uiPriority w:val="22"/>
    <w:rPr>
      <w:b/>
      <w:bCs/>
    </w:rPr>
  </w:style>
  <w:style w:type="character" w:styleId="30">
    <w:name w:val="Emphasis"/>
    <w:basedOn w:val="28"/>
    <w:qFormat/>
    <w:uiPriority w:val="20"/>
    <w:rPr>
      <w:i/>
      <w:iCs/>
    </w:rPr>
  </w:style>
  <w:style w:type="character" w:styleId="31">
    <w:name w:val="Hyperlink"/>
    <w:basedOn w:val="28"/>
    <w:unhideWhenUsed/>
    <w:qFormat/>
    <w:uiPriority w:val="99"/>
    <w:rPr>
      <w:color w:val="0000FF" w:themeColor="hyperlink"/>
      <w:u w:val="single"/>
      <w14:textFill>
        <w14:solidFill>
          <w14:schemeClr w14:val="hlink"/>
        </w14:solidFill>
      </w14:textFill>
    </w:rPr>
  </w:style>
  <w:style w:type="character" w:styleId="32">
    <w:name w:val="annotation reference"/>
    <w:basedOn w:val="28"/>
    <w:semiHidden/>
    <w:unhideWhenUsed/>
    <w:qFormat/>
    <w:uiPriority w:val="99"/>
    <w:rPr>
      <w:sz w:val="21"/>
      <w:szCs w:val="21"/>
    </w:rPr>
  </w:style>
  <w:style w:type="character" w:customStyle="1" w:styleId="33">
    <w:name w:val="标题 1 Char"/>
    <w:basedOn w:val="28"/>
    <w:link w:val="2"/>
    <w:qFormat/>
    <w:uiPriority w:val="1"/>
    <w:rPr>
      <w:rFonts w:ascii="黑体" w:hAnsi="黑体" w:eastAsia="黑体" w:cs="黑体"/>
      <w:kern w:val="0"/>
      <w:sz w:val="56"/>
      <w:szCs w:val="56"/>
      <w:lang w:val="zh-CN" w:bidi="zh-CN"/>
    </w:rPr>
  </w:style>
  <w:style w:type="character" w:customStyle="1" w:styleId="34">
    <w:name w:val="标题 2 Char"/>
    <w:basedOn w:val="28"/>
    <w:link w:val="3"/>
    <w:qFormat/>
    <w:uiPriority w:val="1"/>
    <w:rPr>
      <w:rFonts w:ascii="宋体" w:hAnsi="宋体" w:eastAsia="宋体" w:cs="黑体"/>
      <w:b/>
      <w:kern w:val="0"/>
      <w:sz w:val="28"/>
      <w:szCs w:val="24"/>
      <w:lang w:val="zh-CN" w:bidi="zh-CN"/>
    </w:rPr>
  </w:style>
  <w:style w:type="character" w:customStyle="1" w:styleId="35">
    <w:name w:val="标题 3 Char"/>
    <w:basedOn w:val="28"/>
    <w:link w:val="4"/>
    <w:qFormat/>
    <w:uiPriority w:val="1"/>
    <w:rPr>
      <w:rFonts w:ascii="黑体" w:hAnsi="黑体" w:eastAsia="黑体" w:cs="黑体"/>
      <w:kern w:val="0"/>
      <w:sz w:val="32"/>
      <w:szCs w:val="44"/>
      <w:lang w:val="zh-CN" w:bidi="zh-CN"/>
    </w:rPr>
  </w:style>
  <w:style w:type="character" w:customStyle="1" w:styleId="36">
    <w:name w:val="标题 4 Char"/>
    <w:basedOn w:val="28"/>
    <w:link w:val="5"/>
    <w:qFormat/>
    <w:uiPriority w:val="1"/>
    <w:rPr>
      <w:rFonts w:ascii="黑体" w:hAnsi="黑体" w:eastAsia="黑体" w:cs="黑体"/>
      <w:b/>
      <w:bCs/>
      <w:kern w:val="0"/>
      <w:sz w:val="42"/>
      <w:szCs w:val="42"/>
      <w:lang w:val="zh-CN" w:bidi="zh-CN"/>
    </w:rPr>
  </w:style>
  <w:style w:type="character" w:customStyle="1" w:styleId="37">
    <w:name w:val="标题 5 Char"/>
    <w:basedOn w:val="28"/>
    <w:link w:val="6"/>
    <w:qFormat/>
    <w:uiPriority w:val="1"/>
    <w:rPr>
      <w:rFonts w:ascii="宋体" w:hAnsi="宋体" w:eastAsia="宋体" w:cs="宋体"/>
      <w:b/>
      <w:bCs/>
      <w:kern w:val="0"/>
      <w:sz w:val="36"/>
      <w:szCs w:val="36"/>
      <w:lang w:val="zh-CN" w:bidi="zh-CN"/>
    </w:rPr>
  </w:style>
  <w:style w:type="character" w:customStyle="1" w:styleId="38">
    <w:name w:val="标题 6 Char"/>
    <w:basedOn w:val="28"/>
    <w:link w:val="7"/>
    <w:qFormat/>
    <w:uiPriority w:val="1"/>
    <w:rPr>
      <w:rFonts w:ascii="黑体" w:hAnsi="黑体" w:eastAsia="黑体" w:cs="黑体"/>
      <w:kern w:val="0"/>
      <w:sz w:val="36"/>
      <w:szCs w:val="36"/>
      <w:lang w:val="zh-CN" w:bidi="zh-CN"/>
    </w:rPr>
  </w:style>
  <w:style w:type="character" w:customStyle="1" w:styleId="39">
    <w:name w:val="标题 7 Char"/>
    <w:basedOn w:val="28"/>
    <w:link w:val="8"/>
    <w:qFormat/>
    <w:uiPriority w:val="1"/>
    <w:rPr>
      <w:rFonts w:ascii="黑体" w:hAnsi="黑体" w:eastAsia="黑体" w:cs="黑体"/>
      <w:kern w:val="0"/>
      <w:sz w:val="32"/>
      <w:szCs w:val="32"/>
      <w:lang w:val="zh-CN" w:bidi="zh-CN"/>
    </w:rPr>
  </w:style>
  <w:style w:type="character" w:customStyle="1" w:styleId="40">
    <w:name w:val="标题 8 Char"/>
    <w:basedOn w:val="28"/>
    <w:link w:val="9"/>
    <w:qFormat/>
    <w:uiPriority w:val="1"/>
    <w:rPr>
      <w:rFonts w:ascii="黑体" w:hAnsi="黑体" w:eastAsia="黑体" w:cs="黑体"/>
      <w:kern w:val="0"/>
      <w:sz w:val="31"/>
      <w:szCs w:val="31"/>
      <w:lang w:val="zh-CN" w:bidi="zh-CN"/>
    </w:rPr>
  </w:style>
  <w:style w:type="character" w:customStyle="1" w:styleId="41">
    <w:name w:val="标题 9 Char"/>
    <w:basedOn w:val="28"/>
    <w:link w:val="10"/>
    <w:qFormat/>
    <w:uiPriority w:val="1"/>
    <w:rPr>
      <w:rFonts w:ascii="黑体" w:hAnsi="黑体" w:eastAsia="黑体" w:cs="黑体"/>
      <w:kern w:val="0"/>
      <w:sz w:val="30"/>
      <w:szCs w:val="30"/>
      <w:lang w:val="zh-CN" w:bidi="zh-CN"/>
    </w:rPr>
  </w:style>
  <w:style w:type="character" w:customStyle="1" w:styleId="42">
    <w:name w:val="页眉 Char"/>
    <w:basedOn w:val="28"/>
    <w:link w:val="18"/>
    <w:qFormat/>
    <w:uiPriority w:val="99"/>
    <w:rPr>
      <w:sz w:val="18"/>
      <w:szCs w:val="18"/>
    </w:rPr>
  </w:style>
  <w:style w:type="character" w:customStyle="1" w:styleId="43">
    <w:name w:val="页脚 Char"/>
    <w:basedOn w:val="28"/>
    <w:link w:val="17"/>
    <w:qFormat/>
    <w:uiPriority w:val="99"/>
    <w:rPr>
      <w:sz w:val="18"/>
      <w:szCs w:val="18"/>
    </w:rPr>
  </w:style>
  <w:style w:type="character" w:customStyle="1" w:styleId="44">
    <w:name w:val="正文文本 Char"/>
    <w:basedOn w:val="28"/>
    <w:link w:val="12"/>
    <w:qFormat/>
    <w:uiPriority w:val="1"/>
    <w:rPr>
      <w:rFonts w:ascii="宋体" w:hAnsi="宋体" w:eastAsia="宋体" w:cs="宋体"/>
      <w:kern w:val="0"/>
      <w:sz w:val="24"/>
      <w:szCs w:val="24"/>
      <w:lang w:bidi="zh-CN"/>
    </w:rPr>
  </w:style>
  <w:style w:type="character" w:customStyle="1" w:styleId="45">
    <w:name w:val="纯文本 Char"/>
    <w:basedOn w:val="28"/>
    <w:link w:val="15"/>
    <w:qFormat/>
    <w:uiPriority w:val="0"/>
    <w:rPr>
      <w:rFonts w:ascii="宋体" w:hAnsi="Courier New" w:eastAsia="宋体" w:cs="宋体"/>
      <w:kern w:val="0"/>
      <w:sz w:val="22"/>
      <w:lang w:val="zh-CN" w:bidi="zh-CN"/>
    </w:rPr>
  </w:style>
  <w:style w:type="paragraph" w:styleId="46">
    <w:name w:val="List Paragraph"/>
    <w:basedOn w:val="1"/>
    <w:qFormat/>
    <w:uiPriority w:val="1"/>
    <w:pPr>
      <w:ind w:left="424" w:firstLine="479"/>
    </w:pPr>
  </w:style>
  <w:style w:type="paragraph" w:customStyle="1" w:styleId="47">
    <w:name w:val="Table Paragraph"/>
    <w:basedOn w:val="1"/>
    <w:qFormat/>
    <w:uiPriority w:val="1"/>
    <w:pPr>
      <w:spacing w:before="240" w:beforeLines="100" w:line="300" w:lineRule="auto"/>
      <w:jc w:val="left"/>
    </w:pPr>
    <w:rPr>
      <w:b/>
    </w:rPr>
  </w:style>
  <w:style w:type="character" w:customStyle="1" w:styleId="48">
    <w:name w:val="副标题 Char"/>
    <w:basedOn w:val="28"/>
    <w:link w:val="21"/>
    <w:qFormat/>
    <w:uiPriority w:val="11"/>
    <w:rPr>
      <w:rFonts w:eastAsia="宋体" w:asciiTheme="majorHAnsi" w:hAnsiTheme="majorHAnsi" w:cstheme="majorBidi"/>
      <w:b/>
      <w:bCs/>
      <w:kern w:val="28"/>
      <w:sz w:val="32"/>
      <w:szCs w:val="32"/>
      <w:lang w:val="zh-CN" w:bidi="zh-CN"/>
    </w:rPr>
  </w:style>
  <w:style w:type="character" w:customStyle="1" w:styleId="49">
    <w:name w:val="标题 Char"/>
    <w:basedOn w:val="28"/>
    <w:link w:val="24"/>
    <w:qFormat/>
    <w:uiPriority w:val="10"/>
    <w:rPr>
      <w:rFonts w:eastAsia="宋体" w:asciiTheme="majorHAnsi" w:hAnsiTheme="majorHAnsi" w:cstheme="majorBidi"/>
      <w:b/>
      <w:bCs/>
      <w:kern w:val="0"/>
      <w:sz w:val="32"/>
      <w:szCs w:val="32"/>
      <w:lang w:val="zh-CN" w:bidi="zh-CN"/>
    </w:rPr>
  </w:style>
  <w:style w:type="character" w:customStyle="1" w:styleId="50">
    <w:name w:val="不明显强调1"/>
    <w:basedOn w:val="28"/>
    <w:qFormat/>
    <w:uiPriority w:val="19"/>
    <w:rPr>
      <w:i/>
      <w:iCs/>
      <w:color w:val="808080" w:themeColor="text1" w:themeTint="80"/>
      <w14:textFill>
        <w14:solidFill>
          <w14:schemeClr w14:val="tx1">
            <w14:lumMod w14:val="50000"/>
            <w14:lumOff w14:val="50000"/>
          </w14:schemeClr>
        </w14:solidFill>
      </w14:textFill>
    </w:rPr>
  </w:style>
  <w:style w:type="character" w:customStyle="1" w:styleId="51">
    <w:name w:val="明显强调1"/>
    <w:basedOn w:val="28"/>
    <w:qFormat/>
    <w:uiPriority w:val="21"/>
    <w:rPr>
      <w:b/>
      <w:bCs/>
      <w:i/>
      <w:iCs/>
      <w:color w:val="4F81BD" w:themeColor="accent1"/>
      <w14:textFill>
        <w14:solidFill>
          <w14:schemeClr w14:val="accent1"/>
        </w14:solidFill>
      </w14:textFill>
    </w:rPr>
  </w:style>
  <w:style w:type="paragraph" w:styleId="52">
    <w:name w:val="Quote"/>
    <w:basedOn w:val="1"/>
    <w:next w:val="1"/>
    <w:link w:val="53"/>
    <w:qFormat/>
    <w:uiPriority w:val="29"/>
    <w:rPr>
      <w:i/>
      <w:iCs/>
      <w:color w:val="000000" w:themeColor="text1"/>
      <w14:textFill>
        <w14:solidFill>
          <w14:schemeClr w14:val="tx1"/>
        </w14:solidFill>
      </w14:textFill>
    </w:rPr>
  </w:style>
  <w:style w:type="character" w:customStyle="1" w:styleId="53">
    <w:name w:val="引用 Char"/>
    <w:basedOn w:val="28"/>
    <w:link w:val="52"/>
    <w:qFormat/>
    <w:uiPriority w:val="29"/>
    <w:rPr>
      <w:rFonts w:ascii="宋体" w:hAnsi="宋体" w:eastAsia="宋体" w:cs="宋体"/>
      <w:i/>
      <w:iCs/>
      <w:color w:val="000000" w:themeColor="text1"/>
      <w:kern w:val="0"/>
      <w:sz w:val="22"/>
      <w:lang w:val="zh-CN" w:bidi="zh-CN"/>
      <w14:textFill>
        <w14:solidFill>
          <w14:schemeClr w14:val="tx1"/>
        </w14:solidFill>
      </w14:textFill>
    </w:rPr>
  </w:style>
  <w:style w:type="paragraph" w:customStyle="1" w:styleId="54">
    <w:name w:val="TOC 标题1"/>
    <w:basedOn w:val="2"/>
    <w:next w:val="1"/>
    <w:unhideWhenUsed/>
    <w:qFormat/>
    <w:uiPriority w:val="39"/>
    <w:pPr>
      <w:keepNext/>
      <w:keepLines/>
      <w:widowControl/>
      <w:autoSpaceDE/>
      <w:autoSpaceDN/>
      <w:spacing w:before="240" w:line="259" w:lineRule="auto"/>
      <w:ind w:right="0"/>
      <w:jc w:val="left"/>
      <w:outlineLvl w:val="9"/>
    </w:pPr>
    <w:rPr>
      <w:rFonts w:asciiTheme="majorHAnsi" w:hAnsiTheme="majorHAnsi" w:eastAsiaTheme="majorEastAsia" w:cstheme="majorBidi"/>
      <w:color w:val="376092" w:themeColor="accent1" w:themeShade="BF"/>
      <w:sz w:val="32"/>
      <w:szCs w:val="32"/>
      <w:lang w:val="en-US" w:bidi="ar-SA"/>
    </w:rPr>
  </w:style>
  <w:style w:type="character" w:customStyle="1" w:styleId="55">
    <w:name w:val="批注框文本 Char"/>
    <w:basedOn w:val="28"/>
    <w:link w:val="16"/>
    <w:semiHidden/>
    <w:qFormat/>
    <w:uiPriority w:val="99"/>
    <w:rPr>
      <w:rFonts w:ascii="宋体" w:hAnsi="宋体" w:eastAsia="宋体" w:cs="宋体"/>
      <w:kern w:val="0"/>
      <w:sz w:val="18"/>
      <w:szCs w:val="18"/>
      <w:lang w:val="zh-CN" w:bidi="zh-CN"/>
    </w:rPr>
  </w:style>
  <w:style w:type="character" w:customStyle="1" w:styleId="56">
    <w:name w:val="批注文字 Char"/>
    <w:basedOn w:val="28"/>
    <w:link w:val="11"/>
    <w:semiHidden/>
    <w:qFormat/>
    <w:uiPriority w:val="99"/>
    <w:rPr>
      <w:rFonts w:ascii="宋体" w:hAnsi="宋体" w:eastAsia="宋体" w:cs="宋体"/>
      <w:kern w:val="0"/>
      <w:sz w:val="24"/>
      <w:lang w:val="zh-CN" w:bidi="zh-CN"/>
    </w:rPr>
  </w:style>
  <w:style w:type="character" w:customStyle="1" w:styleId="57">
    <w:name w:val="批注主题 Char"/>
    <w:basedOn w:val="56"/>
    <w:link w:val="25"/>
    <w:semiHidden/>
    <w:qFormat/>
    <w:uiPriority w:val="99"/>
    <w:rPr>
      <w:rFonts w:ascii="宋体" w:hAnsi="宋体" w:eastAsia="宋体" w:cs="宋体"/>
      <w:b/>
      <w:bCs/>
      <w:kern w:val="0"/>
      <w:sz w:val="24"/>
      <w:lang w:val="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theme" Target="theme/theme1.xml"/><Relationship Id="rId16" Type="http://schemas.openxmlformats.org/officeDocument/2006/relationships/footer" Target="footer10.xml"/><Relationship Id="rId15" Type="http://schemas.openxmlformats.org/officeDocument/2006/relationships/footer" Target="footer9.xml"/><Relationship Id="rId14" Type="http://schemas.openxmlformats.org/officeDocument/2006/relationships/header" Target="header4.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C8DA9CE-880F-48C4-8154-B8DB33C6925C}">
  <ds:schemaRefs/>
</ds:datastoreItem>
</file>

<file path=docProps/app.xml><?xml version="1.0" encoding="utf-8"?>
<Properties xmlns="http://schemas.openxmlformats.org/officeDocument/2006/extended-properties" xmlns:vt="http://schemas.openxmlformats.org/officeDocument/2006/docPropsVTypes">
  <Template>Normal.dotm</Template>
  <Company>ylmfeng.com</Company>
  <Pages>93</Pages>
  <Words>8072</Words>
  <Characters>46017</Characters>
  <Lines>383</Lines>
  <Paragraphs>107</Paragraphs>
  <TotalTime>1</TotalTime>
  <ScaleCrop>false</ScaleCrop>
  <LinksUpToDate>false</LinksUpToDate>
  <CharactersWithSpaces>53982</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2020-09-10T12:10:00Z</dcterms:created>
  <dc:creator>dreamsummit</dc:creator>
  <cp:lastModifiedBy>the chosen one</cp:lastModifiedBy>
  <dcterms:modified xsi:type="dcterms:W3CDTF">2020-11-18T02:27:41Z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