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361" w:rsidRDefault="008E6ECC">
      <w:pPr>
        <w:jc w:val="center"/>
        <w:rPr>
          <w:rFonts w:ascii="仿宋_GB2312" w:eastAsia="仿宋_GB2312"/>
          <w:color w:val="000000"/>
          <w:sz w:val="32"/>
          <w:szCs w:val="32"/>
          <w:u w:val="single"/>
        </w:rPr>
      </w:pPr>
      <w:r>
        <w:rPr>
          <w:rFonts w:ascii="仿宋_GB2312" w:eastAsia="仿宋_GB2312" w:hAnsi="宋体" w:hint="eastAsia"/>
          <w:color w:val="000000"/>
          <w:sz w:val="28"/>
          <w:szCs w:val="28"/>
        </w:rPr>
        <w:t xml:space="preserve">                           </w:t>
      </w:r>
      <w:r>
        <w:rPr>
          <w:rFonts w:ascii="仿宋_GB2312" w:eastAsia="仿宋_GB2312" w:hint="eastAsia"/>
          <w:color w:val="000000"/>
          <w:sz w:val="32"/>
          <w:szCs w:val="32"/>
        </w:rPr>
        <w:t>项目编号</w:t>
      </w:r>
      <w:r>
        <w:rPr>
          <w:rFonts w:ascii="仿宋_GB2312" w:eastAsia="仿宋_GB2312" w:hAnsi="宋体" w:hint="eastAsia"/>
          <w:color w:val="000000"/>
          <w:sz w:val="28"/>
          <w:szCs w:val="28"/>
        </w:rPr>
        <w:t>：</w:t>
      </w:r>
      <w:r>
        <w:rPr>
          <w:rFonts w:ascii="仿宋_GB2312" w:eastAsia="仿宋_GB2312" w:hAnsi="宋体" w:hint="eastAsia"/>
          <w:color w:val="000000"/>
          <w:sz w:val="28"/>
          <w:szCs w:val="28"/>
          <w:u w:val="single"/>
        </w:rPr>
        <w:t xml:space="preserve">                </w:t>
      </w:r>
    </w:p>
    <w:p w:rsidR="006B5361" w:rsidRDefault="008E6ECC">
      <w:pPr>
        <w:ind w:firstLineChars="1200" w:firstLine="3804"/>
        <w:jc w:val="center"/>
        <w:rPr>
          <w:rFonts w:ascii="仿宋_GB2312" w:eastAsia="仿宋_GB2312"/>
          <w:color w:val="000000"/>
          <w:sz w:val="32"/>
          <w:szCs w:val="32"/>
          <w:u w:val="single"/>
        </w:rPr>
      </w:pPr>
      <w:r>
        <w:rPr>
          <w:rFonts w:ascii="仿宋_GB2312" w:eastAsia="仿宋_GB2312" w:hint="eastAsia"/>
          <w:color w:val="000000"/>
          <w:sz w:val="32"/>
          <w:szCs w:val="32"/>
        </w:rPr>
        <w:t xml:space="preserve"> 招标编号：</w:t>
      </w:r>
      <w:r>
        <w:rPr>
          <w:rFonts w:ascii="仿宋_GB2312" w:eastAsia="仿宋_GB2312" w:hint="eastAsia"/>
          <w:color w:val="000000"/>
          <w:sz w:val="32"/>
          <w:szCs w:val="32"/>
          <w:u w:val="single"/>
        </w:rPr>
        <w:t xml:space="preserve">             </w:t>
      </w:r>
    </w:p>
    <w:p w:rsidR="006B5361" w:rsidRDefault="006B5361">
      <w:pPr>
        <w:ind w:firstLineChars="1200" w:firstLine="3804"/>
        <w:jc w:val="center"/>
        <w:rPr>
          <w:rFonts w:ascii="仿宋_GB2312" w:eastAsia="仿宋_GB2312"/>
          <w:color w:val="000000"/>
          <w:sz w:val="32"/>
          <w:szCs w:val="32"/>
          <w:u w:val="single"/>
        </w:rPr>
      </w:pPr>
    </w:p>
    <w:p w:rsidR="006B5361" w:rsidRDefault="006B5361">
      <w:pPr>
        <w:ind w:firstLineChars="1200" w:firstLine="3804"/>
        <w:jc w:val="center"/>
        <w:rPr>
          <w:rFonts w:ascii="仿宋_GB2312" w:eastAsia="仿宋_GB2312"/>
          <w:color w:val="000000"/>
          <w:sz w:val="32"/>
          <w:szCs w:val="32"/>
          <w:u w:val="single"/>
        </w:rPr>
      </w:pPr>
    </w:p>
    <w:p w:rsidR="006B5361" w:rsidRDefault="008E6ECC">
      <w:pPr>
        <w:jc w:val="center"/>
        <w:rPr>
          <w:rFonts w:ascii="仿宋_GB2312" w:eastAsia="仿宋_GB2312"/>
          <w:b/>
          <w:color w:val="000000"/>
          <w:sz w:val="36"/>
          <w:szCs w:val="36"/>
        </w:rPr>
      </w:pPr>
      <w:r>
        <w:rPr>
          <w:rFonts w:ascii="仿宋_GB2312" w:eastAsia="仿宋_GB2312" w:hint="eastAsia"/>
          <w:b/>
          <w:color w:val="000000"/>
          <w:sz w:val="36"/>
          <w:szCs w:val="36"/>
          <w:u w:val="single"/>
        </w:rPr>
        <w:t xml:space="preserve">              </w:t>
      </w:r>
      <w:r>
        <w:rPr>
          <w:rFonts w:ascii="仿宋_GB2312" w:eastAsia="仿宋_GB2312" w:hint="eastAsia"/>
          <w:b/>
          <w:color w:val="000000"/>
          <w:sz w:val="36"/>
          <w:szCs w:val="36"/>
        </w:rPr>
        <w:t>（项目名称）</w:t>
      </w:r>
      <w:r>
        <w:rPr>
          <w:rFonts w:ascii="仿宋_GB2312" w:eastAsia="仿宋_GB2312" w:hint="eastAsia"/>
          <w:b/>
          <w:color w:val="000000"/>
          <w:sz w:val="36"/>
          <w:szCs w:val="36"/>
          <w:u w:val="single"/>
        </w:rPr>
        <w:t xml:space="preserve"> 施工 </w:t>
      </w:r>
      <w:r>
        <w:rPr>
          <w:rFonts w:ascii="仿宋_GB2312" w:eastAsia="仿宋_GB2312" w:hint="eastAsia"/>
          <w:b/>
          <w:color w:val="000000"/>
          <w:sz w:val="36"/>
          <w:szCs w:val="36"/>
        </w:rPr>
        <w:t>招标</w:t>
      </w:r>
    </w:p>
    <w:p w:rsidR="006B5361" w:rsidRDefault="006B5361">
      <w:pPr>
        <w:rPr>
          <w:rFonts w:ascii="仿宋_GB2312" w:eastAsia="仿宋_GB2312"/>
          <w:color w:val="000000"/>
          <w:sz w:val="28"/>
          <w:szCs w:val="28"/>
        </w:rPr>
      </w:pPr>
    </w:p>
    <w:p w:rsidR="006B5361" w:rsidRDefault="006B5361">
      <w:pPr>
        <w:rPr>
          <w:rFonts w:ascii="仿宋_GB2312" w:eastAsia="仿宋_GB2312"/>
          <w:color w:val="000000"/>
          <w:sz w:val="28"/>
          <w:szCs w:val="28"/>
        </w:rPr>
      </w:pPr>
    </w:p>
    <w:p w:rsidR="006B5361" w:rsidRDefault="008E6ECC">
      <w:pPr>
        <w:jc w:val="center"/>
        <w:rPr>
          <w:rFonts w:ascii="仿宋_GB2312" w:eastAsia="仿宋_GB2312"/>
          <w:b/>
          <w:color w:val="000000"/>
          <w:sz w:val="52"/>
          <w:szCs w:val="52"/>
        </w:rPr>
      </w:pPr>
      <w:r>
        <w:rPr>
          <w:rFonts w:ascii="仿宋_GB2312" w:eastAsia="仿宋_GB2312" w:hint="eastAsia"/>
          <w:b/>
          <w:color w:val="000000"/>
          <w:sz w:val="52"/>
          <w:szCs w:val="52"/>
        </w:rPr>
        <w:t>招  标  文  件</w:t>
      </w:r>
    </w:p>
    <w:p w:rsidR="006B5361" w:rsidRDefault="006B5361">
      <w:pPr>
        <w:jc w:val="center"/>
        <w:rPr>
          <w:rFonts w:ascii="仿宋_GB2312" w:eastAsia="仿宋_GB2312"/>
          <w:color w:val="000000"/>
          <w:sz w:val="28"/>
          <w:szCs w:val="28"/>
        </w:rPr>
      </w:pPr>
    </w:p>
    <w:p w:rsidR="006B5361" w:rsidRDefault="008E6ECC">
      <w:pPr>
        <w:rPr>
          <w:rFonts w:ascii="仿宋_GB2312" w:eastAsia="仿宋_GB2312" w:hAnsi="宋体"/>
          <w:color w:val="000000"/>
          <w:sz w:val="32"/>
          <w:szCs w:val="32"/>
        </w:rPr>
      </w:pPr>
      <w:r>
        <w:rPr>
          <w:rFonts w:ascii="仿宋_GB2312" w:eastAsia="仿宋_GB2312" w:hAnsi="宋体" w:hint="eastAsia"/>
          <w:color w:val="000000"/>
          <w:sz w:val="32"/>
          <w:szCs w:val="32"/>
        </w:rPr>
        <w:t xml:space="preserve">    </w:t>
      </w:r>
    </w:p>
    <w:p w:rsidR="006B5361" w:rsidRDefault="006B5361">
      <w:pPr>
        <w:rPr>
          <w:rFonts w:ascii="仿宋_GB2312" w:eastAsia="仿宋_GB2312"/>
          <w:color w:val="000000"/>
          <w:sz w:val="32"/>
          <w:szCs w:val="32"/>
        </w:rPr>
      </w:pPr>
    </w:p>
    <w:p w:rsidR="006B5361" w:rsidRDefault="006B5361">
      <w:pPr>
        <w:rPr>
          <w:rFonts w:ascii="仿宋_GB2312" w:eastAsia="仿宋_GB2312"/>
          <w:color w:val="000000"/>
          <w:sz w:val="32"/>
          <w:szCs w:val="32"/>
        </w:rPr>
      </w:pPr>
    </w:p>
    <w:p w:rsidR="006B5361" w:rsidRDefault="008E6ECC">
      <w:pPr>
        <w:spacing w:line="900" w:lineRule="exact"/>
        <w:rPr>
          <w:rFonts w:ascii="仿宋_GB2312" w:eastAsia="仿宋_GB2312" w:hAnsi="宋体"/>
          <w:color w:val="000000"/>
          <w:sz w:val="32"/>
          <w:szCs w:val="32"/>
        </w:rPr>
      </w:pPr>
      <w:r>
        <w:rPr>
          <w:rFonts w:ascii="仿宋_GB2312" w:eastAsia="仿宋_GB2312" w:hAnsi="宋体" w:hint="eastAsia"/>
          <w:color w:val="000000"/>
          <w:sz w:val="32"/>
          <w:szCs w:val="32"/>
        </w:rPr>
        <w:t xml:space="preserve">    招标人：</w:t>
      </w:r>
      <w:r>
        <w:rPr>
          <w:rFonts w:ascii="仿宋_GB2312" w:eastAsia="仿宋_GB2312" w:hAnsi="宋体" w:hint="eastAsia"/>
          <w:color w:val="000000"/>
          <w:sz w:val="32"/>
          <w:szCs w:val="32"/>
          <w:u w:val="single"/>
        </w:rPr>
        <w:t xml:space="preserve">                     </w:t>
      </w:r>
      <w:r>
        <w:rPr>
          <w:rFonts w:ascii="仿宋_GB2312" w:eastAsia="仿宋_GB2312" w:hAnsi="宋体" w:hint="eastAsia"/>
          <w:color w:val="000000"/>
          <w:sz w:val="32"/>
          <w:szCs w:val="32"/>
        </w:rPr>
        <w:t>（公章）</w:t>
      </w:r>
    </w:p>
    <w:p w:rsidR="006B5361" w:rsidRDefault="008E6ECC">
      <w:pPr>
        <w:spacing w:line="900" w:lineRule="exact"/>
        <w:ind w:firstLineChars="200" w:firstLine="634"/>
        <w:rPr>
          <w:rFonts w:ascii="仿宋_GB2312" w:eastAsia="仿宋_GB2312" w:hAnsi="宋体"/>
          <w:color w:val="000000"/>
          <w:sz w:val="32"/>
          <w:szCs w:val="32"/>
        </w:rPr>
      </w:pPr>
      <w:r>
        <w:rPr>
          <w:rFonts w:ascii="仿宋_GB2312" w:eastAsia="仿宋_GB2312" w:hAnsi="宋体" w:hint="eastAsia"/>
          <w:color w:val="000000"/>
          <w:sz w:val="32"/>
          <w:szCs w:val="32"/>
        </w:rPr>
        <w:t>招标代理机构：</w:t>
      </w:r>
      <w:r>
        <w:rPr>
          <w:rFonts w:ascii="仿宋_GB2312" w:eastAsia="仿宋_GB2312" w:hAnsi="宋体" w:hint="eastAsia"/>
          <w:color w:val="000000"/>
          <w:sz w:val="32"/>
          <w:szCs w:val="32"/>
          <w:u w:val="single"/>
        </w:rPr>
        <w:t xml:space="preserve">               </w:t>
      </w:r>
      <w:r>
        <w:rPr>
          <w:rFonts w:ascii="仿宋_GB2312" w:eastAsia="仿宋_GB2312" w:hAnsi="宋体" w:hint="eastAsia"/>
          <w:color w:val="000000"/>
          <w:sz w:val="32"/>
          <w:szCs w:val="32"/>
        </w:rPr>
        <w:t>（公章）</w:t>
      </w:r>
    </w:p>
    <w:p w:rsidR="006B5361" w:rsidRDefault="008E6ECC">
      <w:pPr>
        <w:spacing w:line="900" w:lineRule="exact"/>
        <w:ind w:firstLine="630"/>
        <w:rPr>
          <w:rFonts w:ascii="仿宋_GB2312" w:eastAsia="仿宋_GB2312" w:hAnsi="宋体"/>
          <w:color w:val="000000"/>
          <w:sz w:val="32"/>
          <w:szCs w:val="32"/>
          <w:u w:val="single"/>
        </w:rPr>
      </w:pPr>
      <w:r>
        <w:rPr>
          <w:rFonts w:ascii="仿宋_GB2312" w:eastAsia="仿宋_GB2312" w:hAnsi="宋体" w:hint="eastAsia"/>
          <w:color w:val="000000"/>
          <w:sz w:val="32"/>
          <w:szCs w:val="32"/>
        </w:rPr>
        <w:t>招标代理机构资格证书编号：</w:t>
      </w:r>
      <w:r>
        <w:rPr>
          <w:rFonts w:ascii="仿宋_GB2312" w:eastAsia="仿宋_GB2312" w:hAnsi="宋体" w:hint="eastAsia"/>
          <w:color w:val="000000"/>
          <w:sz w:val="32"/>
          <w:szCs w:val="32"/>
          <w:u w:val="single"/>
        </w:rPr>
        <w:t xml:space="preserve">             </w:t>
      </w:r>
    </w:p>
    <w:p w:rsidR="006B5361" w:rsidRDefault="008E6ECC" w:rsidP="008E6ECC">
      <w:pPr>
        <w:adjustRightInd w:val="0"/>
        <w:snapToGrid w:val="0"/>
        <w:spacing w:line="900" w:lineRule="exact"/>
        <w:ind w:firstLineChars="196" w:firstLine="621"/>
        <w:rPr>
          <w:rFonts w:ascii="宋体" w:hAnsi="宋体"/>
          <w:color w:val="000000"/>
          <w:sz w:val="27"/>
        </w:rPr>
      </w:pPr>
      <w:r>
        <w:rPr>
          <w:rFonts w:ascii="仿宋_GB2312" w:eastAsia="仿宋_GB2312" w:hAnsi="宋体" w:hint="eastAsia"/>
          <w:color w:val="000000"/>
          <w:sz w:val="32"/>
          <w:szCs w:val="32"/>
        </w:rPr>
        <w:t>项目负责人：</w:t>
      </w:r>
      <w:r>
        <w:rPr>
          <w:rFonts w:ascii="仿宋_GB2312" w:eastAsia="仿宋_GB2312" w:hAnsi="宋体" w:hint="eastAsia"/>
          <w:color w:val="000000"/>
          <w:sz w:val="32"/>
          <w:szCs w:val="32"/>
          <w:u w:val="single"/>
        </w:rPr>
        <w:t xml:space="preserve">                </w:t>
      </w:r>
      <w:r>
        <w:rPr>
          <w:rFonts w:ascii="仿宋_GB2312" w:eastAsia="仿宋_GB2312" w:hAnsi="宋体" w:hint="eastAsia"/>
          <w:color w:val="000000"/>
          <w:sz w:val="32"/>
          <w:szCs w:val="32"/>
        </w:rPr>
        <w:t>（签字并盖从业印章）</w:t>
      </w:r>
    </w:p>
    <w:p w:rsidR="006B5361" w:rsidRDefault="008E6ECC">
      <w:pPr>
        <w:spacing w:line="900" w:lineRule="exact"/>
        <w:ind w:firstLine="630"/>
        <w:rPr>
          <w:rFonts w:ascii="仿宋_GB2312" w:eastAsia="仿宋_GB2312" w:hAnsi="宋体"/>
          <w:color w:val="000000"/>
          <w:sz w:val="32"/>
          <w:szCs w:val="32"/>
        </w:rPr>
      </w:pPr>
      <w:r>
        <w:rPr>
          <w:rFonts w:ascii="仿宋_GB2312" w:eastAsia="仿宋_GB2312" w:hAnsi="宋体" w:hint="eastAsia"/>
          <w:color w:val="000000"/>
          <w:sz w:val="32"/>
          <w:szCs w:val="32"/>
        </w:rPr>
        <w:t>招标文件编制人员：</w:t>
      </w:r>
      <w:r>
        <w:rPr>
          <w:rFonts w:ascii="仿宋_GB2312" w:eastAsia="仿宋_GB2312" w:hAnsi="宋体" w:hint="eastAsia"/>
          <w:color w:val="000000"/>
          <w:sz w:val="32"/>
          <w:szCs w:val="32"/>
          <w:u w:val="single"/>
        </w:rPr>
        <w:t xml:space="preserve">          </w:t>
      </w:r>
      <w:r>
        <w:rPr>
          <w:rFonts w:ascii="仿宋_GB2312" w:eastAsia="仿宋_GB2312" w:hAnsi="宋体" w:hint="eastAsia"/>
          <w:color w:val="000000"/>
          <w:sz w:val="32"/>
          <w:szCs w:val="32"/>
        </w:rPr>
        <w:t>（签字并盖从业印章）</w:t>
      </w:r>
    </w:p>
    <w:p w:rsidR="006B5361" w:rsidRDefault="008E6ECC">
      <w:pPr>
        <w:ind w:firstLineChars="147" w:firstLine="466"/>
        <w:rPr>
          <w:rFonts w:ascii="仿宋_GB2312" w:eastAsia="仿宋_GB2312" w:hAnsi="宋体"/>
          <w:color w:val="000000"/>
          <w:sz w:val="32"/>
          <w:szCs w:val="32"/>
        </w:rPr>
      </w:pPr>
      <w:r>
        <w:rPr>
          <w:rFonts w:ascii="仿宋_GB2312" w:eastAsia="仿宋_GB2312" w:hAnsi="宋体" w:hint="eastAsia"/>
          <w:color w:val="000000"/>
          <w:sz w:val="32"/>
          <w:szCs w:val="32"/>
        </w:rPr>
        <w:t xml:space="preserve">            </w:t>
      </w:r>
      <w:r>
        <w:rPr>
          <w:rFonts w:ascii="仿宋_GB2312" w:eastAsia="仿宋_GB2312" w:hAnsi="宋体" w:hint="eastAsia"/>
          <w:color w:val="000000"/>
          <w:sz w:val="32"/>
          <w:szCs w:val="32"/>
          <w:u w:val="single"/>
        </w:rPr>
        <w:t xml:space="preserve">     </w:t>
      </w:r>
      <w:r>
        <w:rPr>
          <w:rFonts w:ascii="仿宋_GB2312" w:eastAsia="仿宋_GB2312" w:hAnsi="宋体" w:hint="eastAsia"/>
          <w:color w:val="000000"/>
          <w:sz w:val="32"/>
          <w:szCs w:val="32"/>
        </w:rPr>
        <w:t>年</w:t>
      </w:r>
      <w:r>
        <w:rPr>
          <w:rFonts w:ascii="仿宋_GB2312" w:eastAsia="仿宋_GB2312" w:hAnsi="宋体" w:hint="eastAsia"/>
          <w:color w:val="000000"/>
          <w:sz w:val="32"/>
          <w:szCs w:val="32"/>
          <w:u w:val="single"/>
        </w:rPr>
        <w:t xml:space="preserve">    </w:t>
      </w:r>
      <w:r>
        <w:rPr>
          <w:rFonts w:ascii="仿宋_GB2312" w:eastAsia="仿宋_GB2312" w:hAnsi="宋体" w:hint="eastAsia"/>
          <w:color w:val="000000"/>
          <w:sz w:val="32"/>
          <w:szCs w:val="32"/>
        </w:rPr>
        <w:t>月</w:t>
      </w:r>
      <w:r>
        <w:rPr>
          <w:rFonts w:ascii="仿宋_GB2312" w:eastAsia="仿宋_GB2312" w:hAnsi="宋体" w:hint="eastAsia"/>
          <w:color w:val="000000"/>
          <w:sz w:val="32"/>
          <w:szCs w:val="32"/>
          <w:u w:val="single"/>
        </w:rPr>
        <w:t xml:space="preserve">    </w:t>
      </w:r>
      <w:r>
        <w:rPr>
          <w:rFonts w:ascii="仿宋_GB2312" w:eastAsia="仿宋_GB2312" w:hAnsi="宋体" w:hint="eastAsia"/>
          <w:color w:val="000000"/>
          <w:sz w:val="32"/>
          <w:szCs w:val="32"/>
        </w:rPr>
        <w:t>日</w:t>
      </w:r>
    </w:p>
    <w:p w:rsidR="006B5361" w:rsidRDefault="006B5361">
      <w:pPr>
        <w:spacing w:line="360" w:lineRule="auto"/>
        <w:rPr>
          <w:rFonts w:ascii="仿宋_GB2312" w:eastAsia="仿宋_GB2312" w:hAnsi="华文中宋"/>
          <w:color w:val="000000"/>
        </w:rPr>
        <w:sectPr w:rsidR="006B5361">
          <w:endnotePr>
            <w:numFmt w:val="decimal"/>
          </w:endnotePr>
          <w:pgSz w:w="11906" w:h="16838"/>
          <w:pgMar w:top="1247" w:right="1247" w:bottom="1247" w:left="1361" w:header="851" w:footer="1418" w:gutter="0"/>
          <w:cols w:space="720"/>
          <w:docGrid w:type="linesAndChars" w:linePitch="592" w:charSpace="-620"/>
        </w:sectPr>
      </w:pPr>
    </w:p>
    <w:p w:rsidR="006B5361" w:rsidRDefault="008E6ECC">
      <w:pPr>
        <w:spacing w:line="360" w:lineRule="auto"/>
        <w:jc w:val="center"/>
        <w:rPr>
          <w:rFonts w:ascii="仿宋_GB2312" w:eastAsia="仿宋_GB2312" w:hAnsi="宋体"/>
          <w:b/>
          <w:color w:val="000000"/>
          <w:sz w:val="36"/>
          <w:szCs w:val="36"/>
        </w:rPr>
      </w:pPr>
      <w:r>
        <w:rPr>
          <w:rFonts w:ascii="仿宋_GB2312" w:eastAsia="仿宋_GB2312" w:hAnsi="宋体" w:hint="eastAsia"/>
          <w:b/>
          <w:color w:val="000000"/>
          <w:sz w:val="36"/>
          <w:szCs w:val="36"/>
        </w:rPr>
        <w:lastRenderedPageBreak/>
        <w:t>目     录</w:t>
      </w:r>
    </w:p>
    <w:p w:rsidR="006B5361" w:rsidRDefault="008E6ECC">
      <w:pPr>
        <w:pStyle w:val="10"/>
        <w:tabs>
          <w:tab w:val="right" w:leader="dot" w:pos="9118"/>
        </w:tabs>
        <w:rPr>
          <w:rFonts w:ascii="仿宋_GB2312" w:eastAsia="仿宋_GB2312" w:hAnsi="Calibri"/>
          <w:color w:val="000000"/>
          <w:sz w:val="24"/>
          <w:szCs w:val="24"/>
        </w:rPr>
      </w:pPr>
      <w:r>
        <w:rPr>
          <w:rFonts w:ascii="仿宋_GB2312" w:eastAsia="仿宋_GB2312" w:hAnsi="宋体" w:hint="eastAsia"/>
          <w:color w:val="000000"/>
          <w:sz w:val="24"/>
          <w:szCs w:val="24"/>
        </w:rPr>
        <w:fldChar w:fldCharType="begin"/>
      </w:r>
      <w:r>
        <w:rPr>
          <w:rFonts w:ascii="仿宋_GB2312" w:eastAsia="仿宋_GB2312" w:hAnsi="宋体" w:hint="eastAsia"/>
          <w:color w:val="000000"/>
          <w:sz w:val="24"/>
          <w:szCs w:val="24"/>
        </w:rPr>
        <w:instrText xml:space="preserve">TOC \o "1-1" \h \u </w:instrText>
      </w:r>
      <w:r>
        <w:rPr>
          <w:rFonts w:ascii="仿宋_GB2312" w:eastAsia="仿宋_GB2312" w:hAnsi="宋体" w:hint="eastAsia"/>
          <w:color w:val="000000"/>
          <w:sz w:val="24"/>
          <w:szCs w:val="24"/>
        </w:rPr>
        <w:fldChar w:fldCharType="separate"/>
      </w:r>
      <w:hyperlink w:anchor="_Toc491162065" w:history="1">
        <w:r>
          <w:rPr>
            <w:rStyle w:val="a7"/>
            <w:rFonts w:ascii="仿宋_GB2312" w:eastAsia="仿宋_GB2312" w:hAnsi="仿宋" w:hint="eastAsia"/>
            <w:sz w:val="24"/>
            <w:szCs w:val="24"/>
          </w:rPr>
          <w:t>第一章 招标公告</w:t>
        </w:r>
        <w:r>
          <w:rPr>
            <w:rFonts w:ascii="仿宋_GB2312" w:eastAsia="仿宋_GB2312" w:hint="eastAsia"/>
            <w:color w:val="000000"/>
            <w:sz w:val="24"/>
            <w:szCs w:val="24"/>
          </w:rPr>
          <w:tab/>
        </w:r>
        <w:r>
          <w:rPr>
            <w:rFonts w:ascii="仿宋_GB2312" w:eastAsia="仿宋_GB2312" w:hint="eastAsia"/>
            <w:color w:val="000000"/>
            <w:sz w:val="24"/>
            <w:szCs w:val="24"/>
          </w:rPr>
          <w:fldChar w:fldCharType="begin"/>
        </w:r>
        <w:r>
          <w:rPr>
            <w:rFonts w:ascii="仿宋_GB2312" w:eastAsia="仿宋_GB2312" w:hint="eastAsia"/>
            <w:color w:val="000000"/>
            <w:sz w:val="24"/>
            <w:szCs w:val="24"/>
          </w:rPr>
          <w:instrText xml:space="preserve"> PAGEREF _Toc491162065 \h </w:instrText>
        </w:r>
        <w:r>
          <w:rPr>
            <w:rFonts w:ascii="仿宋_GB2312" w:eastAsia="仿宋_GB2312" w:hint="eastAsia"/>
            <w:color w:val="000000"/>
            <w:sz w:val="24"/>
            <w:szCs w:val="24"/>
          </w:rPr>
        </w:r>
        <w:r>
          <w:rPr>
            <w:rFonts w:ascii="仿宋_GB2312" w:eastAsia="仿宋_GB2312" w:hint="eastAsia"/>
            <w:color w:val="000000"/>
            <w:sz w:val="24"/>
            <w:szCs w:val="24"/>
          </w:rPr>
          <w:fldChar w:fldCharType="separate"/>
        </w:r>
        <w:r>
          <w:rPr>
            <w:rFonts w:ascii="仿宋_GB2312" w:eastAsia="仿宋_GB2312"/>
            <w:color w:val="000000"/>
            <w:sz w:val="24"/>
            <w:szCs w:val="24"/>
          </w:rPr>
          <w:t>2</w:t>
        </w:r>
        <w:r>
          <w:rPr>
            <w:rFonts w:ascii="仿宋_GB2312" w:eastAsia="仿宋_GB2312" w:hint="eastAsia"/>
            <w:color w:val="000000"/>
            <w:sz w:val="24"/>
            <w:szCs w:val="24"/>
          </w:rPr>
          <w:fldChar w:fldCharType="end"/>
        </w:r>
      </w:hyperlink>
    </w:p>
    <w:p w:rsidR="006B5361" w:rsidRDefault="008E6ECC">
      <w:pPr>
        <w:pStyle w:val="10"/>
        <w:tabs>
          <w:tab w:val="right" w:leader="dot" w:pos="9118"/>
        </w:tabs>
        <w:rPr>
          <w:rFonts w:ascii="仿宋_GB2312" w:eastAsia="仿宋_GB2312" w:hAnsi="Calibri"/>
          <w:color w:val="000000"/>
          <w:sz w:val="24"/>
          <w:szCs w:val="24"/>
        </w:rPr>
      </w:pPr>
      <w:hyperlink w:anchor="_Toc491162066" w:history="1">
        <w:r>
          <w:rPr>
            <w:rStyle w:val="a7"/>
            <w:rFonts w:ascii="仿宋_GB2312" w:eastAsia="仿宋_GB2312" w:hAnsi="仿宋" w:cs="仿宋" w:hint="eastAsia"/>
            <w:sz w:val="24"/>
            <w:szCs w:val="24"/>
            <w:lang w:bidi="ar"/>
          </w:rPr>
          <w:t>第二章 投标人须知</w:t>
        </w:r>
        <w:r>
          <w:rPr>
            <w:rFonts w:ascii="仿宋_GB2312" w:eastAsia="仿宋_GB2312" w:hint="eastAsia"/>
            <w:color w:val="000000"/>
            <w:sz w:val="24"/>
            <w:szCs w:val="24"/>
          </w:rPr>
          <w:tab/>
        </w:r>
        <w:r>
          <w:rPr>
            <w:rFonts w:ascii="仿宋_GB2312" w:eastAsia="仿宋_GB2312" w:hint="eastAsia"/>
            <w:color w:val="000000"/>
            <w:sz w:val="24"/>
            <w:szCs w:val="24"/>
          </w:rPr>
          <w:fldChar w:fldCharType="begin"/>
        </w:r>
        <w:r>
          <w:rPr>
            <w:rFonts w:ascii="仿宋_GB2312" w:eastAsia="仿宋_GB2312" w:hint="eastAsia"/>
            <w:color w:val="000000"/>
            <w:sz w:val="24"/>
            <w:szCs w:val="24"/>
          </w:rPr>
          <w:instrText xml:space="preserve"> PAGEREF _Toc491162066 \h </w:instrText>
        </w:r>
        <w:r>
          <w:rPr>
            <w:rFonts w:ascii="仿宋_GB2312" w:eastAsia="仿宋_GB2312" w:hint="eastAsia"/>
            <w:color w:val="000000"/>
            <w:sz w:val="24"/>
            <w:szCs w:val="24"/>
          </w:rPr>
        </w:r>
        <w:r>
          <w:rPr>
            <w:rFonts w:ascii="仿宋_GB2312" w:eastAsia="仿宋_GB2312" w:hint="eastAsia"/>
            <w:color w:val="000000"/>
            <w:sz w:val="24"/>
            <w:szCs w:val="24"/>
          </w:rPr>
          <w:fldChar w:fldCharType="separate"/>
        </w:r>
        <w:r>
          <w:rPr>
            <w:rFonts w:ascii="仿宋_GB2312" w:eastAsia="仿宋_GB2312"/>
            <w:color w:val="000000"/>
            <w:sz w:val="24"/>
            <w:szCs w:val="24"/>
          </w:rPr>
          <w:t>4</w:t>
        </w:r>
        <w:r>
          <w:rPr>
            <w:rFonts w:ascii="仿宋_GB2312" w:eastAsia="仿宋_GB2312" w:hint="eastAsia"/>
            <w:color w:val="000000"/>
            <w:sz w:val="24"/>
            <w:szCs w:val="24"/>
          </w:rPr>
          <w:fldChar w:fldCharType="end"/>
        </w:r>
      </w:hyperlink>
    </w:p>
    <w:p w:rsidR="006B5361" w:rsidRDefault="008E6ECC">
      <w:pPr>
        <w:pStyle w:val="10"/>
        <w:tabs>
          <w:tab w:val="right" w:leader="dot" w:pos="9118"/>
        </w:tabs>
        <w:rPr>
          <w:rFonts w:ascii="仿宋_GB2312" w:eastAsia="仿宋_GB2312" w:hAnsi="Calibri"/>
          <w:color w:val="000000"/>
          <w:sz w:val="24"/>
          <w:szCs w:val="24"/>
        </w:rPr>
      </w:pPr>
      <w:hyperlink w:anchor="_Toc491162067" w:history="1">
        <w:r>
          <w:rPr>
            <w:rStyle w:val="a7"/>
            <w:rFonts w:ascii="仿宋_GB2312" w:eastAsia="仿宋_GB2312" w:hAnsi="仿宋" w:hint="eastAsia"/>
            <w:sz w:val="24"/>
            <w:szCs w:val="24"/>
          </w:rPr>
          <w:t>第三章 评标办法（经抽取后评审的合理低价法）</w:t>
        </w:r>
        <w:r>
          <w:rPr>
            <w:rFonts w:ascii="仿宋_GB2312" w:eastAsia="仿宋_GB2312" w:hint="eastAsia"/>
            <w:color w:val="000000"/>
            <w:sz w:val="24"/>
            <w:szCs w:val="24"/>
          </w:rPr>
          <w:tab/>
        </w:r>
        <w:r>
          <w:rPr>
            <w:rFonts w:ascii="仿宋_GB2312" w:eastAsia="仿宋_GB2312" w:hint="eastAsia"/>
            <w:color w:val="000000"/>
            <w:sz w:val="24"/>
            <w:szCs w:val="24"/>
          </w:rPr>
          <w:fldChar w:fldCharType="begin"/>
        </w:r>
        <w:r>
          <w:rPr>
            <w:rFonts w:ascii="仿宋_GB2312" w:eastAsia="仿宋_GB2312" w:hint="eastAsia"/>
            <w:color w:val="000000"/>
            <w:sz w:val="24"/>
            <w:szCs w:val="24"/>
          </w:rPr>
          <w:instrText xml:space="preserve"> PAGEREF _Toc491162067 \h </w:instrText>
        </w:r>
        <w:r>
          <w:rPr>
            <w:rFonts w:ascii="仿宋_GB2312" w:eastAsia="仿宋_GB2312" w:hint="eastAsia"/>
            <w:color w:val="000000"/>
            <w:sz w:val="24"/>
            <w:szCs w:val="24"/>
          </w:rPr>
        </w:r>
        <w:r>
          <w:rPr>
            <w:rFonts w:ascii="仿宋_GB2312" w:eastAsia="仿宋_GB2312" w:hint="eastAsia"/>
            <w:color w:val="000000"/>
            <w:sz w:val="24"/>
            <w:szCs w:val="24"/>
          </w:rPr>
          <w:fldChar w:fldCharType="separate"/>
        </w:r>
        <w:r>
          <w:rPr>
            <w:rFonts w:ascii="仿宋_GB2312" w:eastAsia="仿宋_GB2312"/>
            <w:color w:val="000000"/>
            <w:sz w:val="24"/>
            <w:szCs w:val="24"/>
          </w:rPr>
          <w:t>18</w:t>
        </w:r>
        <w:r>
          <w:rPr>
            <w:rFonts w:ascii="仿宋_GB2312" w:eastAsia="仿宋_GB2312" w:hint="eastAsia"/>
            <w:color w:val="000000"/>
            <w:sz w:val="24"/>
            <w:szCs w:val="24"/>
          </w:rPr>
          <w:fldChar w:fldCharType="end"/>
        </w:r>
      </w:hyperlink>
    </w:p>
    <w:p w:rsidR="006B5361" w:rsidRDefault="008E6ECC">
      <w:pPr>
        <w:pStyle w:val="10"/>
        <w:tabs>
          <w:tab w:val="right" w:leader="dot" w:pos="9118"/>
        </w:tabs>
        <w:rPr>
          <w:rFonts w:ascii="仿宋_GB2312" w:eastAsia="仿宋_GB2312" w:hAnsi="Calibri"/>
          <w:color w:val="000000"/>
          <w:sz w:val="24"/>
          <w:szCs w:val="24"/>
        </w:rPr>
      </w:pPr>
      <w:hyperlink w:anchor="_Toc491162068" w:history="1">
        <w:r>
          <w:rPr>
            <w:rStyle w:val="a7"/>
            <w:rFonts w:ascii="仿宋_GB2312" w:eastAsia="仿宋_GB2312" w:hAnsi="仿宋" w:hint="eastAsia"/>
            <w:sz w:val="24"/>
            <w:szCs w:val="24"/>
          </w:rPr>
          <w:t>第四章 合同条款格式</w:t>
        </w:r>
        <w:r>
          <w:rPr>
            <w:rFonts w:ascii="仿宋_GB2312" w:eastAsia="仿宋_GB2312" w:hint="eastAsia"/>
            <w:color w:val="000000"/>
            <w:sz w:val="24"/>
            <w:szCs w:val="24"/>
          </w:rPr>
          <w:tab/>
        </w:r>
        <w:r>
          <w:rPr>
            <w:rFonts w:ascii="仿宋_GB2312" w:eastAsia="仿宋_GB2312" w:hint="eastAsia"/>
            <w:color w:val="000000"/>
            <w:sz w:val="24"/>
            <w:szCs w:val="24"/>
          </w:rPr>
          <w:fldChar w:fldCharType="begin"/>
        </w:r>
        <w:r>
          <w:rPr>
            <w:rFonts w:ascii="仿宋_GB2312" w:eastAsia="仿宋_GB2312" w:hint="eastAsia"/>
            <w:color w:val="000000"/>
            <w:sz w:val="24"/>
            <w:szCs w:val="24"/>
          </w:rPr>
          <w:instrText xml:space="preserve"> PAGEREF _Toc491162068 \h </w:instrText>
        </w:r>
        <w:r>
          <w:rPr>
            <w:rFonts w:ascii="仿宋_GB2312" w:eastAsia="仿宋_GB2312" w:hint="eastAsia"/>
            <w:color w:val="000000"/>
            <w:sz w:val="24"/>
            <w:szCs w:val="24"/>
          </w:rPr>
        </w:r>
        <w:r>
          <w:rPr>
            <w:rFonts w:ascii="仿宋_GB2312" w:eastAsia="仿宋_GB2312" w:hint="eastAsia"/>
            <w:color w:val="000000"/>
            <w:sz w:val="24"/>
            <w:szCs w:val="24"/>
          </w:rPr>
          <w:fldChar w:fldCharType="separate"/>
        </w:r>
        <w:r>
          <w:rPr>
            <w:rFonts w:ascii="仿宋_GB2312" w:eastAsia="仿宋_GB2312"/>
            <w:color w:val="000000"/>
            <w:sz w:val="24"/>
            <w:szCs w:val="24"/>
          </w:rPr>
          <w:t>21</w:t>
        </w:r>
        <w:r>
          <w:rPr>
            <w:rFonts w:ascii="仿宋_GB2312" w:eastAsia="仿宋_GB2312" w:hint="eastAsia"/>
            <w:color w:val="000000"/>
            <w:sz w:val="24"/>
            <w:szCs w:val="24"/>
          </w:rPr>
          <w:fldChar w:fldCharType="end"/>
        </w:r>
      </w:hyperlink>
    </w:p>
    <w:p w:rsidR="006B5361" w:rsidRDefault="008E6ECC">
      <w:pPr>
        <w:pStyle w:val="10"/>
        <w:tabs>
          <w:tab w:val="right" w:leader="dot" w:pos="9118"/>
        </w:tabs>
        <w:rPr>
          <w:rFonts w:ascii="仿宋_GB2312" w:eastAsia="仿宋_GB2312" w:hAnsi="Calibri"/>
          <w:color w:val="000000"/>
        </w:rPr>
      </w:pPr>
      <w:hyperlink w:anchor="_Toc491162069" w:history="1">
        <w:r>
          <w:rPr>
            <w:rStyle w:val="a7"/>
            <w:rFonts w:ascii="仿宋_GB2312" w:eastAsia="仿宋_GB2312" w:hAnsi="仿宋" w:hint="eastAsia"/>
            <w:sz w:val="24"/>
            <w:szCs w:val="24"/>
          </w:rPr>
          <w:t>第五章 图纸</w:t>
        </w:r>
        <w:r>
          <w:rPr>
            <w:rFonts w:ascii="仿宋_GB2312" w:eastAsia="仿宋_GB2312" w:hint="eastAsia"/>
            <w:color w:val="000000"/>
            <w:sz w:val="24"/>
            <w:szCs w:val="24"/>
          </w:rPr>
          <w:tab/>
        </w:r>
        <w:r>
          <w:rPr>
            <w:rFonts w:ascii="仿宋_GB2312" w:eastAsia="仿宋_GB2312" w:hint="eastAsia"/>
            <w:color w:val="000000"/>
            <w:sz w:val="24"/>
            <w:szCs w:val="24"/>
          </w:rPr>
          <w:fldChar w:fldCharType="begin"/>
        </w:r>
        <w:r>
          <w:rPr>
            <w:rFonts w:ascii="仿宋_GB2312" w:eastAsia="仿宋_GB2312" w:hint="eastAsia"/>
            <w:color w:val="000000"/>
            <w:sz w:val="24"/>
            <w:szCs w:val="24"/>
          </w:rPr>
          <w:instrText xml:space="preserve"> PAGEREF _Toc491162069 \h </w:instrText>
        </w:r>
        <w:r>
          <w:rPr>
            <w:rFonts w:ascii="仿宋_GB2312" w:eastAsia="仿宋_GB2312" w:hint="eastAsia"/>
            <w:color w:val="000000"/>
            <w:sz w:val="24"/>
            <w:szCs w:val="24"/>
          </w:rPr>
        </w:r>
        <w:r>
          <w:rPr>
            <w:rFonts w:ascii="仿宋_GB2312" w:eastAsia="仿宋_GB2312" w:hint="eastAsia"/>
            <w:color w:val="000000"/>
            <w:sz w:val="24"/>
            <w:szCs w:val="24"/>
          </w:rPr>
          <w:fldChar w:fldCharType="separate"/>
        </w:r>
        <w:r>
          <w:rPr>
            <w:rFonts w:ascii="仿宋_GB2312" w:eastAsia="仿宋_GB2312"/>
            <w:color w:val="000000"/>
            <w:sz w:val="24"/>
            <w:szCs w:val="24"/>
          </w:rPr>
          <w:t>22</w:t>
        </w:r>
        <w:r>
          <w:rPr>
            <w:rFonts w:ascii="仿宋_GB2312" w:eastAsia="仿宋_GB2312" w:hint="eastAsia"/>
            <w:color w:val="000000"/>
            <w:sz w:val="24"/>
            <w:szCs w:val="24"/>
          </w:rPr>
          <w:fldChar w:fldCharType="end"/>
        </w:r>
      </w:hyperlink>
    </w:p>
    <w:p w:rsidR="006B5361" w:rsidRDefault="008E6ECC">
      <w:pPr>
        <w:pStyle w:val="10"/>
        <w:tabs>
          <w:tab w:val="right" w:leader="dot" w:pos="9118"/>
        </w:tabs>
        <w:rPr>
          <w:rFonts w:ascii="仿宋_GB2312" w:eastAsia="仿宋_GB2312" w:hAnsi="Calibri"/>
          <w:color w:val="000000"/>
        </w:rPr>
      </w:pPr>
      <w:r>
        <w:rPr>
          <w:rFonts w:ascii="仿宋_GB2312" w:eastAsia="仿宋_GB2312" w:hAnsi="宋体" w:hint="eastAsia"/>
          <w:color w:val="000000"/>
          <w:szCs w:val="24"/>
        </w:rPr>
        <w:fldChar w:fldCharType="end"/>
      </w:r>
      <w:hyperlink w:anchor="_Toc491162069" w:history="1">
        <w:r>
          <w:rPr>
            <w:rStyle w:val="a7"/>
            <w:rFonts w:ascii="仿宋_GB2312" w:eastAsia="仿宋_GB2312" w:hAnsi="仿宋" w:hint="eastAsia"/>
            <w:sz w:val="24"/>
            <w:szCs w:val="24"/>
          </w:rPr>
          <w:t>第六章 工程量清单</w:t>
        </w:r>
        <w:r>
          <w:rPr>
            <w:rFonts w:ascii="仿宋_GB2312" w:eastAsia="仿宋_GB2312" w:hint="eastAsia"/>
            <w:color w:val="000000"/>
            <w:sz w:val="24"/>
            <w:szCs w:val="24"/>
          </w:rPr>
          <w:tab/>
        </w:r>
        <w:r>
          <w:rPr>
            <w:rFonts w:ascii="仿宋_GB2312" w:eastAsia="仿宋_GB2312" w:hint="eastAsia"/>
            <w:color w:val="000000"/>
            <w:sz w:val="24"/>
            <w:szCs w:val="24"/>
          </w:rPr>
          <w:fldChar w:fldCharType="begin"/>
        </w:r>
        <w:r>
          <w:rPr>
            <w:rFonts w:ascii="仿宋_GB2312" w:eastAsia="仿宋_GB2312" w:hint="eastAsia"/>
            <w:color w:val="000000"/>
            <w:sz w:val="24"/>
            <w:szCs w:val="24"/>
          </w:rPr>
          <w:instrText xml:space="preserve"> PAGEREF _Toc491162069 \h </w:instrText>
        </w:r>
        <w:r>
          <w:rPr>
            <w:rFonts w:ascii="仿宋_GB2312" w:eastAsia="仿宋_GB2312" w:hint="eastAsia"/>
            <w:color w:val="000000"/>
            <w:sz w:val="24"/>
            <w:szCs w:val="24"/>
          </w:rPr>
        </w:r>
        <w:r>
          <w:rPr>
            <w:rFonts w:ascii="仿宋_GB2312" w:eastAsia="仿宋_GB2312" w:hint="eastAsia"/>
            <w:color w:val="000000"/>
            <w:sz w:val="24"/>
            <w:szCs w:val="24"/>
          </w:rPr>
          <w:fldChar w:fldCharType="separate"/>
        </w:r>
        <w:r>
          <w:rPr>
            <w:rFonts w:ascii="仿宋_GB2312" w:eastAsia="仿宋_GB2312"/>
            <w:color w:val="000000"/>
            <w:sz w:val="24"/>
            <w:szCs w:val="24"/>
          </w:rPr>
          <w:t>22</w:t>
        </w:r>
        <w:r>
          <w:rPr>
            <w:rFonts w:ascii="仿宋_GB2312" w:eastAsia="仿宋_GB2312" w:hint="eastAsia"/>
            <w:color w:val="000000"/>
            <w:sz w:val="24"/>
            <w:szCs w:val="24"/>
          </w:rPr>
          <w:fldChar w:fldCharType="end"/>
        </w:r>
      </w:hyperlink>
    </w:p>
    <w:p w:rsidR="006B5361" w:rsidRDefault="008E6ECC">
      <w:pPr>
        <w:pStyle w:val="10"/>
        <w:tabs>
          <w:tab w:val="right" w:leader="dot" w:pos="9118"/>
        </w:tabs>
        <w:rPr>
          <w:rFonts w:ascii="仿宋_GB2312" w:eastAsia="仿宋_GB2312" w:hAnsi="Calibri"/>
          <w:color w:val="000000"/>
        </w:rPr>
      </w:pPr>
      <w:hyperlink w:anchor="_Toc491162069" w:history="1">
        <w:r>
          <w:rPr>
            <w:rStyle w:val="a7"/>
            <w:rFonts w:ascii="仿宋_GB2312" w:eastAsia="仿宋_GB2312" w:hAnsi="仿宋" w:hint="eastAsia"/>
            <w:sz w:val="24"/>
            <w:szCs w:val="24"/>
          </w:rPr>
          <w:t>第七章 投标文件格式</w:t>
        </w:r>
        <w:r>
          <w:rPr>
            <w:rFonts w:ascii="仿宋_GB2312" w:eastAsia="仿宋_GB2312" w:hint="eastAsia"/>
            <w:color w:val="000000"/>
            <w:sz w:val="24"/>
            <w:szCs w:val="24"/>
          </w:rPr>
          <w:tab/>
        </w:r>
        <w:r>
          <w:rPr>
            <w:rFonts w:ascii="仿宋_GB2312" w:eastAsia="仿宋_GB2312" w:hint="eastAsia"/>
            <w:color w:val="000000"/>
            <w:sz w:val="24"/>
            <w:szCs w:val="24"/>
          </w:rPr>
          <w:fldChar w:fldCharType="begin"/>
        </w:r>
        <w:r>
          <w:rPr>
            <w:rFonts w:ascii="仿宋_GB2312" w:eastAsia="仿宋_GB2312" w:hint="eastAsia"/>
            <w:color w:val="000000"/>
            <w:sz w:val="24"/>
            <w:szCs w:val="24"/>
          </w:rPr>
          <w:instrText xml:space="preserve"> PAGEREF _Toc491162069 \h </w:instrText>
        </w:r>
        <w:r>
          <w:rPr>
            <w:rFonts w:ascii="仿宋_GB2312" w:eastAsia="仿宋_GB2312" w:hint="eastAsia"/>
            <w:color w:val="000000"/>
            <w:sz w:val="24"/>
            <w:szCs w:val="24"/>
          </w:rPr>
        </w:r>
        <w:r>
          <w:rPr>
            <w:rFonts w:ascii="仿宋_GB2312" w:eastAsia="仿宋_GB2312" w:hint="eastAsia"/>
            <w:color w:val="000000"/>
            <w:sz w:val="24"/>
            <w:szCs w:val="24"/>
          </w:rPr>
          <w:fldChar w:fldCharType="separate"/>
        </w:r>
        <w:r>
          <w:rPr>
            <w:rFonts w:ascii="仿宋_GB2312" w:eastAsia="仿宋_GB2312"/>
            <w:color w:val="000000"/>
            <w:sz w:val="24"/>
            <w:szCs w:val="24"/>
          </w:rPr>
          <w:t>22</w:t>
        </w:r>
        <w:r>
          <w:rPr>
            <w:rFonts w:ascii="仿宋_GB2312" w:eastAsia="仿宋_GB2312" w:hint="eastAsia"/>
            <w:color w:val="000000"/>
            <w:sz w:val="24"/>
            <w:szCs w:val="24"/>
          </w:rPr>
          <w:fldChar w:fldCharType="end"/>
        </w:r>
      </w:hyperlink>
    </w:p>
    <w:p w:rsidR="006B5361" w:rsidRDefault="006B5361">
      <w:pPr>
        <w:spacing w:line="360" w:lineRule="auto"/>
        <w:rPr>
          <w:rFonts w:ascii="仿宋_GB2312" w:eastAsia="仿宋_GB2312" w:hAnsi="宋体"/>
          <w:color w:val="000000"/>
          <w:sz w:val="24"/>
          <w:szCs w:val="24"/>
        </w:rPr>
      </w:pPr>
    </w:p>
    <w:p w:rsidR="006B5361" w:rsidRDefault="006B5361">
      <w:pPr>
        <w:spacing w:line="360" w:lineRule="auto"/>
        <w:rPr>
          <w:rFonts w:ascii="仿宋_GB2312" w:eastAsia="仿宋_GB2312" w:hAnsi="宋体"/>
          <w:color w:val="000000"/>
        </w:rPr>
      </w:pPr>
    </w:p>
    <w:p w:rsidR="006B5361" w:rsidRDefault="006B5361">
      <w:pPr>
        <w:spacing w:line="360" w:lineRule="auto"/>
        <w:rPr>
          <w:rFonts w:ascii="仿宋_GB2312" w:eastAsia="仿宋_GB2312" w:hAnsi="宋体"/>
          <w:color w:val="000000"/>
        </w:rPr>
      </w:pPr>
    </w:p>
    <w:p w:rsidR="006B5361" w:rsidRDefault="006B5361">
      <w:pPr>
        <w:spacing w:line="360" w:lineRule="auto"/>
        <w:rPr>
          <w:rFonts w:ascii="仿宋_GB2312" w:eastAsia="仿宋_GB2312" w:hAnsi="宋体"/>
          <w:color w:val="000000"/>
        </w:rPr>
      </w:pPr>
    </w:p>
    <w:p w:rsidR="006B5361" w:rsidRDefault="006B5361">
      <w:pPr>
        <w:spacing w:line="360" w:lineRule="auto"/>
        <w:rPr>
          <w:rFonts w:ascii="仿宋_GB2312" w:eastAsia="仿宋_GB2312" w:hAnsi="宋体"/>
          <w:color w:val="000000"/>
        </w:rPr>
      </w:pPr>
    </w:p>
    <w:p w:rsidR="006B5361" w:rsidRDefault="006B5361">
      <w:pPr>
        <w:spacing w:line="360" w:lineRule="auto"/>
        <w:rPr>
          <w:rFonts w:ascii="仿宋_GB2312" w:eastAsia="仿宋_GB2312" w:hAnsi="宋体"/>
          <w:color w:val="000000"/>
        </w:rPr>
      </w:pPr>
    </w:p>
    <w:p w:rsidR="006B5361" w:rsidRDefault="006B5361">
      <w:pPr>
        <w:spacing w:line="360" w:lineRule="auto"/>
        <w:rPr>
          <w:rFonts w:ascii="仿宋_GB2312" w:eastAsia="仿宋_GB2312" w:hAnsi="宋体"/>
          <w:color w:val="000000"/>
        </w:rPr>
      </w:pPr>
    </w:p>
    <w:p w:rsidR="006B5361" w:rsidRDefault="006B5361">
      <w:pPr>
        <w:spacing w:line="360" w:lineRule="auto"/>
        <w:rPr>
          <w:rFonts w:ascii="仿宋_GB2312" w:eastAsia="仿宋_GB2312" w:hAnsi="宋体"/>
          <w:b/>
          <w:color w:val="000000"/>
        </w:rPr>
      </w:pPr>
    </w:p>
    <w:p w:rsidR="006B5361" w:rsidRDefault="006B5361">
      <w:pPr>
        <w:spacing w:line="360" w:lineRule="auto"/>
        <w:rPr>
          <w:rFonts w:ascii="仿宋_GB2312" w:eastAsia="仿宋_GB2312" w:hAnsi="宋体"/>
          <w:b/>
          <w:color w:val="000000"/>
        </w:rPr>
      </w:pPr>
    </w:p>
    <w:p w:rsidR="006B5361" w:rsidRDefault="008E6ECC" w:rsidP="008E6ECC">
      <w:pPr>
        <w:pStyle w:val="1"/>
        <w:ind w:rightChars="87" w:right="189"/>
        <w:jc w:val="center"/>
        <w:rPr>
          <w:rFonts w:ascii="仿宋_GB2312" w:eastAsia="仿宋_GB2312" w:hAnsi="仿宋"/>
          <w:color w:val="000000"/>
          <w:sz w:val="36"/>
          <w:szCs w:val="36"/>
        </w:rPr>
      </w:pPr>
      <w:bookmarkStart w:id="0" w:name="_Toc185047253"/>
      <w:r>
        <w:rPr>
          <w:rFonts w:ascii="仿宋_GB2312" w:eastAsia="仿宋_GB2312" w:hAnsi="仿宋" w:hint="eastAsia"/>
          <w:color w:val="000000"/>
          <w:sz w:val="36"/>
          <w:szCs w:val="36"/>
        </w:rPr>
        <w:br w:type="page"/>
      </w:r>
      <w:bookmarkStart w:id="1" w:name="_Toc5028"/>
      <w:bookmarkStart w:id="2" w:name="_Toc491162065"/>
      <w:bookmarkStart w:id="3" w:name="_Toc28264"/>
      <w:r>
        <w:rPr>
          <w:rFonts w:ascii="仿宋_GB2312" w:eastAsia="仿宋_GB2312" w:hAnsi="仿宋" w:hint="eastAsia"/>
          <w:color w:val="000000"/>
          <w:sz w:val="36"/>
          <w:szCs w:val="36"/>
        </w:rPr>
        <w:lastRenderedPageBreak/>
        <w:t>第一章 招标公告</w:t>
      </w:r>
      <w:bookmarkEnd w:id="1"/>
      <w:bookmarkEnd w:id="2"/>
      <w:bookmarkEnd w:id="3"/>
    </w:p>
    <w:p w:rsidR="006B5361" w:rsidRDefault="008E6ECC">
      <w:pPr>
        <w:spacing w:line="480" w:lineRule="exact"/>
        <w:rPr>
          <w:rFonts w:ascii="仿宋_GB2312" w:eastAsia="仿宋_GB2312" w:hAnsi="仿宋"/>
          <w:b/>
          <w:color w:val="000000"/>
          <w:sz w:val="24"/>
          <w:szCs w:val="24"/>
        </w:rPr>
      </w:pPr>
      <w:r>
        <w:rPr>
          <w:rFonts w:ascii="仿宋_GB2312" w:eastAsia="仿宋_GB2312" w:hAnsi="仿宋" w:hint="eastAsia"/>
          <w:b/>
          <w:color w:val="000000"/>
          <w:sz w:val="24"/>
          <w:szCs w:val="24"/>
        </w:rPr>
        <w:t>1．招标条件</w:t>
      </w:r>
    </w:p>
    <w:p w:rsidR="006B5361" w:rsidRDefault="008E6ECC">
      <w:pPr>
        <w:wordWrap w:val="0"/>
        <w:spacing w:line="480" w:lineRule="exact"/>
        <w:ind w:firstLineChars="236" w:firstLine="559"/>
        <w:rPr>
          <w:rFonts w:ascii="仿宋_GB2312" w:eastAsia="仿宋_GB2312" w:hAnsi="仿宋"/>
          <w:color w:val="000000"/>
          <w:sz w:val="24"/>
          <w:szCs w:val="24"/>
        </w:rPr>
      </w:pPr>
      <w:r>
        <w:rPr>
          <w:rFonts w:ascii="仿宋_GB2312" w:eastAsia="仿宋_GB2312" w:hAnsi="仿宋" w:hint="eastAsia"/>
          <w:color w:val="000000"/>
          <w:sz w:val="24"/>
          <w:szCs w:val="24"/>
        </w:rPr>
        <w:t>1.1本招标项目</w:t>
      </w:r>
      <w:r>
        <w:rPr>
          <w:rFonts w:ascii="仿宋_GB2312" w:eastAsia="仿宋_GB2312" w:hAnsi="仿宋" w:hint="eastAsia"/>
          <w:color w:val="000000"/>
          <w:sz w:val="24"/>
          <w:szCs w:val="24"/>
          <w:u w:val="single"/>
        </w:rPr>
        <w:t xml:space="preserve">                 </w:t>
      </w:r>
      <w:r>
        <w:rPr>
          <w:rFonts w:ascii="仿宋_GB2312" w:eastAsia="仿宋_GB2312" w:hAnsi="仿宋" w:hint="eastAsia"/>
          <w:color w:val="000000"/>
          <w:sz w:val="24"/>
          <w:szCs w:val="24"/>
        </w:rPr>
        <w:t>已由</w:t>
      </w:r>
      <w:r>
        <w:rPr>
          <w:rFonts w:ascii="仿宋_GB2312" w:eastAsia="仿宋_GB2312" w:hAnsi="仿宋" w:hint="eastAsia"/>
          <w:b/>
          <w:bCs/>
          <w:color w:val="000000"/>
          <w:sz w:val="24"/>
          <w:szCs w:val="24"/>
          <w:u w:val="single"/>
        </w:rPr>
        <w:t xml:space="preserve">                   </w:t>
      </w:r>
      <w:r>
        <w:rPr>
          <w:rFonts w:ascii="仿宋_GB2312" w:eastAsia="仿宋_GB2312" w:hAnsi="仿宋" w:hint="eastAsia"/>
          <w:color w:val="000000"/>
          <w:sz w:val="24"/>
          <w:szCs w:val="24"/>
        </w:rPr>
        <w:t>（核准机关名称） 以</w:t>
      </w:r>
      <w:r>
        <w:rPr>
          <w:rFonts w:ascii="仿宋_GB2312" w:eastAsia="仿宋_GB2312" w:hAnsi="仿宋" w:hint="eastAsia"/>
          <w:color w:val="000000"/>
          <w:sz w:val="24"/>
          <w:szCs w:val="24"/>
          <w:u w:val="single"/>
        </w:rPr>
        <w:t xml:space="preserve">               </w:t>
      </w:r>
      <w:r>
        <w:rPr>
          <w:rFonts w:ascii="仿宋_GB2312" w:eastAsia="仿宋_GB2312" w:hAnsi="仿宋" w:hint="eastAsia"/>
          <w:color w:val="000000"/>
          <w:sz w:val="24"/>
          <w:szCs w:val="24"/>
        </w:rPr>
        <w:t>批准建设，项目业主为</w:t>
      </w:r>
      <w:r>
        <w:rPr>
          <w:rFonts w:ascii="仿宋_GB2312" w:eastAsia="仿宋_GB2312" w:hAnsi="仿宋" w:hint="eastAsia"/>
          <w:b/>
          <w:bCs/>
          <w:color w:val="000000"/>
          <w:sz w:val="24"/>
          <w:szCs w:val="24"/>
          <w:u w:val="single"/>
        </w:rPr>
        <w:t xml:space="preserve">             </w:t>
      </w:r>
      <w:r>
        <w:rPr>
          <w:rFonts w:ascii="仿宋_GB2312" w:eastAsia="仿宋_GB2312" w:hAnsi="仿宋" w:hint="eastAsia"/>
          <w:color w:val="000000"/>
          <w:sz w:val="24"/>
          <w:szCs w:val="24"/>
        </w:rPr>
        <w:t>，建设资金来源为</w:t>
      </w:r>
      <w:r>
        <w:rPr>
          <w:rFonts w:ascii="仿宋_GB2312" w:eastAsia="仿宋_GB2312" w:hAnsi="仿宋" w:hint="eastAsia"/>
          <w:color w:val="000000"/>
          <w:sz w:val="24"/>
          <w:szCs w:val="24"/>
          <w:u w:val="single"/>
        </w:rPr>
        <w:t xml:space="preserve">  </w:t>
      </w:r>
      <w:r>
        <w:rPr>
          <w:rFonts w:ascii="仿宋_GB2312" w:eastAsia="仿宋_GB2312" w:hAnsi="仿宋" w:hint="eastAsia"/>
          <w:b/>
          <w:bCs/>
          <w:color w:val="000000"/>
          <w:sz w:val="24"/>
          <w:szCs w:val="24"/>
          <w:u w:val="single"/>
        </w:rPr>
        <w:t xml:space="preserve">           </w:t>
      </w:r>
      <w:r>
        <w:rPr>
          <w:rFonts w:ascii="仿宋_GB2312" w:eastAsia="仿宋_GB2312" w:hAnsi="仿宋" w:hint="eastAsia"/>
          <w:color w:val="000000"/>
          <w:sz w:val="24"/>
          <w:szCs w:val="24"/>
        </w:rPr>
        <w:t>，项目出资比例为</w:t>
      </w:r>
      <w:r>
        <w:rPr>
          <w:rFonts w:ascii="仿宋_GB2312" w:eastAsia="仿宋_GB2312" w:hAnsi="仿宋" w:hint="eastAsia"/>
          <w:color w:val="000000"/>
          <w:sz w:val="24"/>
          <w:szCs w:val="24"/>
          <w:u w:val="single"/>
        </w:rPr>
        <w:t xml:space="preserve">         </w:t>
      </w:r>
      <w:r>
        <w:rPr>
          <w:rFonts w:ascii="仿宋_GB2312" w:eastAsia="仿宋_GB2312" w:hAnsi="仿宋" w:hint="eastAsia"/>
          <w:color w:val="000000"/>
          <w:sz w:val="24"/>
          <w:szCs w:val="24"/>
        </w:rPr>
        <w:t>，招标人为</w:t>
      </w:r>
      <w:r>
        <w:rPr>
          <w:rFonts w:ascii="仿宋_GB2312" w:eastAsia="仿宋_GB2312" w:hAnsi="仿宋" w:hint="eastAsia"/>
          <w:b/>
          <w:bCs/>
          <w:color w:val="000000"/>
          <w:sz w:val="24"/>
          <w:szCs w:val="24"/>
          <w:u w:val="single"/>
        </w:rPr>
        <w:t xml:space="preserve">                     </w:t>
      </w:r>
      <w:r>
        <w:rPr>
          <w:rFonts w:ascii="仿宋_GB2312" w:eastAsia="仿宋_GB2312" w:hAnsi="仿宋" w:hint="eastAsia"/>
          <w:color w:val="000000"/>
          <w:sz w:val="24"/>
          <w:szCs w:val="24"/>
        </w:rPr>
        <w:t>。项目己具备招标条件，根据《广元市国家投资工程建设项目招标投标管理暂行办法》（</w:t>
      </w:r>
      <w:proofErr w:type="gramStart"/>
      <w:r>
        <w:rPr>
          <w:rFonts w:ascii="仿宋_GB2312" w:eastAsia="仿宋_GB2312" w:hAnsi="仿宋" w:hint="eastAsia"/>
          <w:color w:val="000000"/>
          <w:sz w:val="24"/>
          <w:szCs w:val="24"/>
        </w:rPr>
        <w:t>广发改【2017】</w:t>
      </w:r>
      <w:proofErr w:type="gramEnd"/>
      <w:r>
        <w:rPr>
          <w:rFonts w:ascii="仿宋_GB2312" w:eastAsia="仿宋_GB2312" w:hAnsi="仿宋" w:hint="eastAsia"/>
          <w:color w:val="000000"/>
          <w:sz w:val="24"/>
          <w:szCs w:val="24"/>
        </w:rPr>
        <w:t>295号）要求，现对该项目的</w:t>
      </w:r>
      <w:r>
        <w:rPr>
          <w:rFonts w:ascii="仿宋_GB2312" w:eastAsia="仿宋_GB2312" w:hAnsi="仿宋" w:hint="eastAsia"/>
          <w:color w:val="000000"/>
          <w:sz w:val="24"/>
          <w:szCs w:val="24"/>
          <w:u w:val="single"/>
        </w:rPr>
        <w:t xml:space="preserve"> 施工 </w:t>
      </w:r>
      <w:r>
        <w:rPr>
          <w:rFonts w:ascii="仿宋_GB2312" w:eastAsia="仿宋_GB2312" w:hAnsi="仿宋" w:hint="eastAsia"/>
          <w:color w:val="000000"/>
          <w:sz w:val="24"/>
          <w:szCs w:val="24"/>
        </w:rPr>
        <w:t>进行公开招标。</w:t>
      </w:r>
    </w:p>
    <w:p w:rsidR="006B5361" w:rsidRDefault="008E6ECC" w:rsidP="008E6ECC">
      <w:pPr>
        <w:spacing w:line="480" w:lineRule="exact"/>
        <w:ind w:firstLineChars="196" w:firstLine="464"/>
        <w:rPr>
          <w:rFonts w:ascii="仿宋_GB2312" w:eastAsia="仿宋_GB2312" w:hAnsi="仿宋"/>
          <w:color w:val="000000"/>
          <w:sz w:val="24"/>
          <w:szCs w:val="24"/>
        </w:rPr>
      </w:pPr>
      <w:r>
        <w:rPr>
          <w:rFonts w:ascii="仿宋_GB2312" w:eastAsia="仿宋_GB2312" w:hAnsi="仿宋" w:hint="eastAsia"/>
          <w:color w:val="000000"/>
          <w:sz w:val="24"/>
          <w:szCs w:val="24"/>
        </w:rPr>
        <w:t>1.2本招标项目为广元市行政区域内的国家投资工程建设项目，</w:t>
      </w:r>
      <w:r>
        <w:rPr>
          <w:rFonts w:ascii="仿宋_GB2312" w:eastAsia="仿宋_GB2312" w:hAnsi="仿宋" w:hint="eastAsia"/>
          <w:color w:val="000000"/>
          <w:sz w:val="24"/>
          <w:szCs w:val="24"/>
          <w:u w:val="single"/>
        </w:rPr>
        <w:t xml:space="preserve">               </w:t>
      </w:r>
      <w:r>
        <w:rPr>
          <w:rFonts w:ascii="仿宋_GB2312" w:eastAsia="仿宋_GB2312" w:hAnsi="仿宋" w:hint="eastAsia"/>
          <w:color w:val="000000"/>
          <w:sz w:val="24"/>
          <w:szCs w:val="24"/>
        </w:rPr>
        <w:t>（核准机关名称）核准（招标事项核准文号为：</w:t>
      </w:r>
      <w:r>
        <w:rPr>
          <w:rFonts w:ascii="仿宋_GB2312" w:eastAsia="仿宋_GB2312" w:hAnsi="仿宋" w:hint="eastAsia"/>
          <w:color w:val="000000"/>
          <w:sz w:val="24"/>
          <w:szCs w:val="24"/>
          <w:u w:val="single"/>
        </w:rPr>
        <w:t xml:space="preserve">                 </w:t>
      </w:r>
      <w:r>
        <w:rPr>
          <w:rFonts w:ascii="仿宋_GB2312" w:eastAsia="仿宋_GB2312" w:hAnsi="仿宋" w:hint="eastAsia"/>
          <w:color w:val="000000"/>
          <w:sz w:val="24"/>
          <w:szCs w:val="24"/>
        </w:rPr>
        <w:t>)的招标组织形式为委托招标。招标代理机构是：</w:t>
      </w:r>
      <w:r>
        <w:rPr>
          <w:rFonts w:ascii="仿宋_GB2312" w:eastAsia="仿宋_GB2312" w:hAnsi="仿宋" w:hint="eastAsia"/>
          <w:b/>
          <w:color w:val="000000"/>
          <w:sz w:val="24"/>
          <w:szCs w:val="24"/>
          <w:u w:val="single"/>
        </w:rPr>
        <w:t xml:space="preserve">                           </w:t>
      </w:r>
      <w:r>
        <w:rPr>
          <w:rFonts w:ascii="仿宋_GB2312" w:eastAsia="仿宋_GB2312" w:hAnsi="仿宋" w:hint="eastAsia"/>
          <w:color w:val="000000"/>
          <w:sz w:val="24"/>
          <w:szCs w:val="24"/>
        </w:rPr>
        <w:t>。</w:t>
      </w:r>
    </w:p>
    <w:p w:rsidR="006B5361" w:rsidRDefault="008E6ECC">
      <w:pPr>
        <w:spacing w:line="480" w:lineRule="exact"/>
        <w:rPr>
          <w:rFonts w:ascii="仿宋_GB2312" w:eastAsia="仿宋_GB2312" w:hAnsi="仿宋"/>
          <w:b/>
          <w:color w:val="000000"/>
          <w:sz w:val="24"/>
          <w:szCs w:val="24"/>
        </w:rPr>
      </w:pPr>
      <w:bookmarkStart w:id="4" w:name="_Toc185047238"/>
      <w:bookmarkStart w:id="5" w:name="_Toc228352598"/>
      <w:r>
        <w:rPr>
          <w:rFonts w:ascii="仿宋_GB2312" w:eastAsia="仿宋_GB2312" w:hAnsi="仿宋" w:hint="eastAsia"/>
          <w:b/>
          <w:color w:val="000000"/>
          <w:sz w:val="24"/>
          <w:szCs w:val="24"/>
        </w:rPr>
        <w:t>2．项目概况与招标范围</w:t>
      </w:r>
      <w:bookmarkEnd w:id="4"/>
      <w:bookmarkEnd w:id="5"/>
    </w:p>
    <w:p w:rsidR="006B5361" w:rsidRDefault="008E6ECC">
      <w:pPr>
        <w:spacing w:line="480" w:lineRule="exact"/>
        <w:ind w:firstLineChars="200" w:firstLine="474"/>
        <w:rPr>
          <w:rFonts w:ascii="仿宋_GB2312" w:eastAsia="仿宋_GB2312" w:hAnsi="仿宋"/>
          <w:b/>
          <w:color w:val="000000"/>
          <w:sz w:val="24"/>
          <w:szCs w:val="24"/>
        </w:rPr>
      </w:pPr>
      <w:r>
        <w:rPr>
          <w:rFonts w:ascii="仿宋_GB2312" w:eastAsia="仿宋_GB2312" w:hAnsi="仿宋" w:hint="eastAsia"/>
          <w:color w:val="000000"/>
          <w:sz w:val="24"/>
          <w:szCs w:val="24"/>
        </w:rPr>
        <w:t>2.1 建设地点</w:t>
      </w:r>
      <w:r>
        <w:rPr>
          <w:rFonts w:ascii="仿宋_GB2312" w:eastAsia="仿宋_GB2312" w:hAnsi="宋体" w:hint="eastAsia"/>
          <w:color w:val="000000"/>
          <w:szCs w:val="21"/>
        </w:rPr>
        <w:t>：</w:t>
      </w:r>
      <w:r>
        <w:rPr>
          <w:rFonts w:ascii="仿宋_GB2312" w:eastAsia="仿宋_GB2312" w:hAnsi="仿宋" w:hint="eastAsia"/>
          <w:b/>
          <w:color w:val="000000"/>
          <w:sz w:val="24"/>
          <w:szCs w:val="24"/>
          <w:u w:val="single"/>
        </w:rPr>
        <w:t xml:space="preserve">                    </w:t>
      </w:r>
    </w:p>
    <w:p w:rsidR="006B5361" w:rsidRDefault="008E6ECC" w:rsidP="008E6ECC">
      <w:pPr>
        <w:spacing w:line="480" w:lineRule="exact"/>
        <w:ind w:firstLineChars="196" w:firstLine="464"/>
        <w:rPr>
          <w:rFonts w:ascii="仿宋_GB2312" w:eastAsia="仿宋_GB2312" w:hAnsi="仿宋"/>
          <w:color w:val="000000"/>
          <w:sz w:val="24"/>
          <w:szCs w:val="24"/>
        </w:rPr>
      </w:pPr>
      <w:bookmarkStart w:id="6" w:name="_Toc185047239"/>
      <w:bookmarkStart w:id="7" w:name="_Toc228352599"/>
      <w:r>
        <w:rPr>
          <w:rFonts w:ascii="仿宋_GB2312" w:eastAsia="仿宋_GB2312" w:hAnsi="仿宋" w:hint="eastAsia"/>
          <w:color w:val="000000"/>
          <w:sz w:val="24"/>
          <w:szCs w:val="24"/>
        </w:rPr>
        <w:t>2.2建设规模：</w:t>
      </w:r>
      <w:r>
        <w:rPr>
          <w:rFonts w:ascii="仿宋_GB2312" w:eastAsia="仿宋_GB2312" w:hAnsi="仿宋" w:hint="eastAsia"/>
          <w:color w:val="000000"/>
          <w:sz w:val="24"/>
          <w:szCs w:val="24"/>
          <w:u w:val="single"/>
        </w:rPr>
        <w:t xml:space="preserve">                        </w:t>
      </w:r>
    </w:p>
    <w:p w:rsidR="006B5361" w:rsidRDefault="008E6ECC" w:rsidP="008E6ECC">
      <w:pPr>
        <w:spacing w:line="480" w:lineRule="exact"/>
        <w:ind w:firstLineChars="196" w:firstLine="464"/>
        <w:rPr>
          <w:rFonts w:ascii="仿宋_GB2312" w:eastAsia="仿宋_GB2312" w:hAnsi="仿宋"/>
          <w:color w:val="000000"/>
          <w:sz w:val="24"/>
          <w:szCs w:val="24"/>
          <w:u w:val="single"/>
        </w:rPr>
      </w:pPr>
      <w:r>
        <w:rPr>
          <w:rFonts w:ascii="仿宋_GB2312" w:eastAsia="仿宋_GB2312" w:hAnsi="仿宋" w:hint="eastAsia"/>
          <w:color w:val="000000"/>
          <w:sz w:val="24"/>
          <w:szCs w:val="24"/>
        </w:rPr>
        <w:t>2.3计划投资及资金来源：</w:t>
      </w:r>
      <w:r>
        <w:rPr>
          <w:rFonts w:ascii="仿宋_GB2312" w:eastAsia="仿宋_GB2312" w:hAnsi="仿宋" w:hint="eastAsia"/>
          <w:color w:val="000000"/>
          <w:sz w:val="24"/>
          <w:szCs w:val="24"/>
          <w:u w:val="single"/>
        </w:rPr>
        <w:t xml:space="preserve">                 </w:t>
      </w:r>
    </w:p>
    <w:p w:rsidR="006B5361" w:rsidRDefault="008E6ECC" w:rsidP="008E6ECC">
      <w:pPr>
        <w:spacing w:line="480" w:lineRule="exact"/>
        <w:ind w:firstLineChars="196" w:firstLine="464"/>
        <w:rPr>
          <w:rFonts w:ascii="仿宋_GB2312" w:eastAsia="仿宋_GB2312" w:hAnsi="仿宋"/>
          <w:color w:val="000000"/>
          <w:sz w:val="24"/>
          <w:szCs w:val="24"/>
        </w:rPr>
      </w:pPr>
      <w:r>
        <w:rPr>
          <w:rFonts w:ascii="仿宋_GB2312" w:eastAsia="仿宋_GB2312" w:hAnsi="仿宋" w:hint="eastAsia"/>
          <w:color w:val="000000"/>
          <w:sz w:val="24"/>
          <w:szCs w:val="24"/>
        </w:rPr>
        <w:t>2.4工期：</w:t>
      </w:r>
      <w:r>
        <w:rPr>
          <w:rFonts w:ascii="仿宋_GB2312" w:eastAsia="仿宋_GB2312" w:hAnsi="仿宋" w:hint="eastAsia"/>
          <w:color w:val="000000"/>
          <w:sz w:val="24"/>
          <w:szCs w:val="24"/>
          <w:u w:val="single"/>
        </w:rPr>
        <w:t xml:space="preserve">                  </w:t>
      </w:r>
      <w:r>
        <w:rPr>
          <w:rFonts w:ascii="仿宋_GB2312" w:eastAsia="仿宋_GB2312" w:hAnsi="仿宋" w:hint="eastAsia"/>
          <w:color w:val="000000"/>
          <w:sz w:val="24"/>
          <w:szCs w:val="24"/>
        </w:rPr>
        <w:t>。</w:t>
      </w:r>
    </w:p>
    <w:p w:rsidR="006B5361" w:rsidRDefault="008E6ECC">
      <w:pPr>
        <w:spacing w:line="480" w:lineRule="exact"/>
        <w:ind w:firstLineChars="200" w:firstLine="474"/>
        <w:rPr>
          <w:rFonts w:ascii="仿宋_GB2312" w:eastAsia="仿宋_GB2312" w:hAnsi="仿宋"/>
          <w:color w:val="000000"/>
          <w:sz w:val="24"/>
          <w:szCs w:val="24"/>
          <w:u w:val="single"/>
        </w:rPr>
      </w:pPr>
      <w:r>
        <w:rPr>
          <w:rFonts w:ascii="仿宋_GB2312" w:eastAsia="仿宋_GB2312" w:hAnsi="仿宋" w:hint="eastAsia"/>
          <w:color w:val="000000"/>
          <w:sz w:val="24"/>
          <w:szCs w:val="24"/>
        </w:rPr>
        <w:t>2.5招标范围：</w:t>
      </w:r>
      <w:r>
        <w:rPr>
          <w:rFonts w:ascii="仿宋_GB2312" w:eastAsia="仿宋_GB2312" w:hAnsi="仿宋" w:hint="eastAsia"/>
          <w:color w:val="000000"/>
          <w:sz w:val="24"/>
          <w:szCs w:val="24"/>
          <w:u w:val="single"/>
        </w:rPr>
        <w:t xml:space="preserve">                               </w:t>
      </w:r>
    </w:p>
    <w:p w:rsidR="006B5361" w:rsidRDefault="008E6ECC">
      <w:pPr>
        <w:pStyle w:val="a4"/>
        <w:spacing w:line="600" w:lineRule="exact"/>
        <w:ind w:firstLineChars="200" w:firstLine="474"/>
        <w:rPr>
          <w:rFonts w:ascii="仿宋_GB2312" w:eastAsia="仿宋_GB2312" w:hAnsi="仿宋"/>
          <w:color w:val="000000"/>
          <w:sz w:val="24"/>
          <w:szCs w:val="24"/>
        </w:rPr>
      </w:pPr>
      <w:r>
        <w:rPr>
          <w:rFonts w:ascii="仿宋_GB2312" w:eastAsia="仿宋_GB2312" w:hAnsi="仿宋" w:hint="eastAsia"/>
          <w:color w:val="000000"/>
          <w:sz w:val="24"/>
          <w:szCs w:val="24"/>
        </w:rPr>
        <w:t>2.6标段划分：</w:t>
      </w:r>
    </w:p>
    <w:p w:rsidR="006B5361" w:rsidRDefault="008E6ECC">
      <w:pPr>
        <w:pStyle w:val="a4"/>
        <w:spacing w:line="600" w:lineRule="exact"/>
        <w:ind w:firstLineChars="200" w:firstLine="474"/>
        <w:rPr>
          <w:rFonts w:ascii="仿宋_GB2312" w:eastAsia="仿宋_GB2312" w:hAnsi="仿宋"/>
          <w:color w:val="000000"/>
          <w:sz w:val="24"/>
          <w:szCs w:val="24"/>
        </w:rPr>
      </w:pPr>
      <w:r>
        <w:rPr>
          <w:rFonts w:ascii="仿宋_GB2312" w:eastAsia="仿宋_GB2312" w:hAnsi="仿宋" w:hint="eastAsia"/>
          <w:color w:val="000000"/>
          <w:sz w:val="24"/>
          <w:szCs w:val="24"/>
        </w:rPr>
        <w:t>注：各投标人均可就上述标段投标，但可以中标的数量不超过 1个标段。</w:t>
      </w:r>
    </w:p>
    <w:p w:rsidR="006B5361" w:rsidRDefault="008E6ECC">
      <w:pPr>
        <w:spacing w:line="480" w:lineRule="exact"/>
        <w:rPr>
          <w:rFonts w:ascii="仿宋_GB2312" w:eastAsia="仿宋_GB2312" w:hAnsi="仿宋"/>
          <w:b/>
          <w:color w:val="000000"/>
          <w:sz w:val="24"/>
          <w:szCs w:val="24"/>
        </w:rPr>
      </w:pPr>
      <w:r>
        <w:rPr>
          <w:rFonts w:ascii="仿宋_GB2312" w:eastAsia="仿宋_GB2312" w:hAnsi="仿宋" w:hint="eastAsia"/>
          <w:b/>
          <w:color w:val="000000"/>
          <w:sz w:val="24"/>
          <w:szCs w:val="24"/>
        </w:rPr>
        <w:t>3．投标人资格要求</w:t>
      </w:r>
    </w:p>
    <w:p w:rsidR="006B5361" w:rsidRDefault="008E6ECC">
      <w:pPr>
        <w:spacing w:line="480" w:lineRule="exact"/>
        <w:rPr>
          <w:rFonts w:ascii="仿宋_GB2312" w:eastAsia="仿宋_GB2312" w:hAnsi="仿宋"/>
          <w:b/>
          <w:color w:val="000000"/>
          <w:sz w:val="24"/>
          <w:szCs w:val="24"/>
          <w:u w:val="single"/>
        </w:rPr>
      </w:pPr>
      <w:bookmarkStart w:id="8" w:name="_Toc228352600"/>
      <w:bookmarkStart w:id="9" w:name="_Toc185047240"/>
      <w:r>
        <w:rPr>
          <w:rFonts w:ascii="仿宋_GB2312" w:eastAsia="仿宋_GB2312" w:hAnsi="仿宋" w:hint="eastAsia"/>
          <w:color w:val="000000"/>
          <w:sz w:val="24"/>
          <w:szCs w:val="24"/>
        </w:rPr>
        <w:t xml:space="preserve">   3.1本次招标要求投标人须</w:t>
      </w:r>
      <w:r>
        <w:rPr>
          <w:rFonts w:ascii="仿宋_GB2312" w:eastAsia="仿宋_GB2312" w:hAnsi="仿宋" w:hint="eastAsia"/>
          <w:color w:val="000000"/>
          <w:sz w:val="24"/>
          <w:szCs w:val="24"/>
          <w:u w:val="single"/>
        </w:rPr>
        <w:t xml:space="preserve">进入 “广元市交通建设项目施工预选承包商储备库 ”并 具备 XXXX </w:t>
      </w:r>
      <w:r>
        <w:rPr>
          <w:rFonts w:ascii="仿宋_GB2312" w:eastAsia="仿宋_GB2312" w:hAnsi="仿宋" w:hint="eastAsia"/>
          <w:color w:val="000000"/>
          <w:sz w:val="24"/>
          <w:szCs w:val="24"/>
        </w:rPr>
        <w:t>资质；</w:t>
      </w:r>
      <w:r>
        <w:rPr>
          <w:rFonts w:ascii="仿宋_GB2312" w:eastAsia="仿宋_GB2312" w:hAnsi="仿宋" w:hint="eastAsia"/>
          <w:color w:val="000000"/>
          <w:sz w:val="24"/>
          <w:szCs w:val="24"/>
          <w:u w:val="single"/>
        </w:rPr>
        <w:t xml:space="preserve">              </w:t>
      </w:r>
      <w:r>
        <w:rPr>
          <w:rFonts w:ascii="仿宋_GB2312" w:eastAsia="仿宋_GB2312" w:hAnsi="仿宋" w:hint="eastAsia"/>
          <w:color w:val="000000"/>
          <w:sz w:val="24"/>
          <w:szCs w:val="24"/>
        </w:rPr>
        <w:t>的类似项目业绩，并在人员、设备、资金等方面具有相应的能力。</w:t>
      </w:r>
    </w:p>
    <w:bookmarkEnd w:id="8"/>
    <w:bookmarkEnd w:id="9"/>
    <w:p w:rsidR="006B5361" w:rsidRDefault="008E6ECC">
      <w:pPr>
        <w:spacing w:line="480" w:lineRule="exact"/>
        <w:ind w:firstLineChars="236" w:firstLine="559"/>
        <w:rPr>
          <w:rFonts w:ascii="仿宋_GB2312" w:eastAsia="仿宋_GB2312" w:hAnsi="仿宋"/>
          <w:color w:val="000000"/>
          <w:sz w:val="24"/>
          <w:szCs w:val="24"/>
        </w:rPr>
      </w:pPr>
      <w:r>
        <w:rPr>
          <w:rFonts w:ascii="仿宋_GB2312" w:eastAsia="仿宋_GB2312" w:hAnsi="仿宋" w:hint="eastAsia"/>
          <w:color w:val="000000"/>
          <w:sz w:val="24"/>
          <w:szCs w:val="24"/>
        </w:rPr>
        <w:t>3.2本次招标</w:t>
      </w:r>
      <w:r>
        <w:rPr>
          <w:rFonts w:ascii="仿宋_GB2312" w:eastAsia="仿宋_GB2312" w:hAnsi="仿宋" w:hint="eastAsia"/>
          <w:color w:val="000000"/>
          <w:sz w:val="24"/>
          <w:szCs w:val="24"/>
          <w:u w:val="single"/>
        </w:rPr>
        <w:t xml:space="preserve">           </w:t>
      </w:r>
      <w:r>
        <w:rPr>
          <w:rFonts w:ascii="仿宋_GB2312" w:eastAsia="仿宋_GB2312" w:hint="eastAsia"/>
          <w:color w:val="000000"/>
          <w:sz w:val="24"/>
          <w:szCs w:val="24"/>
        </w:rPr>
        <w:t>（□接受；□不接受）</w:t>
      </w:r>
      <w:r>
        <w:rPr>
          <w:rFonts w:ascii="仿宋_GB2312" w:eastAsia="仿宋_GB2312" w:hAnsi="仿宋" w:hint="eastAsia"/>
          <w:color w:val="000000"/>
          <w:sz w:val="24"/>
          <w:szCs w:val="24"/>
        </w:rPr>
        <w:t>联合体投标。联合体投标的，应满足下列要求：</w:t>
      </w:r>
      <w:r>
        <w:rPr>
          <w:rFonts w:ascii="仿宋_GB2312" w:eastAsia="仿宋_GB2312" w:hAnsi="仿宋" w:hint="eastAsia"/>
          <w:color w:val="000000"/>
          <w:sz w:val="24"/>
          <w:szCs w:val="24"/>
          <w:u w:val="single"/>
        </w:rPr>
        <w:t xml:space="preserve"> 牵头人为XXXX 资质单位，联合体所有成员均必须为进入 “广元市交通建设项目施工预选承包商储备库 ”的单位并提交联合体协议书。在进入项目抽取环节时只抽牵头人  </w:t>
      </w:r>
      <w:r>
        <w:rPr>
          <w:rFonts w:ascii="仿宋_GB2312" w:eastAsia="仿宋_GB2312" w:hAnsi="仿宋" w:hint="eastAsia"/>
          <w:color w:val="000000"/>
          <w:sz w:val="24"/>
          <w:szCs w:val="24"/>
        </w:rPr>
        <w:t>。</w:t>
      </w:r>
    </w:p>
    <w:p w:rsidR="006B5361" w:rsidRDefault="006B5361">
      <w:pPr>
        <w:spacing w:line="480" w:lineRule="exact"/>
        <w:ind w:firstLineChars="236" w:firstLine="559"/>
        <w:rPr>
          <w:rFonts w:ascii="仿宋_GB2312" w:eastAsia="仿宋_GB2312" w:hAnsi="仿宋"/>
          <w:color w:val="000000"/>
          <w:sz w:val="24"/>
          <w:szCs w:val="24"/>
          <w:u w:val="single"/>
        </w:rPr>
      </w:pPr>
    </w:p>
    <w:p w:rsidR="006B5361" w:rsidRDefault="008E6ECC">
      <w:pPr>
        <w:spacing w:line="480" w:lineRule="exact"/>
        <w:rPr>
          <w:rFonts w:ascii="仿宋_GB2312" w:eastAsia="仿宋_GB2312" w:hAnsi="仿宋"/>
          <w:b/>
          <w:color w:val="000000"/>
          <w:sz w:val="24"/>
          <w:szCs w:val="24"/>
        </w:rPr>
      </w:pPr>
      <w:r>
        <w:rPr>
          <w:rFonts w:ascii="仿宋_GB2312" w:eastAsia="仿宋_GB2312" w:hAnsi="仿宋" w:hint="eastAsia"/>
          <w:b/>
          <w:color w:val="000000"/>
          <w:sz w:val="24"/>
          <w:szCs w:val="24"/>
        </w:rPr>
        <w:lastRenderedPageBreak/>
        <w:t>4. 招标文件的获取</w:t>
      </w:r>
    </w:p>
    <w:p w:rsidR="006B5361" w:rsidRDefault="008E6ECC">
      <w:pPr>
        <w:wordWrap w:val="0"/>
        <w:spacing w:line="480" w:lineRule="exact"/>
        <w:ind w:firstLine="570"/>
        <w:rPr>
          <w:rFonts w:ascii="仿宋_GB2312" w:eastAsia="仿宋_GB2312" w:hAnsi="仿宋"/>
          <w:color w:val="000000"/>
          <w:sz w:val="24"/>
          <w:szCs w:val="24"/>
          <w:u w:val="single"/>
        </w:rPr>
      </w:pPr>
      <w:r>
        <w:rPr>
          <w:rFonts w:ascii="仿宋_GB2312" w:eastAsia="仿宋_GB2312" w:hAnsi="仿宋" w:hint="eastAsia"/>
          <w:color w:val="000000"/>
          <w:sz w:val="24"/>
          <w:szCs w:val="24"/>
        </w:rPr>
        <w:t>4.1凡有意参加投标者，请于</w:t>
      </w:r>
      <w:r>
        <w:rPr>
          <w:rFonts w:ascii="仿宋_GB2312" w:eastAsia="仿宋_GB2312" w:hAnsi="仿宋" w:hint="eastAsia"/>
          <w:color w:val="000000"/>
          <w:sz w:val="24"/>
          <w:szCs w:val="24"/>
          <w:u w:val="single"/>
        </w:rPr>
        <w:t xml:space="preserve">      </w:t>
      </w:r>
      <w:r>
        <w:rPr>
          <w:rFonts w:ascii="仿宋_GB2312" w:eastAsia="仿宋_GB2312" w:hAnsi="仿宋" w:hint="eastAsia"/>
          <w:color w:val="000000"/>
          <w:sz w:val="24"/>
          <w:szCs w:val="24"/>
        </w:rPr>
        <w:t>年</w:t>
      </w:r>
      <w:r>
        <w:rPr>
          <w:rFonts w:ascii="仿宋_GB2312" w:eastAsia="仿宋_GB2312" w:hAnsi="仿宋" w:hint="eastAsia"/>
          <w:color w:val="000000"/>
          <w:sz w:val="24"/>
          <w:szCs w:val="24"/>
          <w:u w:val="single"/>
        </w:rPr>
        <w:t xml:space="preserve">    </w:t>
      </w:r>
      <w:r>
        <w:rPr>
          <w:rFonts w:ascii="仿宋_GB2312" w:eastAsia="仿宋_GB2312" w:hAnsi="仿宋" w:hint="eastAsia"/>
          <w:color w:val="000000"/>
          <w:sz w:val="24"/>
          <w:szCs w:val="24"/>
        </w:rPr>
        <w:t>月</w:t>
      </w:r>
      <w:r>
        <w:rPr>
          <w:rFonts w:ascii="仿宋_GB2312" w:eastAsia="仿宋_GB2312" w:hAnsi="仿宋" w:hint="eastAsia"/>
          <w:color w:val="000000"/>
          <w:sz w:val="24"/>
          <w:szCs w:val="24"/>
          <w:u w:val="single"/>
        </w:rPr>
        <w:t xml:space="preserve">   </w:t>
      </w:r>
      <w:r>
        <w:rPr>
          <w:rFonts w:ascii="仿宋_GB2312" w:eastAsia="仿宋_GB2312" w:hAnsi="仿宋" w:hint="eastAsia"/>
          <w:color w:val="000000"/>
          <w:sz w:val="24"/>
          <w:szCs w:val="24"/>
        </w:rPr>
        <w:t>日至</w:t>
      </w:r>
      <w:r>
        <w:rPr>
          <w:rFonts w:ascii="仿宋_GB2312" w:eastAsia="仿宋_GB2312" w:hAnsi="仿宋" w:hint="eastAsia"/>
          <w:color w:val="000000"/>
          <w:sz w:val="24"/>
          <w:szCs w:val="24"/>
          <w:u w:val="single"/>
        </w:rPr>
        <w:t xml:space="preserve">    </w:t>
      </w:r>
      <w:r>
        <w:rPr>
          <w:rFonts w:ascii="仿宋_GB2312" w:eastAsia="仿宋_GB2312" w:hAnsi="仿宋" w:hint="eastAsia"/>
          <w:color w:val="000000"/>
          <w:sz w:val="24"/>
          <w:szCs w:val="24"/>
        </w:rPr>
        <w:t>年</w:t>
      </w:r>
      <w:r>
        <w:rPr>
          <w:rFonts w:ascii="仿宋_GB2312" w:eastAsia="仿宋_GB2312" w:hAnsi="仿宋" w:hint="eastAsia"/>
          <w:color w:val="000000"/>
          <w:sz w:val="24"/>
          <w:szCs w:val="24"/>
          <w:u w:val="single"/>
        </w:rPr>
        <w:t xml:space="preserve">   </w:t>
      </w:r>
      <w:r>
        <w:rPr>
          <w:rFonts w:ascii="仿宋_GB2312" w:eastAsia="仿宋_GB2312" w:hAnsi="仿宋" w:hint="eastAsia"/>
          <w:color w:val="000000"/>
          <w:sz w:val="24"/>
          <w:szCs w:val="24"/>
        </w:rPr>
        <w:t>月</w:t>
      </w:r>
      <w:r>
        <w:rPr>
          <w:rFonts w:ascii="仿宋_GB2312" w:eastAsia="仿宋_GB2312" w:hAnsi="仿宋" w:hint="eastAsia"/>
          <w:color w:val="000000"/>
          <w:sz w:val="24"/>
          <w:szCs w:val="24"/>
          <w:u w:val="single"/>
        </w:rPr>
        <w:t xml:space="preserve">   </w:t>
      </w:r>
      <w:r>
        <w:rPr>
          <w:rFonts w:ascii="仿宋_GB2312" w:eastAsia="仿宋_GB2312" w:hAnsi="仿宋" w:hint="eastAsia"/>
          <w:color w:val="000000"/>
          <w:sz w:val="24"/>
          <w:szCs w:val="24"/>
        </w:rPr>
        <w:t>日</w:t>
      </w:r>
      <w:r>
        <w:rPr>
          <w:rFonts w:ascii="仿宋_GB2312" w:eastAsia="仿宋_GB2312" w:hAnsi="仿宋" w:hint="eastAsia"/>
          <w:color w:val="000000"/>
          <w:sz w:val="24"/>
          <w:szCs w:val="24"/>
          <w:u w:val="single"/>
        </w:rPr>
        <w:t xml:space="preserve">   </w:t>
      </w:r>
      <w:r>
        <w:rPr>
          <w:rFonts w:ascii="仿宋_GB2312" w:eastAsia="仿宋_GB2312" w:hAnsi="仿宋" w:hint="eastAsia"/>
          <w:color w:val="000000"/>
          <w:sz w:val="24"/>
          <w:szCs w:val="24"/>
        </w:rPr>
        <w:t>时</w:t>
      </w:r>
      <w:r>
        <w:rPr>
          <w:rFonts w:ascii="仿宋_GB2312" w:eastAsia="仿宋_GB2312" w:hAnsi="仿宋" w:hint="eastAsia"/>
          <w:color w:val="000000"/>
          <w:sz w:val="24"/>
          <w:szCs w:val="24"/>
          <w:u w:val="single"/>
        </w:rPr>
        <w:t xml:space="preserve">  </w:t>
      </w:r>
      <w:r>
        <w:rPr>
          <w:rFonts w:ascii="仿宋_GB2312" w:eastAsia="仿宋_GB2312" w:hAnsi="仿宋" w:hint="eastAsia"/>
          <w:color w:val="000000"/>
          <w:sz w:val="24"/>
          <w:szCs w:val="24"/>
        </w:rPr>
        <w:t>分，登录广元市公共资源交易网（网址：http://www.gyggzy.gov.cn）下载招标文件。</w:t>
      </w:r>
    </w:p>
    <w:p w:rsidR="006B5361" w:rsidRDefault="008E6ECC">
      <w:pPr>
        <w:wordWrap w:val="0"/>
        <w:spacing w:line="480" w:lineRule="exact"/>
        <w:rPr>
          <w:rFonts w:ascii="仿宋_GB2312" w:eastAsia="仿宋_GB2312" w:hAnsi="仿宋"/>
          <w:b/>
          <w:color w:val="000000"/>
          <w:sz w:val="24"/>
          <w:szCs w:val="24"/>
        </w:rPr>
      </w:pPr>
      <w:r>
        <w:rPr>
          <w:rFonts w:ascii="仿宋_GB2312" w:eastAsia="仿宋_GB2312" w:hAnsi="仿宋" w:hint="eastAsia"/>
          <w:b/>
          <w:color w:val="000000"/>
          <w:sz w:val="24"/>
          <w:szCs w:val="24"/>
        </w:rPr>
        <w:t>5. 投标文件的递交</w:t>
      </w:r>
    </w:p>
    <w:p w:rsidR="006B5361" w:rsidRDefault="008E6ECC">
      <w:pPr>
        <w:spacing w:line="480" w:lineRule="exact"/>
        <w:ind w:firstLineChars="100" w:firstLine="237"/>
        <w:rPr>
          <w:rFonts w:ascii="仿宋_GB2312" w:eastAsia="仿宋_GB2312" w:hAnsi="仿宋"/>
          <w:b/>
          <w:color w:val="000000"/>
          <w:sz w:val="24"/>
          <w:szCs w:val="24"/>
        </w:rPr>
      </w:pPr>
      <w:r>
        <w:rPr>
          <w:rFonts w:ascii="仿宋_GB2312" w:eastAsia="仿宋_GB2312" w:hAnsi="仿宋" w:hint="eastAsia"/>
          <w:color w:val="000000"/>
          <w:sz w:val="24"/>
          <w:szCs w:val="24"/>
        </w:rPr>
        <w:t xml:space="preserve"> 5.1  投标文件递交的截止时间(投标截止时间，下同）为</w:t>
      </w:r>
      <w:r>
        <w:rPr>
          <w:rFonts w:ascii="仿宋_GB2312" w:eastAsia="仿宋_GB2312" w:hAnsi="仿宋" w:hint="eastAsia"/>
          <w:color w:val="000000"/>
          <w:sz w:val="24"/>
          <w:szCs w:val="24"/>
          <w:u w:val="single"/>
        </w:rPr>
        <w:t xml:space="preserve">     </w:t>
      </w:r>
      <w:r>
        <w:rPr>
          <w:rFonts w:ascii="仿宋_GB2312" w:eastAsia="仿宋_GB2312" w:hAnsi="仿宋" w:hint="eastAsia"/>
          <w:color w:val="000000"/>
          <w:sz w:val="24"/>
          <w:szCs w:val="24"/>
        </w:rPr>
        <w:t>年</w:t>
      </w:r>
      <w:r>
        <w:rPr>
          <w:rFonts w:ascii="仿宋_GB2312" w:eastAsia="仿宋_GB2312" w:hAnsi="仿宋" w:hint="eastAsia"/>
          <w:color w:val="000000"/>
          <w:sz w:val="24"/>
          <w:szCs w:val="24"/>
          <w:u w:val="single"/>
        </w:rPr>
        <w:t xml:space="preserve">   </w:t>
      </w:r>
      <w:r>
        <w:rPr>
          <w:rFonts w:ascii="仿宋_GB2312" w:eastAsia="仿宋_GB2312" w:hAnsi="仿宋" w:hint="eastAsia"/>
          <w:color w:val="000000"/>
          <w:sz w:val="24"/>
          <w:szCs w:val="24"/>
        </w:rPr>
        <w:t>月</w:t>
      </w:r>
      <w:r>
        <w:rPr>
          <w:rFonts w:ascii="仿宋_GB2312" w:eastAsia="仿宋_GB2312" w:hAnsi="仿宋" w:hint="eastAsia"/>
          <w:color w:val="000000"/>
          <w:sz w:val="24"/>
          <w:szCs w:val="24"/>
          <w:u w:val="single"/>
        </w:rPr>
        <w:t xml:space="preserve">    </w:t>
      </w:r>
      <w:r>
        <w:rPr>
          <w:rFonts w:ascii="仿宋_GB2312" w:eastAsia="仿宋_GB2312" w:hAnsi="仿宋" w:hint="eastAsia"/>
          <w:color w:val="000000"/>
          <w:sz w:val="24"/>
          <w:szCs w:val="24"/>
        </w:rPr>
        <w:t>日</w:t>
      </w:r>
      <w:r>
        <w:rPr>
          <w:rFonts w:ascii="仿宋_GB2312" w:eastAsia="仿宋_GB2312" w:hAnsi="仿宋" w:hint="eastAsia"/>
          <w:color w:val="000000"/>
          <w:sz w:val="24"/>
          <w:szCs w:val="24"/>
          <w:u w:val="single"/>
        </w:rPr>
        <w:t>09</w:t>
      </w:r>
      <w:r>
        <w:rPr>
          <w:rFonts w:ascii="仿宋_GB2312" w:eastAsia="仿宋_GB2312" w:hAnsi="仿宋" w:hint="eastAsia"/>
          <w:color w:val="000000"/>
          <w:sz w:val="24"/>
          <w:szCs w:val="24"/>
        </w:rPr>
        <w:t>时</w:t>
      </w:r>
      <w:r>
        <w:rPr>
          <w:rFonts w:ascii="仿宋_GB2312" w:eastAsia="仿宋_GB2312" w:hAnsi="仿宋" w:hint="eastAsia"/>
          <w:color w:val="000000"/>
          <w:sz w:val="24"/>
          <w:szCs w:val="24"/>
          <w:u w:val="single"/>
        </w:rPr>
        <w:t>30</w:t>
      </w:r>
      <w:r>
        <w:rPr>
          <w:rFonts w:ascii="仿宋_GB2312" w:eastAsia="仿宋_GB2312" w:hAnsi="仿宋" w:hint="eastAsia"/>
          <w:color w:val="000000"/>
          <w:sz w:val="24"/>
          <w:szCs w:val="24"/>
        </w:rPr>
        <w:t>分。</w:t>
      </w:r>
    </w:p>
    <w:p w:rsidR="006B5361" w:rsidRDefault="008E6ECC">
      <w:pPr>
        <w:spacing w:line="480" w:lineRule="exact"/>
        <w:ind w:firstLineChars="100" w:firstLine="237"/>
        <w:rPr>
          <w:rFonts w:ascii="仿宋_GB2312" w:eastAsia="仿宋_GB2312" w:hAnsi="仿宋"/>
          <w:color w:val="000000"/>
          <w:sz w:val="24"/>
          <w:szCs w:val="24"/>
        </w:rPr>
      </w:pPr>
      <w:r>
        <w:rPr>
          <w:rFonts w:ascii="仿宋_GB2312" w:eastAsia="仿宋_GB2312" w:hAnsi="仿宋" w:hint="eastAsia"/>
          <w:color w:val="000000"/>
          <w:sz w:val="24"/>
          <w:szCs w:val="24"/>
        </w:rPr>
        <w:t>5.2递交投标文件的地点为</w:t>
      </w:r>
      <w:r>
        <w:rPr>
          <w:rFonts w:ascii="仿宋_GB2312" w:eastAsia="仿宋_GB2312" w:hAnsi="仿宋" w:hint="eastAsia"/>
          <w:color w:val="000000"/>
          <w:sz w:val="24"/>
          <w:szCs w:val="24"/>
          <w:u w:val="single"/>
        </w:rPr>
        <w:t>广元市公共资源交易中心(广元市万源新区</w:t>
      </w:r>
      <w:proofErr w:type="gramStart"/>
      <w:r>
        <w:rPr>
          <w:rFonts w:ascii="仿宋_GB2312" w:eastAsia="仿宋_GB2312" w:hAnsi="仿宋" w:hint="eastAsia"/>
          <w:color w:val="000000"/>
          <w:sz w:val="24"/>
          <w:szCs w:val="24"/>
          <w:u w:val="single"/>
        </w:rPr>
        <w:t>滨湖路</w:t>
      </w:r>
      <w:proofErr w:type="gramEnd"/>
      <w:r>
        <w:rPr>
          <w:rFonts w:ascii="仿宋_GB2312" w:eastAsia="仿宋_GB2312" w:hAnsi="仿宋" w:hint="eastAsia"/>
          <w:color w:val="000000"/>
          <w:sz w:val="24"/>
          <w:szCs w:val="24"/>
          <w:u w:val="single"/>
        </w:rPr>
        <w:t>市政务服务中心新址C区三楼本项目开标室)</w:t>
      </w:r>
      <w:r>
        <w:rPr>
          <w:rFonts w:ascii="仿宋_GB2312" w:eastAsia="仿宋_GB2312" w:hAnsi="仿宋" w:hint="eastAsia"/>
          <w:color w:val="000000"/>
          <w:sz w:val="24"/>
          <w:szCs w:val="24"/>
        </w:rPr>
        <w:t>，逾期送达的或者未送达指定地点的投标文件，视为投标无效。</w:t>
      </w:r>
    </w:p>
    <w:p w:rsidR="006B5361" w:rsidRDefault="008E6ECC">
      <w:pPr>
        <w:spacing w:line="480" w:lineRule="exact"/>
        <w:rPr>
          <w:rFonts w:ascii="仿宋_GB2312" w:eastAsia="仿宋_GB2312" w:hAnsi="仿宋"/>
          <w:b/>
          <w:color w:val="000000"/>
          <w:sz w:val="24"/>
          <w:szCs w:val="24"/>
        </w:rPr>
      </w:pPr>
      <w:r>
        <w:rPr>
          <w:rFonts w:ascii="仿宋_GB2312" w:eastAsia="仿宋_GB2312" w:hAnsi="仿宋" w:hint="eastAsia"/>
          <w:b/>
          <w:color w:val="000000"/>
          <w:sz w:val="24"/>
          <w:szCs w:val="24"/>
        </w:rPr>
        <w:t>6. 发布公告的媒介</w:t>
      </w:r>
    </w:p>
    <w:p w:rsidR="006B5361" w:rsidRDefault="008E6ECC">
      <w:pPr>
        <w:spacing w:line="480" w:lineRule="exact"/>
        <w:ind w:firstLineChars="200" w:firstLine="474"/>
        <w:rPr>
          <w:rFonts w:ascii="仿宋_GB2312" w:eastAsia="仿宋_GB2312" w:hAnsi="仿宋"/>
          <w:color w:val="000000"/>
          <w:sz w:val="24"/>
          <w:szCs w:val="24"/>
        </w:rPr>
      </w:pPr>
      <w:r>
        <w:rPr>
          <w:rFonts w:ascii="仿宋_GB2312" w:eastAsia="仿宋_GB2312" w:hAnsi="仿宋" w:hint="eastAsia"/>
          <w:color w:val="000000"/>
          <w:sz w:val="24"/>
          <w:szCs w:val="24"/>
        </w:rPr>
        <w:t>本次招标公告同时在</w:t>
      </w:r>
      <w:r>
        <w:rPr>
          <w:rFonts w:ascii="仿宋_GB2312" w:eastAsia="仿宋_GB2312" w:hAnsi="仿宋" w:hint="eastAsia"/>
          <w:color w:val="000000"/>
          <w:sz w:val="24"/>
          <w:szCs w:val="24"/>
          <w:u w:val="single"/>
        </w:rPr>
        <w:t>广元市公共资源交易网</w:t>
      </w:r>
      <w:r>
        <w:rPr>
          <w:rFonts w:ascii="仿宋_GB2312" w:eastAsia="仿宋_GB2312" w:hAnsi="仿宋" w:hint="eastAsia"/>
          <w:color w:val="000000"/>
          <w:sz w:val="24"/>
          <w:szCs w:val="24"/>
        </w:rPr>
        <w:t>（发布公告的所有媒介名称）上发布。</w:t>
      </w:r>
    </w:p>
    <w:p w:rsidR="006B5361" w:rsidRDefault="008E6ECC">
      <w:pPr>
        <w:rPr>
          <w:rFonts w:ascii="仿宋_GB2312" w:eastAsia="仿宋_GB2312"/>
          <w:b/>
          <w:color w:val="000000"/>
          <w:sz w:val="30"/>
          <w:szCs w:val="30"/>
        </w:rPr>
      </w:pPr>
      <w:r>
        <w:rPr>
          <w:rFonts w:ascii="仿宋_GB2312" w:eastAsia="仿宋_GB2312" w:hint="eastAsia"/>
          <w:b/>
          <w:color w:val="000000"/>
          <w:sz w:val="24"/>
        </w:rPr>
        <w:t>7. 联系方式</w:t>
      </w:r>
    </w:p>
    <w:p w:rsidR="006B5361" w:rsidRDefault="008E6ECC">
      <w:pPr>
        <w:rPr>
          <w:rFonts w:ascii="仿宋_GB2312" w:eastAsia="仿宋_GB2312"/>
          <w:color w:val="000000"/>
          <w:sz w:val="24"/>
          <w:szCs w:val="24"/>
        </w:rPr>
      </w:pPr>
      <w:r>
        <w:rPr>
          <w:rFonts w:ascii="仿宋_GB2312" w:eastAsia="仿宋_GB2312" w:hint="eastAsia"/>
          <w:color w:val="000000"/>
          <w:sz w:val="24"/>
          <w:szCs w:val="24"/>
        </w:rPr>
        <w:t>招 标 人：</w:t>
      </w:r>
      <w:r>
        <w:rPr>
          <w:rFonts w:ascii="仿宋_GB2312" w:eastAsia="仿宋_GB2312" w:hint="eastAsia"/>
          <w:color w:val="000000"/>
          <w:sz w:val="24"/>
          <w:szCs w:val="24"/>
          <w:u w:val="single"/>
        </w:rPr>
        <w:t xml:space="preserve">                      </w:t>
      </w:r>
    </w:p>
    <w:p w:rsidR="006B5361" w:rsidRDefault="008E6ECC">
      <w:pPr>
        <w:rPr>
          <w:rFonts w:ascii="仿宋_GB2312" w:eastAsia="仿宋_GB2312"/>
          <w:color w:val="000000"/>
          <w:sz w:val="24"/>
          <w:szCs w:val="24"/>
        </w:rPr>
      </w:pPr>
      <w:r>
        <w:rPr>
          <w:rFonts w:ascii="仿宋_GB2312" w:eastAsia="仿宋_GB2312" w:hint="eastAsia"/>
          <w:color w:val="000000"/>
          <w:sz w:val="24"/>
          <w:szCs w:val="24"/>
        </w:rPr>
        <w:t>地    址：</w:t>
      </w:r>
      <w:r>
        <w:rPr>
          <w:rFonts w:ascii="仿宋_GB2312" w:eastAsia="仿宋_GB2312" w:hint="eastAsia"/>
          <w:color w:val="000000"/>
          <w:sz w:val="24"/>
          <w:szCs w:val="24"/>
          <w:u w:val="single"/>
        </w:rPr>
        <w:t xml:space="preserve">                      </w:t>
      </w:r>
    </w:p>
    <w:p w:rsidR="006B5361" w:rsidRDefault="008E6ECC">
      <w:pPr>
        <w:rPr>
          <w:rFonts w:ascii="仿宋_GB2312" w:eastAsia="仿宋_GB2312"/>
          <w:color w:val="000000"/>
          <w:sz w:val="24"/>
          <w:szCs w:val="24"/>
        </w:rPr>
      </w:pPr>
      <w:r>
        <w:rPr>
          <w:rFonts w:ascii="仿宋_GB2312" w:eastAsia="仿宋_GB2312" w:hint="eastAsia"/>
          <w:color w:val="000000"/>
          <w:sz w:val="24"/>
          <w:szCs w:val="24"/>
        </w:rPr>
        <w:t>联 系 人：</w:t>
      </w:r>
      <w:r>
        <w:rPr>
          <w:rFonts w:ascii="仿宋_GB2312" w:eastAsia="仿宋_GB2312" w:hint="eastAsia"/>
          <w:color w:val="000000"/>
          <w:sz w:val="24"/>
          <w:szCs w:val="24"/>
          <w:u w:val="single"/>
        </w:rPr>
        <w:t xml:space="preserve">                      </w:t>
      </w:r>
    </w:p>
    <w:p w:rsidR="006B5361" w:rsidRDefault="008E6ECC">
      <w:pPr>
        <w:rPr>
          <w:rFonts w:ascii="仿宋_GB2312" w:eastAsia="仿宋_GB2312"/>
          <w:color w:val="000000"/>
          <w:sz w:val="24"/>
          <w:szCs w:val="24"/>
        </w:rPr>
      </w:pPr>
      <w:r>
        <w:rPr>
          <w:rFonts w:ascii="仿宋_GB2312" w:eastAsia="仿宋_GB2312" w:hint="eastAsia"/>
          <w:color w:val="000000"/>
          <w:sz w:val="24"/>
          <w:szCs w:val="24"/>
        </w:rPr>
        <w:t>电    话：</w:t>
      </w:r>
      <w:r>
        <w:rPr>
          <w:rFonts w:ascii="仿宋_GB2312" w:eastAsia="仿宋_GB2312" w:hint="eastAsia"/>
          <w:color w:val="000000"/>
          <w:sz w:val="24"/>
          <w:szCs w:val="24"/>
          <w:u w:val="single"/>
        </w:rPr>
        <w:t xml:space="preserve">                      </w:t>
      </w:r>
    </w:p>
    <w:p w:rsidR="006B5361" w:rsidRDefault="008E6ECC">
      <w:pPr>
        <w:rPr>
          <w:rFonts w:ascii="仿宋_GB2312" w:eastAsia="仿宋_GB2312"/>
          <w:color w:val="000000"/>
          <w:sz w:val="24"/>
          <w:szCs w:val="24"/>
          <w:u w:val="single"/>
        </w:rPr>
      </w:pPr>
      <w:r>
        <w:rPr>
          <w:rFonts w:ascii="仿宋_GB2312" w:eastAsia="仿宋_GB2312" w:hint="eastAsia"/>
          <w:color w:val="000000"/>
          <w:sz w:val="24"/>
          <w:szCs w:val="24"/>
        </w:rPr>
        <w:t>传    真：</w:t>
      </w:r>
      <w:r>
        <w:rPr>
          <w:rFonts w:ascii="仿宋_GB2312" w:eastAsia="仿宋_GB2312" w:hint="eastAsia"/>
          <w:color w:val="000000"/>
          <w:sz w:val="24"/>
          <w:szCs w:val="24"/>
          <w:u w:val="single"/>
        </w:rPr>
        <w:t xml:space="preserve">                     </w:t>
      </w:r>
    </w:p>
    <w:p w:rsidR="006B5361" w:rsidRDefault="006B5361">
      <w:pPr>
        <w:rPr>
          <w:rFonts w:ascii="仿宋_GB2312" w:eastAsia="仿宋_GB2312"/>
          <w:color w:val="000000"/>
          <w:sz w:val="24"/>
          <w:szCs w:val="24"/>
        </w:rPr>
      </w:pPr>
    </w:p>
    <w:p w:rsidR="006B5361" w:rsidRDefault="008E6ECC">
      <w:pPr>
        <w:rPr>
          <w:rFonts w:ascii="仿宋_GB2312" w:eastAsia="仿宋_GB2312"/>
          <w:color w:val="000000"/>
          <w:sz w:val="24"/>
          <w:szCs w:val="24"/>
          <w:u w:val="single"/>
        </w:rPr>
      </w:pPr>
      <w:r>
        <w:rPr>
          <w:rFonts w:ascii="仿宋_GB2312" w:eastAsia="仿宋_GB2312" w:hint="eastAsia"/>
          <w:color w:val="000000"/>
          <w:sz w:val="24"/>
          <w:szCs w:val="24"/>
        </w:rPr>
        <w:t>招标代理机构：</w:t>
      </w:r>
      <w:r>
        <w:rPr>
          <w:rFonts w:ascii="仿宋_GB2312" w:eastAsia="仿宋_GB2312" w:hint="eastAsia"/>
          <w:color w:val="000000"/>
          <w:sz w:val="24"/>
          <w:szCs w:val="24"/>
          <w:u w:val="single"/>
        </w:rPr>
        <w:t xml:space="preserve">                  </w:t>
      </w:r>
    </w:p>
    <w:p w:rsidR="006B5361" w:rsidRDefault="008E6ECC">
      <w:pPr>
        <w:rPr>
          <w:rFonts w:ascii="仿宋_GB2312" w:eastAsia="仿宋_GB2312"/>
          <w:color w:val="000000"/>
          <w:sz w:val="24"/>
          <w:szCs w:val="24"/>
        </w:rPr>
      </w:pPr>
      <w:r>
        <w:rPr>
          <w:rFonts w:ascii="仿宋_GB2312" w:eastAsia="仿宋_GB2312" w:hint="eastAsia"/>
          <w:color w:val="000000"/>
          <w:sz w:val="24"/>
          <w:szCs w:val="24"/>
        </w:rPr>
        <w:t>地    址：</w:t>
      </w:r>
      <w:r>
        <w:rPr>
          <w:rFonts w:ascii="仿宋_GB2312" w:eastAsia="仿宋_GB2312" w:hint="eastAsia"/>
          <w:color w:val="000000"/>
          <w:sz w:val="24"/>
          <w:szCs w:val="24"/>
          <w:u w:val="single"/>
        </w:rPr>
        <w:t xml:space="preserve">                      </w:t>
      </w:r>
    </w:p>
    <w:p w:rsidR="006B5361" w:rsidRDefault="008E6ECC">
      <w:pPr>
        <w:rPr>
          <w:rFonts w:ascii="仿宋_GB2312" w:eastAsia="仿宋_GB2312"/>
          <w:color w:val="000000"/>
          <w:sz w:val="24"/>
          <w:szCs w:val="24"/>
        </w:rPr>
      </w:pPr>
      <w:r>
        <w:rPr>
          <w:rFonts w:ascii="仿宋_GB2312" w:eastAsia="仿宋_GB2312" w:hint="eastAsia"/>
          <w:color w:val="000000"/>
          <w:sz w:val="24"/>
          <w:szCs w:val="24"/>
        </w:rPr>
        <w:t>联 系 人：</w:t>
      </w:r>
      <w:r>
        <w:rPr>
          <w:rFonts w:ascii="仿宋_GB2312" w:eastAsia="仿宋_GB2312" w:hint="eastAsia"/>
          <w:color w:val="000000"/>
          <w:sz w:val="24"/>
          <w:szCs w:val="24"/>
          <w:u w:val="single"/>
        </w:rPr>
        <w:t xml:space="preserve">                      </w:t>
      </w:r>
    </w:p>
    <w:p w:rsidR="006B5361" w:rsidRDefault="008E6ECC">
      <w:pPr>
        <w:rPr>
          <w:rFonts w:ascii="仿宋_GB2312" w:eastAsia="仿宋_GB2312"/>
          <w:color w:val="000000"/>
          <w:sz w:val="24"/>
          <w:szCs w:val="24"/>
        </w:rPr>
      </w:pPr>
      <w:r>
        <w:rPr>
          <w:rFonts w:ascii="仿宋_GB2312" w:eastAsia="仿宋_GB2312" w:hint="eastAsia"/>
          <w:color w:val="000000"/>
          <w:sz w:val="24"/>
          <w:szCs w:val="24"/>
        </w:rPr>
        <w:t>电    话：</w:t>
      </w:r>
      <w:r>
        <w:rPr>
          <w:rFonts w:ascii="仿宋_GB2312" w:eastAsia="仿宋_GB2312" w:hint="eastAsia"/>
          <w:color w:val="000000"/>
          <w:sz w:val="24"/>
          <w:szCs w:val="24"/>
          <w:u w:val="single"/>
        </w:rPr>
        <w:t xml:space="preserve">                      </w:t>
      </w:r>
    </w:p>
    <w:p w:rsidR="006B5361" w:rsidRDefault="008E6ECC">
      <w:pPr>
        <w:rPr>
          <w:rFonts w:ascii="仿宋_GB2312" w:eastAsia="仿宋_GB2312"/>
          <w:color w:val="000000"/>
          <w:sz w:val="24"/>
          <w:szCs w:val="24"/>
        </w:rPr>
      </w:pPr>
      <w:r>
        <w:rPr>
          <w:rFonts w:ascii="仿宋_GB2312" w:eastAsia="仿宋_GB2312" w:hint="eastAsia"/>
          <w:color w:val="000000"/>
          <w:sz w:val="24"/>
          <w:szCs w:val="24"/>
        </w:rPr>
        <w:t>传    真：</w:t>
      </w:r>
      <w:r>
        <w:rPr>
          <w:rFonts w:ascii="仿宋_GB2312" w:eastAsia="仿宋_GB2312" w:hint="eastAsia"/>
          <w:color w:val="000000"/>
          <w:sz w:val="24"/>
          <w:szCs w:val="24"/>
          <w:u w:val="single"/>
        </w:rPr>
        <w:t xml:space="preserve">                      </w:t>
      </w:r>
    </w:p>
    <w:p w:rsidR="006B5361" w:rsidRDefault="008E6ECC">
      <w:pPr>
        <w:rPr>
          <w:rFonts w:ascii="仿宋_GB2312" w:eastAsia="仿宋_GB2312"/>
          <w:color w:val="000000"/>
          <w:sz w:val="24"/>
          <w:szCs w:val="24"/>
        </w:rPr>
      </w:pPr>
      <w:r>
        <w:rPr>
          <w:rFonts w:ascii="仿宋_GB2312" w:eastAsia="仿宋_GB2312" w:hint="eastAsia"/>
          <w:color w:val="000000"/>
          <w:sz w:val="24"/>
          <w:szCs w:val="24"/>
        </w:rPr>
        <w:t xml:space="preserve">            </w:t>
      </w:r>
      <w:r>
        <w:rPr>
          <w:rFonts w:ascii="仿宋_GB2312" w:eastAsia="仿宋_GB2312" w:hint="eastAsia"/>
          <w:color w:val="000000"/>
          <w:sz w:val="24"/>
          <w:szCs w:val="24"/>
          <w:u w:val="single"/>
        </w:rPr>
        <w:t xml:space="preserve">      </w:t>
      </w:r>
      <w:r>
        <w:rPr>
          <w:rFonts w:ascii="仿宋_GB2312" w:eastAsia="仿宋_GB2312" w:hint="eastAsia"/>
          <w:color w:val="000000"/>
          <w:sz w:val="24"/>
          <w:szCs w:val="24"/>
        </w:rPr>
        <w:t>年</w:t>
      </w:r>
      <w:r>
        <w:rPr>
          <w:rFonts w:ascii="仿宋_GB2312" w:eastAsia="仿宋_GB2312" w:hint="eastAsia"/>
          <w:color w:val="000000"/>
          <w:sz w:val="24"/>
          <w:szCs w:val="24"/>
          <w:u w:val="single"/>
        </w:rPr>
        <w:t xml:space="preserve">     </w:t>
      </w:r>
      <w:r>
        <w:rPr>
          <w:rFonts w:ascii="仿宋_GB2312" w:eastAsia="仿宋_GB2312" w:hint="eastAsia"/>
          <w:color w:val="000000"/>
          <w:sz w:val="24"/>
          <w:szCs w:val="24"/>
        </w:rPr>
        <w:t>月</w:t>
      </w:r>
      <w:r>
        <w:rPr>
          <w:rFonts w:ascii="仿宋_GB2312" w:eastAsia="仿宋_GB2312" w:hint="eastAsia"/>
          <w:color w:val="000000"/>
          <w:sz w:val="24"/>
          <w:szCs w:val="24"/>
          <w:u w:val="single"/>
        </w:rPr>
        <w:t xml:space="preserve">    </w:t>
      </w:r>
      <w:r>
        <w:rPr>
          <w:rFonts w:ascii="仿宋_GB2312" w:eastAsia="仿宋_GB2312" w:hint="eastAsia"/>
          <w:color w:val="000000"/>
          <w:sz w:val="24"/>
          <w:szCs w:val="24"/>
        </w:rPr>
        <w:t>日</w:t>
      </w:r>
    </w:p>
    <w:p w:rsidR="006B5361" w:rsidRDefault="006B5361">
      <w:pPr>
        <w:spacing w:line="400" w:lineRule="exact"/>
        <w:rPr>
          <w:rFonts w:ascii="仿宋_GB2312" w:eastAsia="仿宋_GB2312"/>
          <w:b/>
          <w:color w:val="000000"/>
          <w:sz w:val="24"/>
        </w:rPr>
      </w:pPr>
    </w:p>
    <w:bookmarkEnd w:id="6"/>
    <w:bookmarkEnd w:id="7"/>
    <w:p w:rsidR="006B5361" w:rsidRDefault="008E6ECC">
      <w:pPr>
        <w:spacing w:line="400" w:lineRule="exact"/>
        <w:ind w:right="480"/>
        <w:jc w:val="center"/>
        <w:rPr>
          <w:rStyle w:val="1Char"/>
          <w:rFonts w:ascii="仿宋_GB2312" w:eastAsia="仿宋_GB2312" w:hAnsi="仿宋" w:cs="仿宋"/>
          <w:color w:val="000000"/>
          <w:sz w:val="36"/>
          <w:szCs w:val="36"/>
        </w:rPr>
      </w:pPr>
      <w:r>
        <w:rPr>
          <w:rFonts w:ascii="仿宋_GB2312" w:eastAsia="仿宋_GB2312" w:hint="eastAsia"/>
          <w:color w:val="000000"/>
          <w:sz w:val="24"/>
        </w:rPr>
        <w:t>广元市公共资源交易网联系电话（兼传真）：0839-5572266。</w:t>
      </w:r>
      <w:r>
        <w:rPr>
          <w:rFonts w:ascii="仿宋_GB2312" w:eastAsia="仿宋_GB2312" w:hAnsi="宋体" w:hint="eastAsia"/>
          <w:color w:val="000000"/>
          <w:sz w:val="36"/>
        </w:rPr>
        <w:br w:type="page"/>
      </w:r>
      <w:bookmarkStart w:id="10" w:name="_Toc13145"/>
      <w:bookmarkStart w:id="11" w:name="_Toc491162066"/>
      <w:r>
        <w:rPr>
          <w:rStyle w:val="1Char"/>
          <w:rFonts w:ascii="仿宋_GB2312" w:eastAsia="仿宋_GB2312" w:hAnsi="仿宋" w:cs="仿宋"/>
          <w:color w:val="000000"/>
          <w:sz w:val="36"/>
          <w:szCs w:val="36"/>
        </w:rPr>
        <w:lastRenderedPageBreak/>
        <w:t>第二章 投标人须知</w:t>
      </w:r>
      <w:bookmarkEnd w:id="0"/>
      <w:bookmarkEnd w:id="10"/>
      <w:bookmarkEnd w:id="11"/>
    </w:p>
    <w:p w:rsidR="006B5361" w:rsidRDefault="008E6ECC">
      <w:pPr>
        <w:pStyle w:val="3"/>
        <w:jc w:val="center"/>
        <w:rPr>
          <w:rFonts w:ascii="仿宋_GB2312" w:eastAsia="仿宋_GB2312" w:hAnsi="宋体"/>
          <w:color w:val="000000"/>
          <w:sz w:val="28"/>
        </w:rPr>
      </w:pPr>
      <w:bookmarkStart w:id="12" w:name="_Toc16499"/>
      <w:bookmarkStart w:id="13" w:name="_Toc185047254"/>
      <w:bookmarkStart w:id="14" w:name="_Toc225045501"/>
      <w:r>
        <w:rPr>
          <w:rFonts w:ascii="仿宋_GB2312" w:eastAsia="仿宋_GB2312" w:hAnsi="宋体" w:hint="eastAsia"/>
          <w:color w:val="000000"/>
          <w:sz w:val="28"/>
        </w:rPr>
        <w:t>投标人须知前附表</w:t>
      </w:r>
      <w:bookmarkEnd w:id="12"/>
      <w:bookmarkEnd w:id="13"/>
      <w:bookmarkEnd w:id="14"/>
    </w:p>
    <w:tbl>
      <w:tblPr>
        <w:tblW w:w="108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2219"/>
        <w:gridCol w:w="7655"/>
      </w:tblGrid>
      <w:tr w:rsidR="006B5361">
        <w:trPr>
          <w:jc w:val="center"/>
        </w:trPr>
        <w:tc>
          <w:tcPr>
            <w:tcW w:w="993" w:type="dxa"/>
            <w:vAlign w:val="center"/>
          </w:tcPr>
          <w:p w:rsidR="006B5361" w:rsidRDefault="008E6ECC">
            <w:pPr>
              <w:spacing w:line="500" w:lineRule="exact"/>
              <w:jc w:val="center"/>
              <w:rPr>
                <w:rFonts w:ascii="仿宋_GB2312" w:eastAsia="仿宋_GB2312" w:hAnsi="宋体"/>
                <w:b/>
                <w:color w:val="000000"/>
                <w:sz w:val="24"/>
                <w:szCs w:val="24"/>
              </w:rPr>
            </w:pPr>
            <w:r>
              <w:rPr>
                <w:rFonts w:ascii="仿宋_GB2312" w:eastAsia="仿宋_GB2312" w:hAnsi="宋体" w:hint="eastAsia"/>
                <w:b/>
                <w:color w:val="000000"/>
                <w:sz w:val="24"/>
                <w:szCs w:val="24"/>
              </w:rPr>
              <w:t>条款号</w:t>
            </w:r>
          </w:p>
        </w:tc>
        <w:tc>
          <w:tcPr>
            <w:tcW w:w="2219" w:type="dxa"/>
            <w:vAlign w:val="center"/>
          </w:tcPr>
          <w:p w:rsidR="006B5361" w:rsidRDefault="008E6ECC">
            <w:pPr>
              <w:spacing w:line="500" w:lineRule="exact"/>
              <w:jc w:val="center"/>
              <w:rPr>
                <w:rFonts w:ascii="仿宋_GB2312" w:eastAsia="仿宋_GB2312" w:hAnsi="宋体"/>
                <w:b/>
                <w:color w:val="000000"/>
                <w:sz w:val="24"/>
                <w:szCs w:val="24"/>
              </w:rPr>
            </w:pPr>
            <w:r>
              <w:rPr>
                <w:rFonts w:ascii="仿宋_GB2312" w:eastAsia="仿宋_GB2312" w:hAnsi="宋体" w:hint="eastAsia"/>
                <w:b/>
                <w:color w:val="000000"/>
                <w:sz w:val="24"/>
                <w:szCs w:val="24"/>
              </w:rPr>
              <w:t>条 款 名 称</w:t>
            </w:r>
          </w:p>
        </w:tc>
        <w:tc>
          <w:tcPr>
            <w:tcW w:w="7655" w:type="dxa"/>
            <w:vAlign w:val="center"/>
          </w:tcPr>
          <w:p w:rsidR="006B5361" w:rsidRDefault="008E6ECC">
            <w:pPr>
              <w:spacing w:line="500" w:lineRule="exact"/>
              <w:jc w:val="center"/>
              <w:rPr>
                <w:rFonts w:ascii="仿宋_GB2312" w:eastAsia="仿宋_GB2312" w:hAnsi="宋体"/>
                <w:b/>
                <w:color w:val="000000"/>
                <w:sz w:val="24"/>
                <w:szCs w:val="24"/>
              </w:rPr>
            </w:pPr>
            <w:r>
              <w:rPr>
                <w:rFonts w:ascii="仿宋_GB2312" w:eastAsia="仿宋_GB2312" w:hAnsi="宋体" w:hint="eastAsia"/>
                <w:b/>
                <w:color w:val="000000"/>
                <w:sz w:val="24"/>
                <w:szCs w:val="24"/>
              </w:rPr>
              <w:t>编 列 内 容</w:t>
            </w:r>
          </w:p>
        </w:tc>
      </w:tr>
      <w:tr w:rsidR="006B5361">
        <w:trPr>
          <w:trHeight w:hRule="exact" w:val="624"/>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1.1.2</w:t>
            </w:r>
          </w:p>
        </w:tc>
        <w:tc>
          <w:tcPr>
            <w:tcW w:w="2219"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项目名称</w:t>
            </w:r>
          </w:p>
        </w:tc>
        <w:tc>
          <w:tcPr>
            <w:tcW w:w="7655" w:type="dxa"/>
            <w:vAlign w:val="center"/>
          </w:tcPr>
          <w:p w:rsidR="006B5361" w:rsidRDefault="006B5361">
            <w:pPr>
              <w:spacing w:line="500" w:lineRule="exact"/>
              <w:rPr>
                <w:rFonts w:ascii="仿宋_GB2312" w:eastAsia="仿宋_GB2312"/>
                <w:color w:val="000000"/>
                <w:sz w:val="24"/>
                <w:szCs w:val="24"/>
              </w:rPr>
            </w:pPr>
          </w:p>
        </w:tc>
      </w:tr>
      <w:tr w:rsidR="006B5361">
        <w:trPr>
          <w:trHeight w:hRule="exact" w:val="624"/>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1.1.3</w:t>
            </w:r>
          </w:p>
        </w:tc>
        <w:tc>
          <w:tcPr>
            <w:tcW w:w="2219"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建设地点</w:t>
            </w:r>
          </w:p>
        </w:tc>
        <w:tc>
          <w:tcPr>
            <w:tcW w:w="7655" w:type="dxa"/>
            <w:vAlign w:val="center"/>
          </w:tcPr>
          <w:p w:rsidR="006B5361" w:rsidRDefault="006B5361">
            <w:pPr>
              <w:spacing w:line="500" w:lineRule="exact"/>
              <w:rPr>
                <w:rFonts w:ascii="仿宋_GB2312" w:eastAsia="仿宋_GB2312"/>
                <w:color w:val="000000"/>
                <w:sz w:val="24"/>
                <w:szCs w:val="24"/>
              </w:rPr>
            </w:pPr>
          </w:p>
        </w:tc>
      </w:tr>
      <w:tr w:rsidR="006B5361">
        <w:trPr>
          <w:trHeight w:hRule="exact" w:val="624"/>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1.1.4</w:t>
            </w:r>
          </w:p>
        </w:tc>
        <w:tc>
          <w:tcPr>
            <w:tcW w:w="2219"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资金来源</w:t>
            </w:r>
          </w:p>
        </w:tc>
        <w:tc>
          <w:tcPr>
            <w:tcW w:w="7655" w:type="dxa"/>
            <w:vAlign w:val="center"/>
          </w:tcPr>
          <w:p w:rsidR="006B5361" w:rsidRDefault="006B5361">
            <w:pPr>
              <w:spacing w:line="500" w:lineRule="exact"/>
              <w:rPr>
                <w:rFonts w:ascii="仿宋_GB2312" w:eastAsia="仿宋_GB2312"/>
                <w:color w:val="000000"/>
                <w:sz w:val="24"/>
                <w:szCs w:val="24"/>
              </w:rPr>
            </w:pPr>
          </w:p>
        </w:tc>
      </w:tr>
      <w:tr w:rsidR="006B5361">
        <w:trPr>
          <w:trHeight w:hRule="exact" w:val="624"/>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1.1.5</w:t>
            </w:r>
          </w:p>
        </w:tc>
        <w:tc>
          <w:tcPr>
            <w:tcW w:w="2219"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出资比例</w:t>
            </w:r>
          </w:p>
        </w:tc>
        <w:tc>
          <w:tcPr>
            <w:tcW w:w="7655" w:type="dxa"/>
            <w:vAlign w:val="center"/>
          </w:tcPr>
          <w:p w:rsidR="006B5361" w:rsidRDefault="008E6ECC">
            <w:pPr>
              <w:spacing w:line="500" w:lineRule="exact"/>
              <w:rPr>
                <w:rFonts w:ascii="仿宋_GB2312" w:eastAsia="仿宋_GB2312" w:hAnsi="宋体"/>
                <w:color w:val="000000"/>
                <w:sz w:val="24"/>
                <w:szCs w:val="24"/>
              </w:rPr>
            </w:pPr>
            <w:r>
              <w:rPr>
                <w:rFonts w:ascii="仿宋_GB2312" w:eastAsia="仿宋_GB2312" w:hAnsi="宋体" w:hint="eastAsia"/>
                <w:color w:val="000000"/>
                <w:sz w:val="24"/>
                <w:szCs w:val="24"/>
              </w:rPr>
              <w:t>100%</w:t>
            </w:r>
          </w:p>
        </w:tc>
      </w:tr>
      <w:tr w:rsidR="006B5361">
        <w:trPr>
          <w:trHeight w:hRule="exact" w:val="624"/>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1.2.1</w:t>
            </w:r>
          </w:p>
        </w:tc>
        <w:tc>
          <w:tcPr>
            <w:tcW w:w="2219"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资金落实情况</w:t>
            </w:r>
          </w:p>
        </w:tc>
        <w:tc>
          <w:tcPr>
            <w:tcW w:w="7655" w:type="dxa"/>
            <w:vAlign w:val="center"/>
          </w:tcPr>
          <w:p w:rsidR="006B5361" w:rsidRDefault="008E6ECC">
            <w:pPr>
              <w:spacing w:line="500" w:lineRule="exact"/>
              <w:rPr>
                <w:rFonts w:ascii="仿宋_GB2312" w:eastAsia="仿宋_GB2312" w:hAnsi="宋体"/>
                <w:color w:val="000000"/>
                <w:sz w:val="24"/>
                <w:szCs w:val="24"/>
              </w:rPr>
            </w:pPr>
            <w:r>
              <w:rPr>
                <w:rFonts w:ascii="仿宋_GB2312" w:eastAsia="仿宋_GB2312" w:hAnsi="宋体" w:hint="eastAsia"/>
                <w:color w:val="000000"/>
                <w:sz w:val="24"/>
                <w:szCs w:val="24"/>
              </w:rPr>
              <w:t>已落实</w:t>
            </w:r>
          </w:p>
        </w:tc>
      </w:tr>
      <w:tr w:rsidR="006B5361">
        <w:trPr>
          <w:trHeight w:hRule="exact" w:val="624"/>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1.3.1</w:t>
            </w:r>
          </w:p>
        </w:tc>
        <w:tc>
          <w:tcPr>
            <w:tcW w:w="2219" w:type="dxa"/>
            <w:vAlign w:val="center"/>
          </w:tcPr>
          <w:p w:rsidR="006B5361" w:rsidRDefault="008E6ECC">
            <w:pPr>
              <w:autoSpaceDE w:val="0"/>
              <w:autoSpaceDN w:val="0"/>
              <w:adjustRightInd w:val="0"/>
              <w:spacing w:line="500" w:lineRule="exact"/>
              <w:rPr>
                <w:rFonts w:ascii="仿宋_GB2312" w:eastAsia="仿宋_GB2312"/>
                <w:color w:val="000000"/>
                <w:sz w:val="24"/>
                <w:szCs w:val="24"/>
              </w:rPr>
            </w:pPr>
            <w:r>
              <w:rPr>
                <w:rFonts w:ascii="仿宋_GB2312" w:eastAsia="仿宋_GB2312" w:hint="eastAsia"/>
                <w:color w:val="000000"/>
                <w:sz w:val="24"/>
                <w:szCs w:val="24"/>
              </w:rPr>
              <w:t>招标范围及内容</w:t>
            </w:r>
          </w:p>
        </w:tc>
        <w:tc>
          <w:tcPr>
            <w:tcW w:w="7655" w:type="dxa"/>
            <w:vAlign w:val="center"/>
          </w:tcPr>
          <w:p w:rsidR="006B5361" w:rsidRDefault="006B5361">
            <w:pPr>
              <w:spacing w:line="500" w:lineRule="exact"/>
              <w:rPr>
                <w:rFonts w:ascii="仿宋_GB2312" w:eastAsia="仿宋_GB2312"/>
                <w:b/>
                <w:color w:val="000000"/>
                <w:sz w:val="24"/>
                <w:szCs w:val="24"/>
              </w:rPr>
            </w:pPr>
          </w:p>
        </w:tc>
      </w:tr>
      <w:tr w:rsidR="006B5361">
        <w:trPr>
          <w:trHeight w:hRule="exact" w:val="624"/>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1.3.2</w:t>
            </w:r>
          </w:p>
        </w:tc>
        <w:tc>
          <w:tcPr>
            <w:tcW w:w="2219" w:type="dxa"/>
            <w:vAlign w:val="center"/>
          </w:tcPr>
          <w:p w:rsidR="006B5361" w:rsidRDefault="008E6ECC">
            <w:pPr>
              <w:spacing w:line="500" w:lineRule="exact"/>
              <w:jc w:val="center"/>
              <w:rPr>
                <w:rFonts w:ascii="仿宋_GB2312" w:eastAsia="仿宋_GB2312"/>
                <w:color w:val="000000"/>
                <w:sz w:val="24"/>
                <w:szCs w:val="24"/>
              </w:rPr>
            </w:pPr>
            <w:r>
              <w:rPr>
                <w:rFonts w:ascii="仿宋_GB2312" w:eastAsia="仿宋_GB2312" w:hint="eastAsia"/>
                <w:color w:val="000000"/>
                <w:sz w:val="24"/>
                <w:szCs w:val="24"/>
              </w:rPr>
              <w:t>工期</w:t>
            </w:r>
          </w:p>
        </w:tc>
        <w:tc>
          <w:tcPr>
            <w:tcW w:w="7655" w:type="dxa"/>
            <w:vAlign w:val="center"/>
          </w:tcPr>
          <w:p w:rsidR="006B5361" w:rsidRDefault="006B5361">
            <w:pPr>
              <w:spacing w:line="500" w:lineRule="exact"/>
              <w:textAlignment w:val="baseline"/>
              <w:rPr>
                <w:rFonts w:ascii="仿宋_GB2312" w:eastAsia="仿宋_GB2312"/>
                <w:color w:val="000000"/>
                <w:sz w:val="24"/>
                <w:szCs w:val="24"/>
              </w:rPr>
            </w:pPr>
          </w:p>
        </w:tc>
      </w:tr>
      <w:tr w:rsidR="006B5361">
        <w:trPr>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1.4.1</w:t>
            </w:r>
          </w:p>
        </w:tc>
        <w:tc>
          <w:tcPr>
            <w:tcW w:w="2219"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投标人资质条件、能力和信誉</w:t>
            </w:r>
          </w:p>
        </w:tc>
        <w:tc>
          <w:tcPr>
            <w:tcW w:w="7655" w:type="dxa"/>
            <w:vAlign w:val="center"/>
          </w:tcPr>
          <w:p w:rsidR="006B5361" w:rsidRDefault="008E6ECC">
            <w:pPr>
              <w:spacing w:line="440" w:lineRule="exact"/>
              <w:rPr>
                <w:rFonts w:ascii="仿宋_GB2312" w:eastAsia="仿宋_GB2312" w:hAnsi="仿宋"/>
                <w:color w:val="000000"/>
                <w:sz w:val="24"/>
                <w:szCs w:val="24"/>
                <w:u w:val="single"/>
              </w:rPr>
            </w:pPr>
            <w:r>
              <w:rPr>
                <w:rFonts w:ascii="仿宋_GB2312" w:eastAsia="仿宋_GB2312" w:hAnsi="宋体" w:hint="eastAsia"/>
                <w:b/>
                <w:bCs/>
                <w:color w:val="000000"/>
                <w:sz w:val="24"/>
                <w:szCs w:val="24"/>
              </w:rPr>
              <w:t>资质等级要求</w:t>
            </w:r>
            <w:r>
              <w:rPr>
                <w:rFonts w:ascii="仿宋_GB2312" w:eastAsia="仿宋_GB2312" w:hAnsi="宋体" w:hint="eastAsia"/>
                <w:color w:val="000000"/>
                <w:sz w:val="24"/>
                <w:szCs w:val="24"/>
              </w:rPr>
              <w:t>：</w:t>
            </w:r>
            <w:r>
              <w:rPr>
                <w:rFonts w:ascii="仿宋_GB2312" w:eastAsia="仿宋_GB2312" w:hAnsi="宋体" w:hint="eastAsia"/>
                <w:color w:val="000000"/>
                <w:sz w:val="24"/>
                <w:szCs w:val="24"/>
                <w:u w:val="single"/>
              </w:rPr>
              <w:t xml:space="preserve">           </w:t>
            </w:r>
          </w:p>
          <w:p w:rsidR="006B5361" w:rsidRDefault="008E6ECC">
            <w:pPr>
              <w:spacing w:line="400" w:lineRule="exact"/>
              <w:rPr>
                <w:rFonts w:ascii="仿宋_GB2312" w:eastAsia="仿宋_GB2312" w:hAnsi="宋体"/>
                <w:color w:val="000000"/>
                <w:sz w:val="24"/>
              </w:rPr>
            </w:pPr>
            <w:r>
              <w:rPr>
                <w:rFonts w:ascii="仿宋_GB2312" w:eastAsia="仿宋_GB2312" w:hAnsi="宋体" w:hint="eastAsia"/>
                <w:b/>
                <w:bCs/>
                <w:color w:val="000000"/>
                <w:sz w:val="24"/>
              </w:rPr>
              <w:t>财务要求</w:t>
            </w:r>
            <w:r>
              <w:rPr>
                <w:rFonts w:ascii="仿宋_GB2312" w:eastAsia="仿宋_GB2312" w:hAnsi="宋体" w:hint="eastAsia"/>
                <w:color w:val="000000"/>
                <w:sz w:val="24"/>
              </w:rPr>
              <w:t>：</w:t>
            </w:r>
          </w:p>
          <w:p w:rsidR="006B5361" w:rsidRDefault="008E6ECC">
            <w:pPr>
              <w:spacing w:line="400" w:lineRule="exact"/>
              <w:rPr>
                <w:rFonts w:ascii="仿宋_GB2312" w:eastAsia="仿宋_GB2312"/>
                <w:color w:val="000000"/>
                <w:sz w:val="24"/>
              </w:rPr>
            </w:pPr>
            <w:r>
              <w:rPr>
                <w:rFonts w:ascii="仿宋_GB2312" w:eastAsia="仿宋_GB2312" w:hAnsi="宋体" w:hint="eastAsia"/>
                <w:color w:val="000000"/>
                <w:sz w:val="24"/>
                <w:szCs w:val="24"/>
              </w:rPr>
              <w:t>近</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年（限定在3年以内）无亏损</w:t>
            </w:r>
            <w:r>
              <w:rPr>
                <w:rFonts w:ascii="仿宋_GB2312" w:eastAsia="仿宋_GB2312" w:hAnsi="宋体" w:hint="eastAsia"/>
                <w:color w:val="000000"/>
                <w:sz w:val="24"/>
              </w:rPr>
              <w:t>。</w:t>
            </w:r>
          </w:p>
          <w:p w:rsidR="006B5361" w:rsidRDefault="008E6ECC">
            <w:pPr>
              <w:spacing w:line="440" w:lineRule="exact"/>
              <w:textAlignment w:val="baseline"/>
              <w:rPr>
                <w:rFonts w:ascii="仿宋_GB2312" w:eastAsia="仿宋_GB2312" w:hAnsi="宋体"/>
                <w:color w:val="000000"/>
                <w:sz w:val="24"/>
                <w:szCs w:val="24"/>
              </w:rPr>
            </w:pPr>
            <w:r>
              <w:rPr>
                <w:rFonts w:ascii="仿宋_GB2312" w:eastAsia="仿宋_GB2312" w:hAnsi="宋体" w:hint="eastAsia"/>
                <w:b/>
                <w:bCs/>
                <w:color w:val="000000"/>
                <w:sz w:val="24"/>
                <w:szCs w:val="24"/>
              </w:rPr>
              <w:t>业绩要求</w:t>
            </w:r>
            <w:r>
              <w:rPr>
                <w:rFonts w:ascii="仿宋_GB2312" w:eastAsia="仿宋_GB2312" w:hAnsi="宋体" w:hint="eastAsia"/>
                <w:color w:val="000000"/>
                <w:sz w:val="24"/>
                <w:szCs w:val="24"/>
              </w:rPr>
              <w:t>：</w:t>
            </w:r>
          </w:p>
          <w:p w:rsidR="006B5361" w:rsidRDefault="008E6ECC">
            <w:pPr>
              <w:spacing w:line="440" w:lineRule="exact"/>
              <w:textAlignment w:val="baseline"/>
              <w:rPr>
                <w:rFonts w:ascii="仿宋_GB2312" w:eastAsia="仿宋_GB2312" w:hAnsi="宋体"/>
                <w:color w:val="000000"/>
                <w:sz w:val="24"/>
                <w:szCs w:val="24"/>
              </w:rPr>
            </w:pPr>
            <w:r>
              <w:rPr>
                <w:rFonts w:ascii="仿宋_GB2312" w:eastAsia="仿宋_GB2312" w:hAnsi="宋体" w:hint="eastAsia"/>
                <w:color w:val="000000"/>
                <w:sz w:val="24"/>
                <w:szCs w:val="24"/>
              </w:rPr>
              <w:t>近</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年（</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年至</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年）已完成</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类似项目业绩。（5年内，0～3个）</w:t>
            </w:r>
          </w:p>
          <w:p w:rsidR="006B5361" w:rsidRDefault="008E6ECC">
            <w:pPr>
              <w:spacing w:line="440" w:lineRule="exact"/>
              <w:textAlignment w:val="baseline"/>
              <w:rPr>
                <w:rFonts w:ascii="仿宋_GB2312" w:eastAsia="仿宋_GB2312" w:hAnsi="宋体"/>
                <w:color w:val="000000"/>
                <w:sz w:val="24"/>
                <w:szCs w:val="24"/>
                <w:u w:val="single"/>
              </w:rPr>
            </w:pPr>
            <w:r>
              <w:rPr>
                <w:rFonts w:ascii="仿宋_GB2312" w:eastAsia="仿宋_GB2312" w:hAnsi="宋体" w:hint="eastAsia"/>
                <w:color w:val="000000"/>
                <w:sz w:val="24"/>
                <w:szCs w:val="24"/>
              </w:rPr>
              <w:t>类似项目业绩是指：</w:t>
            </w:r>
            <w:r>
              <w:rPr>
                <w:rFonts w:ascii="仿宋_GB2312" w:eastAsia="仿宋_GB2312" w:hAnsi="宋体" w:hint="eastAsia"/>
                <w:color w:val="000000"/>
                <w:sz w:val="24"/>
                <w:szCs w:val="24"/>
                <w:u w:val="single"/>
              </w:rPr>
              <w:t xml:space="preserve">                        </w:t>
            </w:r>
          </w:p>
          <w:p w:rsidR="006B5361" w:rsidRDefault="008E6ECC">
            <w:pPr>
              <w:spacing w:line="440" w:lineRule="exact"/>
              <w:rPr>
                <w:rFonts w:ascii="仿宋_GB2312" w:eastAsia="仿宋_GB2312" w:hAnsi="宋体"/>
                <w:color w:val="000000"/>
                <w:sz w:val="24"/>
                <w:szCs w:val="24"/>
                <w:u w:val="single"/>
              </w:rPr>
            </w:pPr>
            <w:r>
              <w:rPr>
                <w:rFonts w:ascii="仿宋_GB2312" w:eastAsia="仿宋_GB2312" w:hAnsi="宋体" w:hint="eastAsia"/>
                <w:color w:val="000000"/>
                <w:sz w:val="24"/>
                <w:szCs w:val="24"/>
              </w:rPr>
              <w:t>信誉要求：没有处于投标禁入期内及无不良行为记录。</w:t>
            </w:r>
          </w:p>
          <w:p w:rsidR="006B5361" w:rsidRDefault="008E6ECC">
            <w:pPr>
              <w:spacing w:line="440" w:lineRule="exact"/>
              <w:rPr>
                <w:rFonts w:ascii="仿宋_GB2312" w:eastAsia="仿宋_GB2312" w:hAnsi="宋体"/>
                <w:color w:val="000000"/>
                <w:sz w:val="24"/>
                <w:szCs w:val="24"/>
              </w:rPr>
            </w:pPr>
            <w:r>
              <w:rPr>
                <w:rFonts w:ascii="仿宋_GB2312" w:eastAsia="仿宋_GB2312" w:hAnsi="宋体" w:hint="eastAsia"/>
                <w:color w:val="000000"/>
                <w:sz w:val="24"/>
                <w:szCs w:val="24"/>
              </w:rPr>
              <w:t>项目负责人资格：</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（执业资格、职称等要求）。</w:t>
            </w:r>
          </w:p>
          <w:p w:rsidR="006B5361" w:rsidRDefault="008E6ECC">
            <w:pPr>
              <w:spacing w:line="440" w:lineRule="exact"/>
              <w:rPr>
                <w:rFonts w:ascii="仿宋_GB2312" w:eastAsia="仿宋_GB2312" w:hAnsi="宋体"/>
                <w:color w:val="000000"/>
                <w:sz w:val="24"/>
                <w:szCs w:val="24"/>
              </w:rPr>
            </w:pPr>
            <w:r>
              <w:rPr>
                <w:rFonts w:ascii="仿宋_GB2312" w:eastAsia="仿宋_GB2312" w:hAnsi="宋体" w:hint="eastAsia"/>
                <w:color w:val="000000"/>
                <w:sz w:val="24"/>
                <w:szCs w:val="24"/>
              </w:rPr>
              <w:t>近</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年已完成不少于</w:t>
            </w:r>
            <w:r>
              <w:rPr>
                <w:rFonts w:ascii="仿宋_GB2312" w:eastAsia="仿宋_GB2312" w:hAnsi="宋体" w:hint="eastAsia"/>
                <w:color w:val="000000"/>
                <w:sz w:val="24"/>
                <w:szCs w:val="24"/>
                <w:u w:val="single"/>
              </w:rPr>
              <w:t xml:space="preserve">   </w:t>
            </w:r>
            <w:proofErr w:type="gramStart"/>
            <w:r>
              <w:rPr>
                <w:rFonts w:ascii="仿宋_GB2312" w:eastAsia="仿宋_GB2312" w:hAnsi="宋体" w:hint="eastAsia"/>
                <w:color w:val="000000"/>
                <w:sz w:val="24"/>
                <w:szCs w:val="24"/>
              </w:rPr>
              <w:t>个</w:t>
            </w:r>
            <w:proofErr w:type="gramEnd"/>
            <w:r>
              <w:rPr>
                <w:rFonts w:ascii="仿宋_GB2312" w:eastAsia="仿宋_GB2312" w:hAnsi="宋体" w:hint="eastAsia"/>
                <w:color w:val="000000"/>
                <w:sz w:val="24"/>
                <w:szCs w:val="24"/>
              </w:rPr>
              <w:t>（0至1个）类似项目业绩。</w:t>
            </w:r>
          </w:p>
          <w:p w:rsidR="006B5361" w:rsidRDefault="008E6ECC">
            <w:pPr>
              <w:spacing w:line="440" w:lineRule="exact"/>
              <w:rPr>
                <w:rFonts w:ascii="仿宋_GB2312" w:eastAsia="仿宋_GB2312" w:hAnsi="宋体"/>
                <w:color w:val="000000"/>
                <w:sz w:val="24"/>
                <w:szCs w:val="24"/>
              </w:rPr>
            </w:pPr>
            <w:r>
              <w:rPr>
                <w:rFonts w:ascii="仿宋_GB2312" w:eastAsia="仿宋_GB2312" w:hAnsi="宋体" w:hint="eastAsia"/>
                <w:color w:val="000000"/>
                <w:sz w:val="24"/>
                <w:szCs w:val="24"/>
              </w:rPr>
              <w:t>技术负责人资格：</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（执业资格、职称等要求）。</w:t>
            </w:r>
          </w:p>
          <w:p w:rsidR="006B5361" w:rsidRDefault="008E6ECC">
            <w:pPr>
              <w:spacing w:line="440" w:lineRule="exact"/>
              <w:rPr>
                <w:rFonts w:ascii="仿宋_GB2312" w:eastAsia="仿宋_GB2312" w:hAnsi="宋体"/>
                <w:color w:val="000000"/>
                <w:sz w:val="24"/>
                <w:szCs w:val="24"/>
              </w:rPr>
            </w:pPr>
            <w:r>
              <w:rPr>
                <w:rFonts w:ascii="仿宋_GB2312" w:eastAsia="仿宋_GB2312" w:hAnsi="宋体" w:hint="eastAsia"/>
                <w:color w:val="000000"/>
                <w:sz w:val="24"/>
                <w:szCs w:val="24"/>
              </w:rPr>
              <w:t>近</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年已完成不少于</w:t>
            </w:r>
            <w:r>
              <w:rPr>
                <w:rFonts w:ascii="仿宋_GB2312" w:eastAsia="仿宋_GB2312" w:hAnsi="宋体" w:hint="eastAsia"/>
                <w:color w:val="000000"/>
                <w:sz w:val="24"/>
                <w:szCs w:val="24"/>
                <w:u w:val="single"/>
              </w:rPr>
              <w:t xml:space="preserve">   </w:t>
            </w:r>
            <w:proofErr w:type="gramStart"/>
            <w:r>
              <w:rPr>
                <w:rFonts w:ascii="仿宋_GB2312" w:eastAsia="仿宋_GB2312" w:hAnsi="宋体" w:hint="eastAsia"/>
                <w:color w:val="000000"/>
                <w:sz w:val="24"/>
                <w:szCs w:val="24"/>
              </w:rPr>
              <w:t>个</w:t>
            </w:r>
            <w:proofErr w:type="gramEnd"/>
            <w:r>
              <w:rPr>
                <w:rFonts w:ascii="仿宋_GB2312" w:eastAsia="仿宋_GB2312" w:hAnsi="宋体" w:hint="eastAsia"/>
                <w:color w:val="000000"/>
                <w:sz w:val="24"/>
                <w:szCs w:val="24"/>
              </w:rPr>
              <w:t>（0至1个）类似项目业绩。</w:t>
            </w:r>
          </w:p>
          <w:p w:rsidR="006B5361" w:rsidRDefault="008E6ECC">
            <w:pPr>
              <w:spacing w:line="440" w:lineRule="exact"/>
              <w:rPr>
                <w:rFonts w:ascii="仿宋_GB2312" w:eastAsia="仿宋_GB2312" w:hAnsi="宋体"/>
                <w:color w:val="000000"/>
                <w:sz w:val="24"/>
                <w:szCs w:val="24"/>
              </w:rPr>
            </w:pPr>
            <w:r>
              <w:rPr>
                <w:rFonts w:ascii="仿宋_GB2312" w:eastAsia="仿宋_GB2312" w:hAnsi="宋体" w:hint="eastAsia"/>
                <w:color w:val="000000"/>
                <w:sz w:val="24"/>
                <w:szCs w:val="24"/>
              </w:rPr>
              <w:t xml:space="preserve"> 其他人员要求：</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(根据招标类型设置人员要求)</w:t>
            </w:r>
          </w:p>
          <w:p w:rsidR="006B5361" w:rsidRDefault="008E6ECC">
            <w:pPr>
              <w:spacing w:line="440" w:lineRule="exact"/>
              <w:rPr>
                <w:rFonts w:ascii="仿宋_GB2312" w:eastAsia="仿宋_GB2312" w:hAnsi="宋体"/>
                <w:color w:val="000000"/>
                <w:sz w:val="24"/>
                <w:szCs w:val="24"/>
              </w:rPr>
            </w:pPr>
            <w:r>
              <w:rPr>
                <w:rFonts w:ascii="仿宋_GB2312" w:eastAsia="仿宋_GB2312" w:hAnsi="宋体" w:hint="eastAsia"/>
                <w:color w:val="000000"/>
                <w:sz w:val="24"/>
                <w:szCs w:val="24"/>
              </w:rPr>
              <w:t>（1）配备的项目班子人员应是进入</w:t>
            </w:r>
            <w:r>
              <w:rPr>
                <w:rFonts w:ascii="仿宋_GB2312" w:eastAsia="仿宋_GB2312" w:hAnsi="仿宋" w:hint="eastAsia"/>
                <w:color w:val="000000"/>
                <w:sz w:val="24"/>
                <w:szCs w:val="24"/>
              </w:rPr>
              <w:t>“广元市交通建设项目施工预选承包商库 ”里面的班子人员</w:t>
            </w:r>
            <w:r>
              <w:rPr>
                <w:rFonts w:ascii="仿宋_GB2312" w:eastAsia="仿宋_GB2312" w:hAnsi="宋体" w:hint="eastAsia"/>
                <w:color w:val="000000"/>
                <w:sz w:val="24"/>
                <w:szCs w:val="24"/>
              </w:rPr>
              <w:t>，并按 “投标文件格式”的“主要人员简历表”要求填写和提供相应的证明、证件和</w:t>
            </w:r>
            <w:proofErr w:type="gramStart"/>
            <w:r>
              <w:rPr>
                <w:rFonts w:ascii="仿宋_GB2312" w:eastAsia="仿宋_GB2312" w:hAnsi="宋体" w:hint="eastAsia"/>
                <w:color w:val="000000"/>
                <w:sz w:val="24"/>
                <w:szCs w:val="24"/>
              </w:rPr>
              <w:t>社保证明</w:t>
            </w:r>
            <w:proofErr w:type="gramEnd"/>
            <w:r>
              <w:rPr>
                <w:rFonts w:ascii="仿宋_GB2312" w:eastAsia="仿宋_GB2312" w:hAnsi="宋体" w:hint="eastAsia"/>
                <w:color w:val="000000"/>
                <w:sz w:val="24"/>
                <w:szCs w:val="24"/>
              </w:rPr>
              <w:t>。</w:t>
            </w:r>
          </w:p>
          <w:p w:rsidR="006B5361" w:rsidRDefault="008E6ECC">
            <w:pPr>
              <w:spacing w:line="440" w:lineRule="exact"/>
              <w:rPr>
                <w:rFonts w:ascii="仿宋_GB2312" w:eastAsia="仿宋_GB2312" w:hAnsi="宋体"/>
                <w:color w:val="000000"/>
                <w:sz w:val="24"/>
                <w:szCs w:val="24"/>
              </w:rPr>
            </w:pPr>
            <w:r>
              <w:rPr>
                <w:rFonts w:ascii="仿宋_GB2312" w:eastAsia="仿宋_GB2312" w:hAnsi="宋体" w:hint="eastAsia"/>
                <w:color w:val="000000"/>
                <w:sz w:val="24"/>
                <w:szCs w:val="24"/>
              </w:rPr>
              <w:t>（2）企业注册地不在四川省行政区域内的外地企业须提供有效的入川</w:t>
            </w:r>
            <w:r>
              <w:rPr>
                <w:rFonts w:ascii="仿宋_GB2312" w:eastAsia="仿宋_GB2312" w:hAnsi="宋体" w:hint="eastAsia"/>
                <w:color w:val="000000"/>
                <w:sz w:val="24"/>
                <w:szCs w:val="24"/>
              </w:rPr>
              <w:lastRenderedPageBreak/>
              <w:t>承揽业务信息录入证。</w:t>
            </w:r>
          </w:p>
        </w:tc>
      </w:tr>
      <w:tr w:rsidR="006B5361">
        <w:trPr>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lastRenderedPageBreak/>
              <w:t>1.4.2</w:t>
            </w:r>
          </w:p>
        </w:tc>
        <w:tc>
          <w:tcPr>
            <w:tcW w:w="2219"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是否接受</w:t>
            </w:r>
          </w:p>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联合体投标</w:t>
            </w:r>
          </w:p>
        </w:tc>
        <w:tc>
          <w:tcPr>
            <w:tcW w:w="7655" w:type="dxa"/>
            <w:vAlign w:val="center"/>
          </w:tcPr>
          <w:p w:rsidR="006B5361" w:rsidRDefault="008E6ECC">
            <w:pPr>
              <w:spacing w:line="440" w:lineRule="exact"/>
              <w:rPr>
                <w:rFonts w:ascii="仿宋_GB2312" w:eastAsia="仿宋_GB2312" w:hAnsi="宋体"/>
                <w:color w:val="000000"/>
                <w:sz w:val="24"/>
                <w:szCs w:val="24"/>
              </w:rPr>
            </w:pPr>
            <w:r>
              <w:rPr>
                <w:rFonts w:ascii="仿宋_GB2312" w:eastAsia="仿宋_GB2312" w:hAnsi="宋体" w:hint="eastAsia"/>
                <w:color w:val="000000"/>
                <w:sz w:val="24"/>
                <w:szCs w:val="24"/>
              </w:rPr>
              <w:t>□不接受</w:t>
            </w:r>
          </w:p>
          <w:p w:rsidR="006B5361" w:rsidRDefault="008E6ECC">
            <w:pPr>
              <w:spacing w:line="440" w:lineRule="exact"/>
              <w:rPr>
                <w:rFonts w:ascii="仿宋_GB2312" w:eastAsia="仿宋_GB2312" w:hAnsi="宋体"/>
                <w:color w:val="000000"/>
                <w:sz w:val="24"/>
                <w:szCs w:val="24"/>
              </w:rPr>
            </w:pPr>
            <w:r>
              <w:rPr>
                <w:rFonts w:ascii="仿宋_GB2312" w:eastAsia="仿宋_GB2312" w:hAnsi="宋体" w:hint="eastAsia"/>
                <w:color w:val="000000"/>
                <w:sz w:val="24"/>
                <w:szCs w:val="24"/>
              </w:rPr>
              <w:t>□接受，应满足下列要求：</w:t>
            </w:r>
          </w:p>
          <w:p w:rsidR="006B5361" w:rsidRDefault="008E6ECC">
            <w:pPr>
              <w:spacing w:line="440" w:lineRule="exact"/>
              <w:rPr>
                <w:rFonts w:ascii="仿宋_GB2312" w:eastAsia="仿宋_GB2312" w:hAnsi="宋体"/>
                <w:color w:val="000000"/>
                <w:sz w:val="24"/>
                <w:szCs w:val="24"/>
              </w:rPr>
            </w:pPr>
            <w:r>
              <w:rPr>
                <w:rFonts w:ascii="仿宋_GB2312" w:eastAsia="仿宋_GB2312" w:hAnsi="宋体" w:hint="eastAsia"/>
                <w:color w:val="000000"/>
                <w:sz w:val="24"/>
                <w:szCs w:val="24"/>
              </w:rPr>
              <w:t xml:space="preserve"> </w:t>
            </w:r>
            <w:r>
              <w:rPr>
                <w:rFonts w:ascii="仿宋_GB2312" w:eastAsia="仿宋_GB2312" w:hAnsi="宋体" w:hint="eastAsia"/>
                <w:color w:val="000000"/>
                <w:sz w:val="24"/>
                <w:szCs w:val="24"/>
                <w:u w:val="single"/>
              </w:rPr>
              <w:t xml:space="preserve">  </w:t>
            </w:r>
            <w:r>
              <w:rPr>
                <w:rFonts w:ascii="仿宋_GB2312" w:eastAsia="仿宋_GB2312" w:hAnsi="仿宋" w:hint="eastAsia"/>
                <w:color w:val="000000"/>
                <w:sz w:val="24"/>
                <w:szCs w:val="24"/>
                <w:u w:val="single"/>
              </w:rPr>
              <w:t>牵头人为XXXX 资质单位，联合体所有成员均必须为进入 “广元市交通建设项目施工预选承包商储备库 ”的单位并提交联合体协议书。在进入项目抽取环节时只抽牵头人 。</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 xml:space="preserve">          </w:t>
            </w:r>
          </w:p>
          <w:p w:rsidR="006B5361" w:rsidRDefault="008E6ECC">
            <w:pPr>
              <w:spacing w:line="440" w:lineRule="exact"/>
              <w:rPr>
                <w:rFonts w:ascii="仿宋_GB2312" w:eastAsia="仿宋_GB2312" w:hAnsi="仿宋_GB2312"/>
                <w:color w:val="000000"/>
                <w:sz w:val="24"/>
                <w:szCs w:val="24"/>
              </w:rPr>
            </w:pPr>
            <w:r>
              <w:rPr>
                <w:rFonts w:ascii="仿宋_GB2312" w:eastAsia="仿宋_GB2312" w:hAnsi="宋体" w:hint="eastAsia"/>
                <w:color w:val="000000"/>
                <w:sz w:val="24"/>
                <w:szCs w:val="24"/>
              </w:rPr>
              <w:t>注：本项为单项选择。</w:t>
            </w:r>
          </w:p>
        </w:tc>
      </w:tr>
      <w:tr w:rsidR="006B5361">
        <w:trPr>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1.4.3</w:t>
            </w:r>
          </w:p>
        </w:tc>
        <w:tc>
          <w:tcPr>
            <w:tcW w:w="2219"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限制投标的情形</w:t>
            </w:r>
          </w:p>
        </w:tc>
        <w:tc>
          <w:tcPr>
            <w:tcW w:w="7655" w:type="dxa"/>
            <w:vAlign w:val="center"/>
          </w:tcPr>
          <w:p w:rsidR="006B5361" w:rsidRDefault="008E6ECC">
            <w:pPr>
              <w:spacing w:line="440" w:lineRule="exact"/>
              <w:rPr>
                <w:rFonts w:ascii="仿宋_GB2312" w:eastAsia="仿宋_GB2312" w:hAnsi="宋体"/>
                <w:color w:val="000000"/>
                <w:sz w:val="24"/>
                <w:szCs w:val="24"/>
              </w:rPr>
            </w:pPr>
            <w:r>
              <w:rPr>
                <w:rFonts w:ascii="仿宋_GB2312" w:eastAsia="仿宋_GB2312" w:hAnsi="宋体" w:hint="eastAsia"/>
                <w:color w:val="000000"/>
                <w:sz w:val="24"/>
                <w:szCs w:val="24"/>
              </w:rPr>
              <w:t>投标人不得存在下列情形之一：</w:t>
            </w:r>
          </w:p>
          <w:p w:rsidR="006B5361" w:rsidRDefault="008E6ECC">
            <w:pPr>
              <w:spacing w:line="440" w:lineRule="exact"/>
              <w:rPr>
                <w:rFonts w:ascii="仿宋_GB2312" w:eastAsia="仿宋_GB2312" w:hAnsi="宋体"/>
                <w:color w:val="000000"/>
                <w:sz w:val="24"/>
                <w:szCs w:val="24"/>
              </w:rPr>
            </w:pPr>
            <w:r>
              <w:rPr>
                <w:rFonts w:ascii="仿宋_GB2312" w:eastAsia="仿宋_GB2312" w:hAnsi="宋体" w:hint="eastAsia"/>
                <w:color w:val="000000"/>
                <w:sz w:val="24"/>
                <w:szCs w:val="24"/>
              </w:rPr>
              <w:t>（1）四川省国家投资建设项目的第一中标候选人以资金、技术、工期等非正当理由放弃中标的，在</w:t>
            </w:r>
            <w:r>
              <w:rPr>
                <w:rFonts w:ascii="仿宋_GB2312" w:eastAsia="仿宋_GB2312" w:hAnsi="宋体" w:hint="eastAsia"/>
                <w:color w:val="000000"/>
                <w:sz w:val="24"/>
                <w:szCs w:val="24"/>
                <w:u w:val="single"/>
              </w:rPr>
              <w:t xml:space="preserve"> 3 </w:t>
            </w:r>
            <w:r>
              <w:rPr>
                <w:rFonts w:ascii="仿宋_GB2312" w:eastAsia="仿宋_GB2312" w:hAnsi="宋体" w:hint="eastAsia"/>
                <w:color w:val="000000"/>
                <w:sz w:val="24"/>
                <w:szCs w:val="24"/>
              </w:rPr>
              <w:t>年内不接受其投标；</w:t>
            </w:r>
          </w:p>
          <w:p w:rsidR="006B5361" w:rsidRDefault="008E6ECC">
            <w:pPr>
              <w:spacing w:line="440" w:lineRule="exact"/>
              <w:rPr>
                <w:rFonts w:ascii="仿宋_GB2312" w:eastAsia="仿宋_GB2312" w:hAnsi="宋体"/>
                <w:color w:val="000000"/>
                <w:sz w:val="24"/>
                <w:szCs w:val="24"/>
              </w:rPr>
            </w:pPr>
            <w:r>
              <w:rPr>
                <w:rFonts w:ascii="仿宋_GB2312" w:eastAsia="仿宋_GB2312" w:hAnsi="宋体" w:hint="eastAsia"/>
                <w:color w:val="000000"/>
                <w:sz w:val="24"/>
                <w:szCs w:val="24"/>
              </w:rPr>
              <w:t>（2）因重大质量安全违法违规的企业和个人被有关行政主管部门行政处罚的，在</w:t>
            </w:r>
            <w:r>
              <w:rPr>
                <w:rFonts w:ascii="仿宋_GB2312" w:eastAsia="仿宋_GB2312" w:hAnsi="宋体" w:hint="eastAsia"/>
                <w:color w:val="000000"/>
                <w:sz w:val="24"/>
                <w:szCs w:val="24"/>
                <w:u w:val="single"/>
              </w:rPr>
              <w:t xml:space="preserve"> 3 </w:t>
            </w:r>
            <w:r>
              <w:rPr>
                <w:rFonts w:ascii="仿宋_GB2312" w:eastAsia="仿宋_GB2312" w:hAnsi="宋体" w:hint="eastAsia"/>
                <w:color w:val="000000"/>
                <w:sz w:val="24"/>
                <w:szCs w:val="24"/>
              </w:rPr>
              <w:t>年内不接受其投标；</w:t>
            </w:r>
          </w:p>
          <w:p w:rsidR="006B5361" w:rsidRDefault="008E6ECC">
            <w:pPr>
              <w:spacing w:line="440" w:lineRule="exact"/>
              <w:rPr>
                <w:rFonts w:ascii="仿宋_GB2312" w:eastAsia="仿宋_GB2312" w:hAnsi="宋体"/>
                <w:color w:val="000000"/>
                <w:sz w:val="24"/>
                <w:szCs w:val="24"/>
              </w:rPr>
            </w:pPr>
            <w:r>
              <w:rPr>
                <w:rFonts w:ascii="仿宋_GB2312" w:eastAsia="仿宋_GB2312" w:hAnsi="宋体" w:hint="eastAsia"/>
                <w:color w:val="000000"/>
                <w:sz w:val="24"/>
                <w:szCs w:val="24"/>
              </w:rPr>
              <w:t>（3）近半年内在所有招投标和合同履行过程中因招投标或安全质量违法违规被监督部门行政处罚的；</w:t>
            </w:r>
          </w:p>
          <w:p w:rsidR="006B5361" w:rsidRDefault="008E6ECC">
            <w:pPr>
              <w:spacing w:line="440" w:lineRule="exact"/>
              <w:rPr>
                <w:rFonts w:ascii="仿宋_GB2312" w:eastAsia="仿宋_GB2312" w:hAnsi="宋体"/>
                <w:color w:val="000000"/>
                <w:sz w:val="24"/>
                <w:szCs w:val="24"/>
              </w:rPr>
            </w:pPr>
            <w:r>
              <w:rPr>
                <w:rFonts w:ascii="仿宋_GB2312" w:eastAsia="仿宋_GB2312" w:hAnsi="宋体" w:hint="eastAsia"/>
                <w:color w:val="000000"/>
                <w:sz w:val="24"/>
                <w:szCs w:val="24"/>
              </w:rPr>
              <w:t>（4）近3年内在招投标和合同履行过程中有腐败行为并被司法机关认定为犯罪的；</w:t>
            </w:r>
          </w:p>
          <w:p w:rsidR="006B5361" w:rsidRDefault="008E6ECC">
            <w:pPr>
              <w:spacing w:line="440" w:lineRule="exact"/>
              <w:rPr>
                <w:rFonts w:ascii="仿宋_GB2312" w:eastAsia="仿宋_GB2312" w:hAnsi="宋体"/>
                <w:color w:val="000000"/>
                <w:sz w:val="24"/>
                <w:szCs w:val="24"/>
              </w:rPr>
            </w:pPr>
            <w:r>
              <w:rPr>
                <w:rFonts w:ascii="仿宋_GB2312" w:eastAsia="仿宋_GB2312" w:hAnsi="宋体" w:hint="eastAsia"/>
                <w:color w:val="000000"/>
                <w:sz w:val="24"/>
                <w:szCs w:val="24"/>
              </w:rPr>
              <w:t>（5）近3年内，在招标人（包括与本项目招标人有股权或隶属关系的招标人）的既往项目合同履行过程中，被监督部门或司法机关认定投标人不履行合同、项目负责人或主要技术责任人被招标人撤换的；</w:t>
            </w:r>
          </w:p>
          <w:p w:rsidR="006B5361" w:rsidRDefault="008E6ECC">
            <w:pPr>
              <w:spacing w:line="440" w:lineRule="exact"/>
              <w:rPr>
                <w:rFonts w:ascii="仿宋_GB2312" w:eastAsia="仿宋_GB2312" w:hAnsi="宋体"/>
                <w:color w:val="000000"/>
                <w:sz w:val="24"/>
                <w:szCs w:val="24"/>
              </w:rPr>
            </w:pPr>
            <w:r>
              <w:rPr>
                <w:rFonts w:ascii="仿宋_GB2312" w:eastAsia="仿宋_GB2312" w:hAnsi="宋体" w:hint="eastAsia"/>
                <w:color w:val="000000"/>
                <w:sz w:val="24"/>
                <w:szCs w:val="24"/>
              </w:rPr>
              <w:t>（6）投标人与招标人相互参股或相互任职。</w:t>
            </w:r>
          </w:p>
          <w:p w:rsidR="006B5361" w:rsidRDefault="008E6ECC">
            <w:pPr>
              <w:widowControl w:val="0"/>
              <w:spacing w:line="440" w:lineRule="exact"/>
              <w:jc w:val="both"/>
              <w:rPr>
                <w:rFonts w:ascii="仿宋_GB2312" w:eastAsia="仿宋_GB2312" w:hAnsi="宋体"/>
                <w:color w:val="000000"/>
                <w:sz w:val="24"/>
                <w:szCs w:val="24"/>
              </w:rPr>
            </w:pPr>
            <w:r>
              <w:rPr>
                <w:rFonts w:ascii="仿宋_GB2312" w:eastAsia="仿宋_GB2312" w:hAnsi="宋体" w:hint="eastAsia"/>
                <w:color w:val="000000"/>
                <w:sz w:val="24"/>
                <w:szCs w:val="24"/>
              </w:rPr>
              <w:t>有下列情形之一，不得在同一项目（标段）中同时投标：</w:t>
            </w:r>
          </w:p>
          <w:p w:rsidR="006B5361" w:rsidRDefault="008E6ECC">
            <w:pPr>
              <w:widowControl w:val="0"/>
              <w:spacing w:line="440" w:lineRule="exact"/>
              <w:ind w:firstLineChars="100" w:firstLine="237"/>
              <w:jc w:val="both"/>
              <w:rPr>
                <w:rFonts w:ascii="仿宋_GB2312" w:eastAsia="仿宋_GB2312" w:hAnsi="宋体"/>
                <w:color w:val="000000"/>
                <w:sz w:val="24"/>
                <w:szCs w:val="24"/>
              </w:rPr>
            </w:pPr>
            <w:r>
              <w:rPr>
                <w:rFonts w:ascii="仿宋_GB2312" w:eastAsia="仿宋_GB2312" w:hAnsi="宋体" w:hint="eastAsia"/>
                <w:color w:val="000000"/>
                <w:sz w:val="24"/>
                <w:szCs w:val="24"/>
              </w:rPr>
              <w:t>1）法定代表人为同一人；</w:t>
            </w:r>
          </w:p>
          <w:p w:rsidR="006B5361" w:rsidRDefault="008E6ECC">
            <w:pPr>
              <w:widowControl w:val="0"/>
              <w:spacing w:line="440" w:lineRule="exact"/>
              <w:ind w:firstLineChars="100" w:firstLine="237"/>
              <w:jc w:val="both"/>
              <w:rPr>
                <w:rFonts w:ascii="仿宋_GB2312" w:eastAsia="仿宋_GB2312" w:hAnsi="宋体"/>
                <w:color w:val="000000"/>
                <w:sz w:val="24"/>
                <w:szCs w:val="24"/>
              </w:rPr>
            </w:pPr>
            <w:r>
              <w:rPr>
                <w:rFonts w:ascii="仿宋_GB2312" w:eastAsia="仿宋_GB2312" w:hAnsi="宋体" w:hint="eastAsia"/>
                <w:color w:val="000000"/>
                <w:sz w:val="24"/>
                <w:szCs w:val="24"/>
              </w:rPr>
              <w:t>2）母公司与其全资子公司；</w:t>
            </w:r>
          </w:p>
          <w:p w:rsidR="006B5361" w:rsidRDefault="008E6ECC">
            <w:pPr>
              <w:widowControl w:val="0"/>
              <w:spacing w:line="440" w:lineRule="exact"/>
              <w:ind w:firstLineChars="100" w:firstLine="237"/>
              <w:jc w:val="both"/>
              <w:rPr>
                <w:rFonts w:ascii="仿宋_GB2312" w:eastAsia="仿宋_GB2312" w:hAnsi="宋体"/>
                <w:color w:val="000000"/>
                <w:sz w:val="24"/>
                <w:szCs w:val="24"/>
              </w:rPr>
            </w:pPr>
            <w:r>
              <w:rPr>
                <w:rFonts w:ascii="仿宋_GB2312" w:eastAsia="仿宋_GB2312" w:hAnsi="宋体" w:hint="eastAsia"/>
                <w:color w:val="000000"/>
                <w:sz w:val="24"/>
                <w:szCs w:val="24"/>
              </w:rPr>
              <w:t>3）母公司与其控股公司（直接或间接持股不低于30%）；</w:t>
            </w:r>
          </w:p>
          <w:p w:rsidR="006B5361" w:rsidRDefault="008E6ECC">
            <w:pPr>
              <w:widowControl w:val="0"/>
              <w:spacing w:line="440" w:lineRule="exact"/>
              <w:ind w:firstLineChars="100" w:firstLine="237"/>
              <w:jc w:val="both"/>
              <w:rPr>
                <w:rFonts w:ascii="仿宋_GB2312" w:eastAsia="仿宋_GB2312" w:hAnsi="宋体"/>
                <w:color w:val="000000"/>
                <w:sz w:val="24"/>
                <w:szCs w:val="24"/>
              </w:rPr>
            </w:pPr>
            <w:r>
              <w:rPr>
                <w:rFonts w:ascii="仿宋_GB2312" w:eastAsia="仿宋_GB2312" w:hAnsi="宋体" w:hint="eastAsia"/>
                <w:color w:val="000000"/>
                <w:sz w:val="24"/>
                <w:szCs w:val="24"/>
              </w:rPr>
              <w:t>4）被同一法人直接或间接持股不低于30%的两个及两个以上法人；</w:t>
            </w:r>
          </w:p>
          <w:p w:rsidR="006B5361" w:rsidRDefault="008E6ECC">
            <w:pPr>
              <w:widowControl w:val="0"/>
              <w:spacing w:line="440" w:lineRule="exact"/>
              <w:ind w:firstLineChars="100" w:firstLine="237"/>
              <w:jc w:val="both"/>
              <w:rPr>
                <w:rFonts w:ascii="仿宋_GB2312" w:eastAsia="仿宋_GB2312" w:hAnsi="宋体"/>
                <w:color w:val="000000"/>
                <w:sz w:val="24"/>
                <w:szCs w:val="24"/>
              </w:rPr>
            </w:pPr>
            <w:r>
              <w:rPr>
                <w:rFonts w:ascii="仿宋_GB2312" w:eastAsia="仿宋_GB2312" w:hAnsi="宋体" w:hint="eastAsia"/>
                <w:color w:val="000000"/>
                <w:sz w:val="24"/>
                <w:szCs w:val="24"/>
              </w:rPr>
              <w:t>5)具有投资参股关系的关联企业；</w:t>
            </w:r>
          </w:p>
          <w:p w:rsidR="006B5361" w:rsidRDefault="008E6ECC">
            <w:pPr>
              <w:widowControl w:val="0"/>
              <w:spacing w:line="440" w:lineRule="exact"/>
              <w:ind w:firstLineChars="100" w:firstLine="237"/>
              <w:jc w:val="both"/>
              <w:rPr>
                <w:rFonts w:ascii="仿宋_GB2312" w:eastAsia="仿宋_GB2312" w:hAnsi="宋体"/>
                <w:color w:val="000000"/>
                <w:sz w:val="24"/>
                <w:szCs w:val="24"/>
              </w:rPr>
            </w:pPr>
            <w:r>
              <w:rPr>
                <w:rFonts w:ascii="仿宋_GB2312" w:eastAsia="仿宋_GB2312" w:hAnsi="宋体" w:hint="eastAsia"/>
                <w:color w:val="000000"/>
                <w:sz w:val="24"/>
                <w:szCs w:val="24"/>
              </w:rPr>
              <w:t>6)相互任职或工作的；</w:t>
            </w:r>
          </w:p>
          <w:p w:rsidR="006B5361" w:rsidRDefault="008E6ECC">
            <w:pPr>
              <w:spacing w:line="440" w:lineRule="exact"/>
              <w:rPr>
                <w:rFonts w:ascii="仿宋_GB2312" w:eastAsia="仿宋_GB2312" w:hAnsi="宋体"/>
                <w:color w:val="000000"/>
                <w:sz w:val="24"/>
                <w:szCs w:val="24"/>
              </w:rPr>
            </w:pPr>
            <w:r>
              <w:rPr>
                <w:rFonts w:ascii="仿宋_GB2312" w:eastAsia="仿宋_GB2312" w:hAnsi="宋体" w:hint="eastAsia"/>
                <w:color w:val="000000"/>
                <w:sz w:val="24"/>
                <w:szCs w:val="24"/>
              </w:rPr>
              <w:t>（7）在省交通运输厅信用等级评价中评为D级。</w:t>
            </w:r>
          </w:p>
          <w:p w:rsidR="006B5361" w:rsidRDefault="008E6ECC">
            <w:pPr>
              <w:spacing w:line="440" w:lineRule="exact"/>
              <w:rPr>
                <w:rFonts w:ascii="仿宋_GB2312" w:eastAsia="仿宋_GB2312" w:hAnsi="宋体"/>
                <w:color w:val="000000"/>
                <w:sz w:val="24"/>
                <w:szCs w:val="24"/>
              </w:rPr>
            </w:pPr>
            <w:r>
              <w:rPr>
                <w:rFonts w:ascii="仿宋_GB2312" w:eastAsia="仿宋_GB2312" w:hAnsi="宋体" w:hint="eastAsia"/>
                <w:color w:val="000000"/>
                <w:sz w:val="24"/>
                <w:szCs w:val="24"/>
              </w:rPr>
              <w:t>注：除以上限制投标的情形和法律法规另有规定外，招标人不再另增加限制投标的情形。</w:t>
            </w:r>
          </w:p>
        </w:tc>
      </w:tr>
      <w:tr w:rsidR="006B5361">
        <w:trPr>
          <w:trHeight w:val="775"/>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lastRenderedPageBreak/>
              <w:t>1.5.1</w:t>
            </w:r>
          </w:p>
        </w:tc>
        <w:tc>
          <w:tcPr>
            <w:tcW w:w="2219"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投标人提出问题的</w:t>
            </w:r>
          </w:p>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截止时间</w:t>
            </w:r>
          </w:p>
        </w:tc>
        <w:tc>
          <w:tcPr>
            <w:tcW w:w="7655" w:type="dxa"/>
            <w:vAlign w:val="bottom"/>
          </w:tcPr>
          <w:p w:rsidR="006B5361" w:rsidRDefault="008E6ECC">
            <w:pPr>
              <w:adjustRightInd w:val="0"/>
              <w:snapToGrid w:val="0"/>
              <w:spacing w:line="360" w:lineRule="auto"/>
              <w:jc w:val="both"/>
              <w:rPr>
                <w:rFonts w:ascii="仿宋_GB2312" w:eastAsia="仿宋_GB2312" w:hAnsi="宋体"/>
                <w:color w:val="000000"/>
                <w:sz w:val="24"/>
                <w:szCs w:val="24"/>
              </w:rPr>
            </w:pPr>
            <w:r>
              <w:rPr>
                <w:rFonts w:ascii="仿宋_GB2312" w:eastAsia="仿宋_GB2312" w:hAnsi="宋体" w:hint="eastAsia"/>
                <w:color w:val="000000"/>
                <w:sz w:val="24"/>
                <w:szCs w:val="24"/>
              </w:rPr>
              <w:t xml:space="preserve"> </w:t>
            </w:r>
            <w:r>
              <w:rPr>
                <w:rFonts w:ascii="仿宋_GB2312" w:eastAsia="仿宋_GB2312" w:hAnsi="宋体" w:hint="eastAsia"/>
                <w:color w:val="000000"/>
                <w:sz w:val="24"/>
                <w:szCs w:val="24"/>
                <w:u w:val="single"/>
              </w:rPr>
              <w:t xml:space="preserve">             </w:t>
            </w:r>
          </w:p>
        </w:tc>
      </w:tr>
      <w:tr w:rsidR="006B5361">
        <w:trPr>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1.5.2</w:t>
            </w:r>
          </w:p>
        </w:tc>
        <w:tc>
          <w:tcPr>
            <w:tcW w:w="2219"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招标人书面澄清的</w:t>
            </w:r>
          </w:p>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时间</w:t>
            </w:r>
          </w:p>
        </w:tc>
        <w:tc>
          <w:tcPr>
            <w:tcW w:w="7655" w:type="dxa"/>
            <w:vAlign w:val="bottom"/>
          </w:tcPr>
          <w:p w:rsidR="006B5361" w:rsidRDefault="008E6ECC">
            <w:pPr>
              <w:adjustRightInd w:val="0"/>
              <w:snapToGrid w:val="0"/>
              <w:spacing w:line="360" w:lineRule="auto"/>
              <w:jc w:val="both"/>
              <w:rPr>
                <w:rFonts w:ascii="仿宋_GB2312" w:eastAsia="仿宋_GB2312" w:hAnsi="宋体"/>
                <w:color w:val="000000"/>
                <w:sz w:val="24"/>
                <w:szCs w:val="24"/>
              </w:rPr>
            </w:pP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 xml:space="preserve"> </w:t>
            </w:r>
          </w:p>
        </w:tc>
      </w:tr>
      <w:tr w:rsidR="006B5361">
        <w:trPr>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1.6</w:t>
            </w:r>
          </w:p>
        </w:tc>
        <w:tc>
          <w:tcPr>
            <w:tcW w:w="2219"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分包</w:t>
            </w:r>
          </w:p>
        </w:tc>
        <w:tc>
          <w:tcPr>
            <w:tcW w:w="7655" w:type="dxa"/>
            <w:vAlign w:val="center"/>
          </w:tcPr>
          <w:p w:rsidR="006B5361" w:rsidRDefault="008E6ECC">
            <w:pPr>
              <w:spacing w:line="440" w:lineRule="exact"/>
              <w:rPr>
                <w:rFonts w:ascii="仿宋_GB2312" w:eastAsia="仿宋_GB2312" w:hAnsi="宋体"/>
                <w:color w:val="000000"/>
                <w:sz w:val="24"/>
                <w:szCs w:val="24"/>
              </w:rPr>
            </w:pPr>
            <w:r>
              <w:rPr>
                <w:rFonts w:ascii="仿宋_GB2312" w:eastAsia="仿宋_GB2312" w:hAnsi="宋体" w:hint="eastAsia"/>
                <w:color w:val="000000"/>
                <w:sz w:val="24"/>
                <w:szCs w:val="24"/>
              </w:rPr>
              <w:t>□不允许</w:t>
            </w:r>
          </w:p>
          <w:p w:rsidR="006B5361" w:rsidRDefault="008E6ECC">
            <w:pPr>
              <w:spacing w:line="440" w:lineRule="exact"/>
              <w:rPr>
                <w:rFonts w:ascii="仿宋_GB2312" w:eastAsia="仿宋_GB2312" w:hAnsi="宋体"/>
                <w:color w:val="000000"/>
                <w:sz w:val="24"/>
                <w:szCs w:val="24"/>
              </w:rPr>
            </w:pPr>
            <w:r>
              <w:rPr>
                <w:rFonts w:ascii="仿宋_GB2312" w:eastAsia="仿宋_GB2312" w:hAnsi="宋体" w:hint="eastAsia"/>
                <w:color w:val="000000"/>
                <w:sz w:val="24"/>
                <w:szCs w:val="24"/>
              </w:rPr>
              <w:t>□允许</w:t>
            </w:r>
          </w:p>
          <w:p w:rsidR="006B5361" w:rsidRDefault="008E6ECC">
            <w:pPr>
              <w:adjustRightInd w:val="0"/>
              <w:snapToGrid w:val="0"/>
              <w:spacing w:line="440" w:lineRule="exact"/>
              <w:rPr>
                <w:rFonts w:ascii="仿宋_GB2312" w:eastAsia="仿宋_GB2312" w:hAnsi="宋体"/>
                <w:color w:val="000000"/>
                <w:sz w:val="24"/>
                <w:szCs w:val="24"/>
              </w:rPr>
            </w:pPr>
            <w:r>
              <w:rPr>
                <w:rFonts w:ascii="仿宋_GB2312" w:eastAsia="仿宋_GB2312" w:hAnsi="宋体" w:hint="eastAsia"/>
                <w:color w:val="000000"/>
                <w:sz w:val="24"/>
                <w:szCs w:val="24"/>
              </w:rPr>
              <w:t>分包内容要求：</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 xml:space="preserve"> </w:t>
            </w:r>
          </w:p>
          <w:p w:rsidR="006B5361" w:rsidRDefault="008E6ECC">
            <w:pPr>
              <w:adjustRightInd w:val="0"/>
              <w:snapToGrid w:val="0"/>
              <w:spacing w:line="440" w:lineRule="exact"/>
              <w:rPr>
                <w:rFonts w:ascii="仿宋_GB2312" w:eastAsia="仿宋_GB2312" w:hAnsi="宋体"/>
                <w:color w:val="000000"/>
                <w:sz w:val="24"/>
                <w:szCs w:val="24"/>
              </w:rPr>
            </w:pPr>
            <w:r>
              <w:rPr>
                <w:rFonts w:ascii="仿宋_GB2312" w:eastAsia="仿宋_GB2312" w:hAnsi="宋体" w:hint="eastAsia"/>
                <w:color w:val="000000"/>
                <w:sz w:val="24"/>
                <w:szCs w:val="24"/>
              </w:rPr>
              <w:t>分包金额要求：</w:t>
            </w:r>
            <w:r>
              <w:rPr>
                <w:rFonts w:ascii="仿宋_GB2312" w:eastAsia="仿宋_GB2312" w:hAnsi="宋体" w:hint="eastAsia"/>
                <w:color w:val="000000"/>
                <w:sz w:val="24"/>
                <w:szCs w:val="24"/>
                <w:u w:val="single"/>
              </w:rPr>
              <w:t xml:space="preserve">       </w:t>
            </w:r>
          </w:p>
          <w:p w:rsidR="006B5361" w:rsidRDefault="008E6ECC">
            <w:pPr>
              <w:adjustRightInd w:val="0"/>
              <w:snapToGrid w:val="0"/>
              <w:spacing w:line="440" w:lineRule="exact"/>
              <w:rPr>
                <w:rFonts w:ascii="仿宋_GB2312" w:eastAsia="仿宋_GB2312" w:hAnsi="宋体"/>
                <w:color w:val="000000"/>
                <w:sz w:val="24"/>
                <w:szCs w:val="24"/>
              </w:rPr>
            </w:pPr>
            <w:r>
              <w:rPr>
                <w:rFonts w:ascii="仿宋_GB2312" w:eastAsia="仿宋_GB2312" w:hAnsi="宋体" w:hint="eastAsia"/>
                <w:color w:val="000000"/>
                <w:sz w:val="24"/>
                <w:szCs w:val="24"/>
              </w:rPr>
              <w:t>接受分包的第三人资质要求：</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 xml:space="preserve"> </w:t>
            </w:r>
          </w:p>
          <w:p w:rsidR="006B5361" w:rsidRDefault="008E6ECC">
            <w:pPr>
              <w:spacing w:line="440" w:lineRule="exact"/>
              <w:rPr>
                <w:rFonts w:ascii="仿宋_GB2312" w:eastAsia="仿宋_GB2312" w:hAnsi="宋体"/>
                <w:color w:val="000000"/>
                <w:sz w:val="24"/>
                <w:szCs w:val="24"/>
              </w:rPr>
            </w:pPr>
            <w:r>
              <w:rPr>
                <w:rFonts w:ascii="仿宋_GB2312" w:eastAsia="仿宋_GB2312" w:hAnsi="宋体" w:hint="eastAsia"/>
                <w:color w:val="000000"/>
                <w:sz w:val="24"/>
                <w:szCs w:val="24"/>
              </w:rPr>
              <w:t>注：本项为单项选择。</w:t>
            </w:r>
          </w:p>
        </w:tc>
      </w:tr>
      <w:tr w:rsidR="006B5361">
        <w:trPr>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2.1</w:t>
            </w:r>
          </w:p>
        </w:tc>
        <w:tc>
          <w:tcPr>
            <w:tcW w:w="2219"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构成招标文件的其他材料</w:t>
            </w:r>
          </w:p>
        </w:tc>
        <w:tc>
          <w:tcPr>
            <w:tcW w:w="7655" w:type="dxa"/>
            <w:vAlign w:val="center"/>
          </w:tcPr>
          <w:p w:rsidR="006B5361" w:rsidRDefault="008E6ECC">
            <w:pPr>
              <w:spacing w:line="500" w:lineRule="exact"/>
              <w:rPr>
                <w:rFonts w:ascii="仿宋_GB2312" w:eastAsia="仿宋_GB2312" w:hAnsi="宋体"/>
                <w:color w:val="000000"/>
                <w:sz w:val="24"/>
                <w:szCs w:val="24"/>
              </w:rPr>
            </w:pPr>
            <w:r>
              <w:rPr>
                <w:rFonts w:ascii="仿宋_GB2312" w:eastAsia="仿宋_GB2312" w:hAnsi="宋体" w:hint="eastAsia"/>
                <w:color w:val="000000"/>
                <w:sz w:val="24"/>
                <w:szCs w:val="24"/>
              </w:rPr>
              <w:t>答疑及补遗文件（若有时）</w:t>
            </w:r>
          </w:p>
        </w:tc>
      </w:tr>
      <w:tr w:rsidR="006B5361">
        <w:trPr>
          <w:trHeight w:val="616"/>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2.2.2</w:t>
            </w:r>
          </w:p>
        </w:tc>
        <w:tc>
          <w:tcPr>
            <w:tcW w:w="2219"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投标截止时间</w:t>
            </w:r>
          </w:p>
        </w:tc>
        <w:tc>
          <w:tcPr>
            <w:tcW w:w="7655" w:type="dxa"/>
            <w:vAlign w:val="center"/>
          </w:tcPr>
          <w:p w:rsidR="006B5361" w:rsidRDefault="008E6ECC">
            <w:pPr>
              <w:spacing w:line="500" w:lineRule="exact"/>
              <w:rPr>
                <w:rFonts w:ascii="仿宋_GB2312" w:eastAsia="仿宋_GB2312" w:hAnsi="宋体"/>
                <w:color w:val="000000"/>
                <w:sz w:val="24"/>
                <w:szCs w:val="24"/>
              </w:rPr>
            </w:pP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年</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月</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日</w:t>
            </w:r>
            <w:r>
              <w:rPr>
                <w:rFonts w:ascii="仿宋_GB2312" w:eastAsia="仿宋_GB2312" w:hAnsi="宋体" w:hint="eastAsia"/>
                <w:color w:val="000000"/>
                <w:sz w:val="24"/>
                <w:szCs w:val="24"/>
                <w:u w:val="single"/>
              </w:rPr>
              <w:t xml:space="preserve"> 9 </w:t>
            </w:r>
            <w:r>
              <w:rPr>
                <w:rFonts w:ascii="仿宋_GB2312" w:eastAsia="仿宋_GB2312" w:hAnsi="宋体" w:hint="eastAsia"/>
                <w:color w:val="000000"/>
                <w:sz w:val="24"/>
                <w:szCs w:val="24"/>
              </w:rPr>
              <w:t>时</w:t>
            </w:r>
            <w:r>
              <w:rPr>
                <w:rFonts w:ascii="仿宋_GB2312" w:eastAsia="仿宋_GB2312" w:hAnsi="宋体" w:hint="eastAsia"/>
                <w:color w:val="000000"/>
                <w:sz w:val="24"/>
                <w:szCs w:val="24"/>
                <w:u w:val="single"/>
              </w:rPr>
              <w:t xml:space="preserve"> 30</w:t>
            </w:r>
            <w:r>
              <w:rPr>
                <w:rFonts w:ascii="仿宋_GB2312" w:eastAsia="仿宋_GB2312" w:hAnsi="宋体" w:hint="eastAsia"/>
                <w:color w:val="000000"/>
                <w:sz w:val="24"/>
                <w:szCs w:val="24"/>
              </w:rPr>
              <w:t>分</w:t>
            </w:r>
          </w:p>
        </w:tc>
      </w:tr>
      <w:tr w:rsidR="006B5361">
        <w:trPr>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3.1.1</w:t>
            </w:r>
          </w:p>
        </w:tc>
        <w:tc>
          <w:tcPr>
            <w:tcW w:w="2219"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构成投标文件的其他材料</w:t>
            </w:r>
          </w:p>
        </w:tc>
        <w:tc>
          <w:tcPr>
            <w:tcW w:w="7655" w:type="dxa"/>
            <w:vAlign w:val="center"/>
          </w:tcPr>
          <w:p w:rsidR="006B5361" w:rsidRDefault="008E6ECC">
            <w:pPr>
              <w:spacing w:line="500" w:lineRule="exact"/>
              <w:rPr>
                <w:rFonts w:ascii="仿宋_GB2312" w:eastAsia="仿宋_GB2312" w:hAnsi="宋体"/>
                <w:color w:val="000000"/>
                <w:sz w:val="24"/>
                <w:szCs w:val="24"/>
              </w:rPr>
            </w:pPr>
            <w:r>
              <w:rPr>
                <w:rFonts w:ascii="仿宋_GB2312" w:eastAsia="仿宋_GB2312" w:hAnsi="宋体" w:hint="eastAsia"/>
                <w:color w:val="000000"/>
                <w:sz w:val="24"/>
                <w:szCs w:val="24"/>
              </w:rPr>
              <w:t>（1）投标企业法定代表人或拟任该项目的项目负责人必须持本人身份证和企业有效证件（有效证件指营业执照副本、资质证书副本、安全生产许可证副本、项目负责人注册证、广元市工程建设项目预选承包商储备库入库证书）原件到场开标，否则投标文件不予接收；</w:t>
            </w:r>
          </w:p>
          <w:p w:rsidR="006B5361" w:rsidRDefault="008E6ECC">
            <w:pPr>
              <w:spacing w:line="500" w:lineRule="exact"/>
              <w:rPr>
                <w:rFonts w:ascii="仿宋_GB2312" w:eastAsia="仿宋_GB2312" w:hAnsi="宋体"/>
                <w:color w:val="000000"/>
                <w:sz w:val="24"/>
                <w:szCs w:val="24"/>
              </w:rPr>
            </w:pPr>
            <w:r>
              <w:rPr>
                <w:rFonts w:ascii="仿宋_GB2312" w:eastAsia="仿宋_GB2312" w:hAnsi="宋体" w:hint="eastAsia"/>
                <w:color w:val="000000"/>
                <w:sz w:val="24"/>
                <w:szCs w:val="24"/>
              </w:rPr>
              <w:t>（2）联合体投标的由牵头人在递交投标文件时同时提交联合体协议书，否则投标文件不予接收。</w:t>
            </w:r>
          </w:p>
          <w:p w:rsidR="006B5361" w:rsidRDefault="008E6ECC">
            <w:pPr>
              <w:spacing w:line="500" w:lineRule="exact"/>
              <w:rPr>
                <w:rFonts w:ascii="仿宋_GB2312" w:eastAsia="仿宋_GB2312" w:hAnsi="宋体"/>
                <w:color w:val="000000"/>
                <w:sz w:val="24"/>
                <w:szCs w:val="24"/>
              </w:rPr>
            </w:pPr>
            <w:r>
              <w:rPr>
                <w:rFonts w:ascii="仿宋_GB2312" w:eastAsia="仿宋_GB2312" w:hAnsi="宋体" w:hint="eastAsia"/>
                <w:color w:val="000000"/>
                <w:sz w:val="24"/>
                <w:szCs w:val="24"/>
              </w:rPr>
              <w:t>（3）投标人及拟派项目班子人员未进入“广元市交通建设项目施工预选承包商储备库 ”的，拒收投标文件。</w:t>
            </w:r>
          </w:p>
          <w:p w:rsidR="006B5361" w:rsidRDefault="008E6ECC">
            <w:pPr>
              <w:spacing w:line="500" w:lineRule="exact"/>
              <w:rPr>
                <w:rFonts w:ascii="仿宋_GB2312" w:eastAsia="仿宋_GB2312" w:hAnsi="宋体"/>
                <w:color w:val="000000"/>
                <w:sz w:val="24"/>
                <w:szCs w:val="24"/>
              </w:rPr>
            </w:pPr>
            <w:r>
              <w:rPr>
                <w:rFonts w:ascii="仿宋_GB2312" w:eastAsia="仿宋_GB2312" w:hAnsi="宋体" w:hint="eastAsia"/>
                <w:color w:val="000000"/>
                <w:sz w:val="24"/>
                <w:szCs w:val="24"/>
              </w:rPr>
              <w:t>（4）投标人应附四川省交通运输厅网站能反映投标人当前信用等级的页面打印件。</w:t>
            </w:r>
          </w:p>
        </w:tc>
      </w:tr>
      <w:tr w:rsidR="006B5361">
        <w:trPr>
          <w:trHeight w:val="1107"/>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3.3.1</w:t>
            </w:r>
          </w:p>
        </w:tc>
        <w:tc>
          <w:tcPr>
            <w:tcW w:w="2219"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投标有效期</w:t>
            </w:r>
          </w:p>
        </w:tc>
        <w:tc>
          <w:tcPr>
            <w:tcW w:w="7655" w:type="dxa"/>
            <w:vAlign w:val="center"/>
          </w:tcPr>
          <w:p w:rsidR="006B5361" w:rsidRDefault="008E6ECC">
            <w:pPr>
              <w:spacing w:line="500" w:lineRule="exact"/>
              <w:rPr>
                <w:rFonts w:ascii="仿宋_GB2312" w:eastAsia="仿宋_GB2312" w:hAnsi="宋体"/>
                <w:color w:val="000000"/>
                <w:sz w:val="24"/>
                <w:szCs w:val="24"/>
              </w:rPr>
            </w:pPr>
            <w:r>
              <w:rPr>
                <w:rFonts w:ascii="仿宋_GB2312" w:eastAsia="仿宋_GB2312" w:hAnsi="宋体" w:hint="eastAsia"/>
                <w:color w:val="000000"/>
                <w:sz w:val="24"/>
                <w:szCs w:val="24"/>
                <w:u w:val="single"/>
              </w:rPr>
              <w:t xml:space="preserve">   </w:t>
            </w:r>
            <w:proofErr w:type="gramStart"/>
            <w:r>
              <w:rPr>
                <w:rFonts w:ascii="仿宋_GB2312" w:eastAsia="仿宋_GB2312" w:hAnsi="宋体" w:hint="eastAsia"/>
                <w:color w:val="000000"/>
                <w:sz w:val="24"/>
                <w:szCs w:val="24"/>
              </w:rPr>
              <w:t>个</w:t>
            </w:r>
            <w:proofErr w:type="gramEnd"/>
            <w:r>
              <w:rPr>
                <w:rFonts w:ascii="仿宋_GB2312" w:eastAsia="仿宋_GB2312" w:hAnsi="宋体" w:hint="eastAsia"/>
                <w:color w:val="000000"/>
                <w:sz w:val="24"/>
                <w:szCs w:val="24"/>
              </w:rPr>
              <w:t>日历天（从投标截止之日算起，若招标人或监督部门因工作需要则顺延）</w:t>
            </w:r>
          </w:p>
        </w:tc>
      </w:tr>
      <w:tr w:rsidR="006B5361">
        <w:trPr>
          <w:trHeight w:val="8354"/>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lastRenderedPageBreak/>
              <w:t>3.4.1</w:t>
            </w:r>
          </w:p>
        </w:tc>
        <w:tc>
          <w:tcPr>
            <w:tcW w:w="2219"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投标保证金</w:t>
            </w:r>
          </w:p>
        </w:tc>
        <w:tc>
          <w:tcPr>
            <w:tcW w:w="7655" w:type="dxa"/>
            <w:vAlign w:val="center"/>
          </w:tcPr>
          <w:p w:rsidR="006B5361" w:rsidRDefault="008E6ECC">
            <w:pPr>
              <w:spacing w:line="500" w:lineRule="exact"/>
              <w:rPr>
                <w:rFonts w:ascii="仿宋_GB2312" w:eastAsia="仿宋_GB2312" w:hAnsi="宋体"/>
                <w:color w:val="000000"/>
                <w:sz w:val="24"/>
                <w:szCs w:val="24"/>
              </w:rPr>
            </w:pPr>
            <w:r>
              <w:rPr>
                <w:rFonts w:ascii="仿宋_GB2312" w:eastAsia="仿宋_GB2312" w:hAnsi="宋体" w:hint="eastAsia"/>
                <w:color w:val="000000"/>
                <w:sz w:val="24"/>
                <w:szCs w:val="24"/>
              </w:rPr>
              <w:t>投标保证金的金额：</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万元（小写）。</w:t>
            </w:r>
          </w:p>
          <w:p w:rsidR="006B5361" w:rsidRDefault="008E6ECC">
            <w:pPr>
              <w:spacing w:line="500" w:lineRule="exact"/>
              <w:rPr>
                <w:rFonts w:ascii="仿宋_GB2312" w:eastAsia="仿宋_GB2312" w:hAnsi="宋体"/>
                <w:color w:val="000000"/>
                <w:sz w:val="24"/>
                <w:szCs w:val="24"/>
              </w:rPr>
            </w:pPr>
            <w:r>
              <w:rPr>
                <w:rFonts w:ascii="仿宋_GB2312" w:eastAsia="仿宋_GB2312" w:hAnsi="宋体" w:hint="eastAsia"/>
                <w:color w:val="000000"/>
                <w:sz w:val="24"/>
                <w:szCs w:val="24"/>
              </w:rPr>
              <w:t>投标人可以选择下列两种形式之一提交：</w:t>
            </w:r>
          </w:p>
          <w:p w:rsidR="006B5361" w:rsidRDefault="008E6ECC">
            <w:pPr>
              <w:spacing w:line="500" w:lineRule="exact"/>
              <w:rPr>
                <w:rFonts w:ascii="仿宋_GB2312" w:eastAsia="仿宋_GB2312" w:hAnsi="宋体"/>
                <w:color w:val="000000"/>
                <w:sz w:val="24"/>
                <w:szCs w:val="24"/>
              </w:rPr>
            </w:pPr>
            <w:r>
              <w:rPr>
                <w:rFonts w:ascii="仿宋_GB2312" w:eastAsia="仿宋_GB2312" w:hAnsi="宋体" w:hint="eastAsia"/>
                <w:color w:val="000000"/>
                <w:sz w:val="24"/>
                <w:szCs w:val="24"/>
              </w:rPr>
              <w:t>□ 以银行转账方式交纳的。投标保证金通过投标人的基本账户先转入投标人开通的</w:t>
            </w:r>
            <w:proofErr w:type="gramStart"/>
            <w:r>
              <w:rPr>
                <w:rFonts w:ascii="仿宋_GB2312" w:eastAsia="仿宋_GB2312" w:hAnsi="宋体" w:hint="eastAsia"/>
                <w:color w:val="000000"/>
                <w:sz w:val="24"/>
                <w:szCs w:val="24"/>
              </w:rPr>
              <w:t>中国建设银行网银账户</w:t>
            </w:r>
            <w:proofErr w:type="gramEnd"/>
            <w:r>
              <w:rPr>
                <w:rFonts w:ascii="仿宋_GB2312" w:eastAsia="仿宋_GB2312" w:hAnsi="宋体" w:hint="eastAsia"/>
                <w:color w:val="000000"/>
                <w:sz w:val="24"/>
                <w:szCs w:val="24"/>
              </w:rPr>
              <w:t>，再通过中国建设银行企业</w:t>
            </w:r>
            <w:proofErr w:type="gramStart"/>
            <w:r>
              <w:rPr>
                <w:rFonts w:ascii="仿宋_GB2312" w:eastAsia="仿宋_GB2312" w:hAnsi="宋体" w:hint="eastAsia"/>
                <w:color w:val="000000"/>
                <w:sz w:val="24"/>
                <w:szCs w:val="24"/>
              </w:rPr>
              <w:t>高版网银</w:t>
            </w:r>
            <w:proofErr w:type="gramEnd"/>
            <w:r>
              <w:rPr>
                <w:rFonts w:ascii="仿宋_GB2312" w:eastAsia="仿宋_GB2312" w:hAnsi="宋体" w:hint="eastAsia"/>
                <w:color w:val="000000"/>
                <w:sz w:val="24"/>
                <w:szCs w:val="24"/>
              </w:rPr>
              <w:t>的网上支付方式（非网上</w:t>
            </w:r>
            <w:proofErr w:type="gramStart"/>
            <w:r>
              <w:rPr>
                <w:rFonts w:ascii="仿宋_GB2312" w:eastAsia="仿宋_GB2312" w:hAnsi="宋体" w:hint="eastAsia"/>
                <w:color w:val="000000"/>
                <w:sz w:val="24"/>
                <w:szCs w:val="24"/>
              </w:rPr>
              <w:t>转帐</w:t>
            </w:r>
            <w:proofErr w:type="gramEnd"/>
            <w:r>
              <w:rPr>
                <w:rFonts w:ascii="仿宋_GB2312" w:eastAsia="仿宋_GB2312" w:hAnsi="宋体" w:hint="eastAsia"/>
                <w:color w:val="000000"/>
                <w:sz w:val="24"/>
                <w:szCs w:val="24"/>
              </w:rPr>
              <w:t>方式）支付到广元市政务服务中心投标保证金专用</w:t>
            </w:r>
            <w:proofErr w:type="gramStart"/>
            <w:r>
              <w:rPr>
                <w:rFonts w:ascii="仿宋_GB2312" w:eastAsia="仿宋_GB2312" w:hAnsi="宋体" w:hint="eastAsia"/>
                <w:color w:val="000000"/>
                <w:sz w:val="24"/>
                <w:szCs w:val="24"/>
              </w:rPr>
              <w:t>帐户</w:t>
            </w:r>
            <w:proofErr w:type="gramEnd"/>
            <w:r>
              <w:rPr>
                <w:rFonts w:ascii="仿宋_GB2312" w:eastAsia="仿宋_GB2312" w:hAnsi="宋体" w:hint="eastAsia"/>
                <w:color w:val="000000"/>
                <w:sz w:val="24"/>
                <w:szCs w:val="24"/>
              </w:rPr>
              <w:t>。</w:t>
            </w:r>
          </w:p>
          <w:p w:rsidR="006B5361" w:rsidRDefault="008E6ECC">
            <w:pPr>
              <w:spacing w:line="500" w:lineRule="exact"/>
              <w:rPr>
                <w:rFonts w:ascii="仿宋_GB2312" w:eastAsia="仿宋_GB2312" w:hAnsi="宋体"/>
                <w:color w:val="000000"/>
                <w:sz w:val="24"/>
                <w:szCs w:val="24"/>
              </w:rPr>
            </w:pPr>
            <w:r>
              <w:rPr>
                <w:rFonts w:ascii="仿宋_GB2312" w:eastAsia="仿宋_GB2312" w:hAnsi="宋体" w:hint="eastAsia"/>
                <w:color w:val="000000"/>
                <w:sz w:val="24"/>
                <w:szCs w:val="24"/>
              </w:rPr>
              <w:t>投标保证金应在投标截止时间前支付到达广元市政务服务中心投标保证金专用账户。</w:t>
            </w:r>
          </w:p>
          <w:p w:rsidR="006B5361" w:rsidRDefault="008E6ECC">
            <w:pPr>
              <w:spacing w:line="500" w:lineRule="exact"/>
              <w:rPr>
                <w:rFonts w:ascii="仿宋_GB2312" w:eastAsia="仿宋_GB2312" w:hAnsi="宋体"/>
                <w:color w:val="000000"/>
                <w:sz w:val="24"/>
                <w:szCs w:val="24"/>
              </w:rPr>
            </w:pPr>
            <w:r>
              <w:rPr>
                <w:rFonts w:ascii="仿宋_GB2312" w:eastAsia="仿宋_GB2312" w:hAnsi="宋体" w:hint="eastAsia"/>
                <w:color w:val="000000"/>
                <w:sz w:val="24"/>
                <w:szCs w:val="24"/>
              </w:rPr>
              <w:t>注：投标企业提供的基本账户应与在广元市公共资源交易</w:t>
            </w:r>
            <w:proofErr w:type="gramStart"/>
            <w:r>
              <w:rPr>
                <w:rFonts w:ascii="仿宋_GB2312" w:eastAsia="仿宋_GB2312" w:hAnsi="宋体" w:hint="eastAsia"/>
                <w:color w:val="000000"/>
                <w:sz w:val="24"/>
                <w:szCs w:val="24"/>
              </w:rPr>
              <w:t>网注册</w:t>
            </w:r>
            <w:proofErr w:type="gramEnd"/>
            <w:r>
              <w:rPr>
                <w:rFonts w:ascii="仿宋_GB2312" w:eastAsia="仿宋_GB2312" w:hAnsi="宋体" w:hint="eastAsia"/>
                <w:color w:val="000000"/>
                <w:sz w:val="24"/>
                <w:szCs w:val="24"/>
              </w:rPr>
              <w:t>时提供的基本账户保持一致，若出现不一致，按提供弄</w:t>
            </w:r>
            <w:proofErr w:type="gramStart"/>
            <w:r>
              <w:rPr>
                <w:rFonts w:ascii="仿宋_GB2312" w:eastAsia="仿宋_GB2312" w:hAnsi="宋体" w:hint="eastAsia"/>
                <w:color w:val="000000"/>
                <w:sz w:val="24"/>
                <w:szCs w:val="24"/>
              </w:rPr>
              <w:t>虚资料</w:t>
            </w:r>
            <w:proofErr w:type="gramEnd"/>
            <w:r>
              <w:rPr>
                <w:rFonts w:ascii="仿宋_GB2312" w:eastAsia="仿宋_GB2312" w:hAnsi="宋体" w:hint="eastAsia"/>
                <w:color w:val="000000"/>
                <w:sz w:val="24"/>
                <w:szCs w:val="24"/>
              </w:rPr>
              <w:t>作废标处理，由投标人自行负责。</w:t>
            </w:r>
          </w:p>
          <w:p w:rsidR="006B5361" w:rsidRDefault="008E6ECC">
            <w:pPr>
              <w:spacing w:line="500" w:lineRule="exact"/>
              <w:rPr>
                <w:rFonts w:ascii="仿宋_GB2312" w:eastAsia="仿宋_GB2312" w:hAnsi="仿宋_GB2312"/>
                <w:color w:val="000000"/>
                <w:sz w:val="24"/>
                <w:szCs w:val="24"/>
              </w:rPr>
            </w:pPr>
            <w:r>
              <w:rPr>
                <w:rFonts w:ascii="仿宋_GB2312" w:eastAsia="仿宋_GB2312" w:hAnsi="宋体" w:hint="eastAsia"/>
                <w:color w:val="000000"/>
                <w:sz w:val="24"/>
                <w:szCs w:val="24"/>
              </w:rPr>
              <w:t>□ 以银行保函形式提交。采用保函递交投标保证金的，提交广元市行政辖区内银行的保函，出具保函的时间不得少于本项目投标有效期时间，投标人需将保函</w:t>
            </w:r>
            <w:proofErr w:type="gramStart"/>
            <w:r>
              <w:rPr>
                <w:rFonts w:ascii="仿宋_GB2312" w:eastAsia="仿宋_GB2312" w:hAnsi="宋体" w:hint="eastAsia"/>
                <w:color w:val="000000"/>
                <w:sz w:val="24"/>
                <w:szCs w:val="24"/>
              </w:rPr>
              <w:t>扫描件附入</w:t>
            </w:r>
            <w:proofErr w:type="gramEnd"/>
            <w:r>
              <w:rPr>
                <w:rFonts w:ascii="仿宋_GB2312" w:eastAsia="仿宋_GB2312" w:hAnsi="宋体" w:hint="eastAsia"/>
                <w:color w:val="000000"/>
                <w:sz w:val="24"/>
                <w:szCs w:val="24"/>
              </w:rPr>
              <w:t>投标文件中，并在递交投标文件时将保函原件递交给招标人。</w:t>
            </w:r>
          </w:p>
        </w:tc>
      </w:tr>
      <w:tr w:rsidR="006B5361">
        <w:trPr>
          <w:trHeight w:val="2685"/>
          <w:jc w:val="center"/>
        </w:trPr>
        <w:tc>
          <w:tcPr>
            <w:tcW w:w="993" w:type="dxa"/>
            <w:vAlign w:val="center"/>
          </w:tcPr>
          <w:p w:rsidR="006B5361" w:rsidRDefault="008E6ECC">
            <w:pPr>
              <w:spacing w:line="46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3.4.3</w:t>
            </w:r>
          </w:p>
        </w:tc>
        <w:tc>
          <w:tcPr>
            <w:tcW w:w="2219" w:type="dxa"/>
            <w:vAlign w:val="center"/>
          </w:tcPr>
          <w:p w:rsidR="006B5361" w:rsidRDefault="008E6ECC">
            <w:pPr>
              <w:spacing w:line="46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投标保证金的退还</w:t>
            </w:r>
          </w:p>
        </w:tc>
        <w:tc>
          <w:tcPr>
            <w:tcW w:w="7655" w:type="dxa"/>
            <w:vAlign w:val="center"/>
          </w:tcPr>
          <w:p w:rsidR="006B5361" w:rsidRDefault="008E6ECC">
            <w:pPr>
              <w:spacing w:line="500" w:lineRule="exact"/>
              <w:rPr>
                <w:rFonts w:ascii="仿宋_GB2312" w:eastAsia="仿宋_GB2312" w:hAnsi="宋体"/>
                <w:color w:val="000000"/>
                <w:sz w:val="24"/>
                <w:szCs w:val="24"/>
              </w:rPr>
            </w:pPr>
            <w:r>
              <w:rPr>
                <w:rFonts w:ascii="仿宋_GB2312" w:eastAsia="仿宋_GB2312" w:hAnsi="宋体" w:hint="eastAsia"/>
                <w:color w:val="000000"/>
                <w:sz w:val="24"/>
                <w:szCs w:val="24"/>
              </w:rPr>
              <w:t>未被抽中的投标人递交的投标保证金在公示期结束之后退还；被抽中的投标人递交的投标保证金在书面合同签订后3个工作日内退还投标人的投标保证金。</w:t>
            </w:r>
          </w:p>
          <w:p w:rsidR="006B5361" w:rsidRDefault="008E6ECC">
            <w:pPr>
              <w:spacing w:line="500" w:lineRule="exact"/>
              <w:rPr>
                <w:rFonts w:ascii="仿宋_GB2312" w:eastAsia="仿宋_GB2312" w:hAnsi="宋体"/>
                <w:color w:val="000000"/>
                <w:sz w:val="24"/>
                <w:szCs w:val="24"/>
              </w:rPr>
            </w:pPr>
            <w:r>
              <w:rPr>
                <w:rFonts w:ascii="仿宋_GB2312" w:eastAsia="仿宋_GB2312" w:hAnsi="宋体" w:hint="eastAsia"/>
                <w:color w:val="000000"/>
                <w:sz w:val="24"/>
                <w:szCs w:val="24"/>
              </w:rPr>
              <w:t>注：投标人提交的投标保函，超过投标有效期（包括延长期）的，自动失效。</w:t>
            </w:r>
          </w:p>
        </w:tc>
      </w:tr>
      <w:tr w:rsidR="006B5361">
        <w:trPr>
          <w:trHeight w:val="2965"/>
          <w:jc w:val="center"/>
        </w:trPr>
        <w:tc>
          <w:tcPr>
            <w:tcW w:w="993" w:type="dxa"/>
            <w:vAlign w:val="center"/>
          </w:tcPr>
          <w:p w:rsidR="006B5361" w:rsidRDefault="008E6ECC">
            <w:pPr>
              <w:spacing w:line="46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lastRenderedPageBreak/>
              <w:t>3.4.4</w:t>
            </w:r>
          </w:p>
        </w:tc>
        <w:tc>
          <w:tcPr>
            <w:tcW w:w="2219" w:type="dxa"/>
            <w:vAlign w:val="center"/>
          </w:tcPr>
          <w:p w:rsidR="006B5361" w:rsidRDefault="008E6ECC">
            <w:pPr>
              <w:spacing w:line="46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投标保证金不予退还的情形</w:t>
            </w:r>
          </w:p>
        </w:tc>
        <w:tc>
          <w:tcPr>
            <w:tcW w:w="7655" w:type="dxa"/>
            <w:vAlign w:val="center"/>
          </w:tcPr>
          <w:p w:rsidR="006B5361" w:rsidRDefault="008E6ECC">
            <w:pPr>
              <w:spacing w:line="460" w:lineRule="exact"/>
              <w:rPr>
                <w:rFonts w:ascii="仿宋_GB2312" w:eastAsia="仿宋_GB2312" w:hAnsi="宋体"/>
                <w:color w:val="000000"/>
                <w:sz w:val="24"/>
                <w:szCs w:val="24"/>
              </w:rPr>
            </w:pPr>
            <w:r>
              <w:rPr>
                <w:rFonts w:ascii="仿宋_GB2312" w:eastAsia="仿宋_GB2312" w:hAnsi="宋体" w:hint="eastAsia"/>
                <w:color w:val="000000"/>
                <w:sz w:val="24"/>
                <w:szCs w:val="24"/>
              </w:rPr>
              <w:t>“拒签合同”是指：</w:t>
            </w:r>
          </w:p>
          <w:p w:rsidR="006B5361" w:rsidRDefault="008E6ECC">
            <w:pPr>
              <w:spacing w:line="460" w:lineRule="exact"/>
              <w:rPr>
                <w:rFonts w:ascii="仿宋_GB2312" w:eastAsia="仿宋_GB2312" w:hAnsi="宋体"/>
                <w:color w:val="000000"/>
                <w:sz w:val="24"/>
                <w:szCs w:val="24"/>
              </w:rPr>
            </w:pPr>
            <w:r>
              <w:rPr>
                <w:rFonts w:ascii="仿宋_GB2312" w:eastAsia="仿宋_GB2312" w:hAnsi="宋体" w:hint="eastAsia"/>
                <w:color w:val="000000"/>
                <w:sz w:val="24"/>
                <w:szCs w:val="24"/>
              </w:rPr>
              <w:t>（1）明示不与招标人签订合同；</w:t>
            </w:r>
          </w:p>
          <w:p w:rsidR="006B5361" w:rsidRDefault="008E6ECC">
            <w:pPr>
              <w:spacing w:line="460" w:lineRule="exact"/>
              <w:rPr>
                <w:rFonts w:ascii="仿宋_GB2312" w:eastAsia="仿宋_GB2312" w:hAnsi="宋体"/>
                <w:color w:val="000000"/>
                <w:sz w:val="24"/>
                <w:szCs w:val="24"/>
              </w:rPr>
            </w:pPr>
            <w:r>
              <w:rPr>
                <w:rFonts w:ascii="仿宋_GB2312" w:eastAsia="仿宋_GB2312" w:hAnsi="宋体" w:hint="eastAsia"/>
                <w:color w:val="000000"/>
                <w:sz w:val="24"/>
                <w:szCs w:val="24"/>
              </w:rPr>
              <w:t>（2）没有明示但不按照招标文件、中标人的投标文件、中标通知书要求与招标人签订合同。</w:t>
            </w:r>
          </w:p>
          <w:p w:rsidR="006B5361" w:rsidRDefault="008E6ECC">
            <w:pPr>
              <w:spacing w:line="460" w:lineRule="exact"/>
              <w:rPr>
                <w:rFonts w:ascii="仿宋_GB2312" w:eastAsia="仿宋_GB2312" w:hAnsi="宋体"/>
                <w:color w:val="000000"/>
                <w:sz w:val="24"/>
                <w:szCs w:val="24"/>
              </w:rPr>
            </w:pPr>
            <w:r>
              <w:rPr>
                <w:rFonts w:ascii="仿宋_GB2312" w:eastAsia="仿宋_GB2312" w:hAnsi="宋体" w:hint="eastAsia"/>
                <w:color w:val="000000"/>
                <w:sz w:val="24"/>
                <w:szCs w:val="24"/>
              </w:rPr>
              <w:t>投标人在投标活动中串通投标、弄虚作假的，投标保证金也不予退还。</w:t>
            </w:r>
          </w:p>
        </w:tc>
      </w:tr>
      <w:tr w:rsidR="006B5361">
        <w:trPr>
          <w:jc w:val="center"/>
        </w:trPr>
        <w:tc>
          <w:tcPr>
            <w:tcW w:w="993" w:type="dxa"/>
            <w:vAlign w:val="center"/>
          </w:tcPr>
          <w:p w:rsidR="006B5361" w:rsidRDefault="008E6ECC">
            <w:pPr>
              <w:spacing w:line="46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3.5.2</w:t>
            </w:r>
          </w:p>
        </w:tc>
        <w:tc>
          <w:tcPr>
            <w:tcW w:w="2219" w:type="dxa"/>
            <w:vAlign w:val="center"/>
          </w:tcPr>
          <w:p w:rsidR="006B5361" w:rsidRDefault="008E6ECC">
            <w:pPr>
              <w:spacing w:line="46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近年财务状况的年份要求</w:t>
            </w:r>
          </w:p>
        </w:tc>
        <w:tc>
          <w:tcPr>
            <w:tcW w:w="7655" w:type="dxa"/>
            <w:vAlign w:val="center"/>
          </w:tcPr>
          <w:p w:rsidR="006B5361" w:rsidRDefault="008E6ECC">
            <w:pPr>
              <w:spacing w:line="460" w:lineRule="exact"/>
              <w:rPr>
                <w:rFonts w:ascii="仿宋_GB2312" w:eastAsia="仿宋_GB2312" w:hAnsi="宋体"/>
                <w:color w:val="000000"/>
                <w:sz w:val="24"/>
                <w:szCs w:val="24"/>
              </w:rPr>
            </w:pP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年至</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年</w:t>
            </w:r>
          </w:p>
        </w:tc>
      </w:tr>
      <w:tr w:rsidR="006B5361">
        <w:trPr>
          <w:trHeight w:val="90"/>
          <w:jc w:val="center"/>
        </w:trPr>
        <w:tc>
          <w:tcPr>
            <w:tcW w:w="993" w:type="dxa"/>
            <w:vAlign w:val="center"/>
          </w:tcPr>
          <w:p w:rsidR="006B5361" w:rsidRDefault="008E6ECC">
            <w:pPr>
              <w:spacing w:line="46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3.5.3</w:t>
            </w:r>
          </w:p>
        </w:tc>
        <w:tc>
          <w:tcPr>
            <w:tcW w:w="2219" w:type="dxa"/>
            <w:vAlign w:val="center"/>
          </w:tcPr>
          <w:p w:rsidR="006B5361" w:rsidRDefault="008E6ECC">
            <w:pPr>
              <w:spacing w:line="46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近年完成的类似项目的年份要求</w:t>
            </w:r>
          </w:p>
        </w:tc>
        <w:tc>
          <w:tcPr>
            <w:tcW w:w="7655" w:type="dxa"/>
            <w:vAlign w:val="center"/>
          </w:tcPr>
          <w:p w:rsidR="006B5361" w:rsidRDefault="008E6ECC">
            <w:pPr>
              <w:spacing w:line="460" w:lineRule="exact"/>
              <w:rPr>
                <w:rFonts w:ascii="仿宋_GB2312" w:eastAsia="仿宋_GB2312" w:hAnsi="宋体"/>
                <w:color w:val="000000"/>
                <w:sz w:val="24"/>
                <w:szCs w:val="24"/>
              </w:rPr>
            </w:pPr>
            <w:r>
              <w:rPr>
                <w:rFonts w:ascii="仿宋_GB2312" w:eastAsia="仿宋_GB2312" w:hAnsi="宋体" w:hint="eastAsia"/>
                <w:color w:val="000000"/>
                <w:sz w:val="24"/>
                <w:szCs w:val="24"/>
              </w:rPr>
              <w:t>近</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年（</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年至</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年）</w:t>
            </w:r>
          </w:p>
          <w:p w:rsidR="006B5361" w:rsidRDefault="008E6ECC">
            <w:pPr>
              <w:spacing w:line="460" w:lineRule="exact"/>
              <w:rPr>
                <w:rFonts w:ascii="仿宋_GB2312" w:eastAsia="仿宋_GB2312" w:hAnsi="宋体"/>
                <w:color w:val="000000"/>
                <w:sz w:val="24"/>
                <w:szCs w:val="24"/>
              </w:rPr>
            </w:pPr>
            <w:r>
              <w:rPr>
                <w:rFonts w:ascii="仿宋_GB2312" w:eastAsia="仿宋_GB2312" w:hAnsi="宋体" w:hint="eastAsia"/>
                <w:color w:val="000000"/>
                <w:sz w:val="24"/>
                <w:szCs w:val="24"/>
              </w:rPr>
              <w:t>注：应与1.4.1和第五章“投标文件格式”衔接。</w:t>
            </w:r>
          </w:p>
        </w:tc>
      </w:tr>
      <w:tr w:rsidR="006B5361">
        <w:trPr>
          <w:jc w:val="center"/>
        </w:trPr>
        <w:tc>
          <w:tcPr>
            <w:tcW w:w="993" w:type="dxa"/>
            <w:vAlign w:val="center"/>
          </w:tcPr>
          <w:p w:rsidR="006B5361" w:rsidRDefault="008E6ECC">
            <w:pPr>
              <w:spacing w:line="46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3.6.1</w:t>
            </w:r>
          </w:p>
        </w:tc>
        <w:tc>
          <w:tcPr>
            <w:tcW w:w="2219" w:type="dxa"/>
            <w:vAlign w:val="center"/>
          </w:tcPr>
          <w:p w:rsidR="006B5361" w:rsidRDefault="008E6ECC">
            <w:pPr>
              <w:spacing w:line="46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投标文件格式</w:t>
            </w:r>
          </w:p>
        </w:tc>
        <w:tc>
          <w:tcPr>
            <w:tcW w:w="7655" w:type="dxa"/>
            <w:vAlign w:val="center"/>
          </w:tcPr>
          <w:p w:rsidR="006B5361" w:rsidRDefault="008E6ECC">
            <w:pPr>
              <w:spacing w:line="460" w:lineRule="exact"/>
              <w:rPr>
                <w:rFonts w:ascii="仿宋_GB2312" w:eastAsia="仿宋_GB2312" w:hAnsi="宋体"/>
                <w:color w:val="000000"/>
                <w:sz w:val="24"/>
                <w:szCs w:val="24"/>
              </w:rPr>
            </w:pPr>
            <w:r>
              <w:rPr>
                <w:rFonts w:ascii="仿宋_GB2312" w:eastAsia="仿宋_GB2312" w:hAnsi="宋体" w:hint="eastAsia"/>
                <w:color w:val="000000"/>
                <w:sz w:val="24"/>
                <w:szCs w:val="24"/>
              </w:rPr>
              <w:t>（1）投标人不得对招标文件格式中的内容进行删减或修改。</w:t>
            </w:r>
          </w:p>
          <w:p w:rsidR="006B5361" w:rsidRDefault="008E6ECC">
            <w:pPr>
              <w:spacing w:line="460" w:lineRule="exact"/>
              <w:rPr>
                <w:rFonts w:ascii="仿宋_GB2312" w:eastAsia="仿宋_GB2312" w:hAnsi="宋体"/>
                <w:color w:val="000000"/>
                <w:sz w:val="24"/>
                <w:szCs w:val="24"/>
              </w:rPr>
            </w:pPr>
            <w:r>
              <w:rPr>
                <w:rFonts w:ascii="仿宋_GB2312" w:eastAsia="仿宋_GB2312" w:hAnsi="宋体" w:hint="eastAsia"/>
                <w:color w:val="000000"/>
                <w:sz w:val="24"/>
                <w:szCs w:val="24"/>
              </w:rPr>
              <w:t>（2）投标人可以在格式内容之外另行说明和增加相关的内容作为投标文件的组成部分。另行说明或自行增加的内容、以及按投标文件格式在空格（下划线）由投标人填写的内容，不得与招标文件的强制性审查标准和禁止性规定相抵触。</w:t>
            </w:r>
          </w:p>
          <w:p w:rsidR="006B5361" w:rsidRDefault="008E6ECC">
            <w:pPr>
              <w:spacing w:line="460" w:lineRule="exact"/>
              <w:rPr>
                <w:rFonts w:ascii="仿宋_GB2312" w:eastAsia="仿宋_GB2312" w:hAnsi="宋体"/>
                <w:color w:val="000000"/>
                <w:sz w:val="24"/>
                <w:szCs w:val="24"/>
              </w:rPr>
            </w:pPr>
            <w:r>
              <w:rPr>
                <w:rFonts w:ascii="仿宋_GB2312" w:eastAsia="仿宋_GB2312" w:hAnsi="宋体" w:hint="eastAsia"/>
                <w:color w:val="000000"/>
                <w:sz w:val="24"/>
                <w:szCs w:val="24"/>
              </w:rPr>
              <w:t>（3）按投标文件格式在空格（下划线）由投标人填写的内容，确实没有需要填写的，可以在空格中用“/”标示,也可以不填（空白）。但招标文件中另有规定的从其规定。</w:t>
            </w:r>
          </w:p>
          <w:p w:rsidR="006B5361" w:rsidRDefault="008E6ECC">
            <w:pPr>
              <w:spacing w:line="460" w:lineRule="exact"/>
              <w:rPr>
                <w:rFonts w:ascii="仿宋_GB2312" w:eastAsia="仿宋_GB2312" w:hAnsi="宋体"/>
                <w:color w:val="000000"/>
                <w:sz w:val="24"/>
                <w:szCs w:val="24"/>
              </w:rPr>
            </w:pPr>
            <w:r>
              <w:rPr>
                <w:rFonts w:ascii="仿宋_GB2312" w:eastAsia="仿宋_GB2312" w:hAnsi="宋体" w:hint="eastAsia"/>
                <w:color w:val="000000"/>
                <w:sz w:val="24"/>
                <w:szCs w:val="24"/>
              </w:rPr>
              <w:t>（4）投标文件应对招标文件提出的所有实质性要求和条件</w:t>
            </w:r>
            <w:proofErr w:type="gramStart"/>
            <w:r>
              <w:rPr>
                <w:rFonts w:ascii="仿宋_GB2312" w:eastAsia="仿宋_GB2312" w:hAnsi="宋体" w:hint="eastAsia"/>
                <w:color w:val="000000"/>
                <w:sz w:val="24"/>
                <w:szCs w:val="24"/>
              </w:rPr>
              <w:t>作出</w:t>
            </w:r>
            <w:proofErr w:type="gramEnd"/>
            <w:r>
              <w:rPr>
                <w:rFonts w:ascii="仿宋_GB2312" w:eastAsia="仿宋_GB2312" w:hAnsi="宋体" w:hint="eastAsia"/>
                <w:color w:val="000000"/>
                <w:sz w:val="24"/>
                <w:szCs w:val="24"/>
              </w:rPr>
              <w:t>实质性响应，并且实质性响应的内容不得互相矛盾。</w:t>
            </w:r>
          </w:p>
          <w:p w:rsidR="006B5361" w:rsidRDefault="008E6ECC">
            <w:pPr>
              <w:spacing w:line="460" w:lineRule="exact"/>
              <w:rPr>
                <w:rFonts w:ascii="仿宋_GB2312" w:eastAsia="仿宋_GB2312" w:hAnsi="宋体"/>
                <w:color w:val="000000"/>
                <w:sz w:val="24"/>
                <w:szCs w:val="24"/>
              </w:rPr>
            </w:pPr>
            <w:r>
              <w:rPr>
                <w:rFonts w:ascii="仿宋_GB2312" w:eastAsia="仿宋_GB2312" w:hAnsi="宋体" w:hint="eastAsia"/>
                <w:color w:val="000000"/>
                <w:sz w:val="24"/>
                <w:szCs w:val="24"/>
              </w:rPr>
              <w:t>（5）投标文件</w:t>
            </w:r>
            <w:proofErr w:type="gramStart"/>
            <w:r>
              <w:rPr>
                <w:rFonts w:ascii="仿宋_GB2312" w:eastAsia="仿宋_GB2312" w:hAnsi="宋体" w:hint="eastAsia"/>
                <w:color w:val="000000"/>
                <w:sz w:val="24"/>
                <w:szCs w:val="24"/>
              </w:rPr>
              <w:t>应内容</w:t>
            </w:r>
            <w:proofErr w:type="gramEnd"/>
            <w:r>
              <w:rPr>
                <w:rFonts w:ascii="仿宋_GB2312" w:eastAsia="仿宋_GB2312" w:hAnsi="宋体" w:hint="eastAsia"/>
                <w:color w:val="000000"/>
                <w:sz w:val="24"/>
                <w:szCs w:val="24"/>
              </w:rPr>
              <w:t>完整，字迹清晰可辨。投标文件（不包括所附证明材料）字迹或印章模糊导致无法确认关键技术方案、关键工期、关键工程质量保证措施、投标价格的，应作废标处理。</w:t>
            </w:r>
          </w:p>
          <w:p w:rsidR="006B5361" w:rsidRDefault="008E6ECC">
            <w:pPr>
              <w:spacing w:line="460" w:lineRule="exact"/>
              <w:rPr>
                <w:rFonts w:ascii="仿宋_GB2312" w:eastAsia="仿宋_GB2312" w:hAnsi="宋体"/>
                <w:color w:val="000000"/>
                <w:sz w:val="24"/>
                <w:szCs w:val="24"/>
              </w:rPr>
            </w:pPr>
            <w:r>
              <w:rPr>
                <w:rFonts w:ascii="仿宋_GB2312" w:eastAsia="仿宋_GB2312" w:hAnsi="宋体" w:hint="eastAsia"/>
                <w:color w:val="000000"/>
                <w:sz w:val="24"/>
                <w:szCs w:val="24"/>
              </w:rPr>
              <w:t>（6）投标文件所附证明材料</w:t>
            </w:r>
            <w:proofErr w:type="gramStart"/>
            <w:r>
              <w:rPr>
                <w:rFonts w:ascii="仿宋_GB2312" w:eastAsia="仿宋_GB2312" w:hAnsi="宋体" w:hint="eastAsia"/>
                <w:color w:val="000000"/>
                <w:sz w:val="24"/>
                <w:szCs w:val="24"/>
              </w:rPr>
              <w:t>应内容</w:t>
            </w:r>
            <w:proofErr w:type="gramEnd"/>
            <w:r>
              <w:rPr>
                <w:rFonts w:ascii="仿宋_GB2312" w:eastAsia="仿宋_GB2312" w:hAnsi="宋体" w:hint="eastAsia"/>
                <w:color w:val="000000"/>
                <w:sz w:val="24"/>
                <w:szCs w:val="24"/>
              </w:rPr>
              <w:t>完整并清晰可辨。所附证明材料内容不完整或字迹模糊的、印章模糊的，评标委员会应要求投标人提供原件核验。核验按第三章“评标办法”注（2）的要求办理。</w:t>
            </w:r>
          </w:p>
        </w:tc>
      </w:tr>
      <w:tr w:rsidR="006B5361">
        <w:trPr>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3.6.2</w:t>
            </w:r>
          </w:p>
        </w:tc>
        <w:tc>
          <w:tcPr>
            <w:tcW w:w="2219"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投标文件份数</w:t>
            </w:r>
          </w:p>
        </w:tc>
        <w:tc>
          <w:tcPr>
            <w:tcW w:w="7655" w:type="dxa"/>
            <w:vAlign w:val="center"/>
          </w:tcPr>
          <w:p w:rsidR="006B5361" w:rsidRDefault="008E6ECC">
            <w:pPr>
              <w:spacing w:line="500" w:lineRule="exact"/>
              <w:rPr>
                <w:rFonts w:ascii="仿宋_GB2312" w:eastAsia="仿宋_GB2312" w:hAnsi="宋体"/>
                <w:color w:val="000000"/>
                <w:sz w:val="24"/>
                <w:szCs w:val="24"/>
              </w:rPr>
            </w:pPr>
            <w:r>
              <w:rPr>
                <w:rFonts w:ascii="仿宋_GB2312" w:eastAsia="仿宋_GB2312" w:hAnsi="宋体" w:hint="eastAsia"/>
                <w:color w:val="000000"/>
                <w:sz w:val="24"/>
                <w:szCs w:val="24"/>
              </w:rPr>
              <w:t>纸质投标文件</w:t>
            </w:r>
            <w:r>
              <w:rPr>
                <w:rFonts w:ascii="仿宋_GB2312" w:eastAsia="仿宋_GB2312" w:hAnsi="宋体" w:hint="eastAsia"/>
                <w:color w:val="000000"/>
                <w:sz w:val="24"/>
                <w:szCs w:val="24"/>
                <w:u w:val="single"/>
              </w:rPr>
              <w:t>壹</w:t>
            </w:r>
            <w:r>
              <w:rPr>
                <w:rFonts w:ascii="仿宋_GB2312" w:eastAsia="仿宋_GB2312" w:hAnsi="宋体" w:hint="eastAsia"/>
                <w:color w:val="000000"/>
                <w:sz w:val="24"/>
                <w:szCs w:val="24"/>
              </w:rPr>
              <w:t>份。电子文档</w:t>
            </w:r>
            <w:r>
              <w:rPr>
                <w:rFonts w:ascii="仿宋_GB2312" w:eastAsia="仿宋_GB2312" w:hAnsi="宋体" w:hint="eastAsia"/>
                <w:color w:val="000000"/>
                <w:sz w:val="24"/>
                <w:szCs w:val="24"/>
                <w:u w:val="single"/>
              </w:rPr>
              <w:t>壹</w:t>
            </w:r>
            <w:r>
              <w:rPr>
                <w:rFonts w:ascii="仿宋_GB2312" w:eastAsia="仿宋_GB2312" w:hAnsi="宋体" w:hint="eastAsia"/>
                <w:color w:val="000000"/>
                <w:sz w:val="24"/>
                <w:szCs w:val="24"/>
              </w:rPr>
              <w:t>份。当电子标书与纸质标书不一致时，以纸质标书为准，但电子标书和纸质标书内容不一致造成的评标差错由投标人自行承担。（电子文档包括全套纸质投标文件的PDF扫描件及</w:t>
            </w:r>
            <w:r>
              <w:rPr>
                <w:rFonts w:ascii="仿宋_GB2312" w:eastAsia="仿宋_GB2312" w:hAnsi="宋体" w:hint="eastAsia"/>
                <w:color w:val="000000"/>
                <w:sz w:val="24"/>
                <w:szCs w:val="24"/>
              </w:rPr>
              <w:lastRenderedPageBreak/>
              <w:t>4.1.1要求的excel文件）</w:t>
            </w:r>
          </w:p>
        </w:tc>
      </w:tr>
      <w:tr w:rsidR="006B5361">
        <w:trPr>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lastRenderedPageBreak/>
              <w:t>3.6.3</w:t>
            </w:r>
          </w:p>
        </w:tc>
        <w:tc>
          <w:tcPr>
            <w:tcW w:w="2219"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装订要求</w:t>
            </w:r>
          </w:p>
        </w:tc>
        <w:tc>
          <w:tcPr>
            <w:tcW w:w="7655" w:type="dxa"/>
            <w:vAlign w:val="center"/>
          </w:tcPr>
          <w:p w:rsidR="006B5361" w:rsidRDefault="008E6ECC">
            <w:pPr>
              <w:autoSpaceDE w:val="0"/>
              <w:autoSpaceDN w:val="0"/>
              <w:adjustRightInd w:val="0"/>
              <w:spacing w:line="360" w:lineRule="exact"/>
              <w:rPr>
                <w:rFonts w:ascii="仿宋_GB2312" w:eastAsia="仿宋_GB2312" w:hAnsi="宋体"/>
                <w:color w:val="000000"/>
                <w:sz w:val="24"/>
                <w:szCs w:val="24"/>
              </w:rPr>
            </w:pPr>
            <w:r>
              <w:rPr>
                <w:rFonts w:ascii="仿宋_GB2312" w:eastAsia="仿宋_GB2312" w:hAnsi="宋体" w:hint="eastAsia"/>
                <w:color w:val="000000"/>
                <w:sz w:val="24"/>
                <w:szCs w:val="24"/>
              </w:rPr>
              <w:t>投标文件一律用A4复印纸编制。</w:t>
            </w:r>
          </w:p>
          <w:p w:rsidR="006B5361" w:rsidRDefault="008E6ECC">
            <w:pPr>
              <w:spacing w:line="500" w:lineRule="exact"/>
              <w:rPr>
                <w:rFonts w:ascii="仿宋_GB2312" w:eastAsia="仿宋_GB2312" w:hAnsi="宋体"/>
                <w:color w:val="000000"/>
                <w:sz w:val="24"/>
                <w:szCs w:val="24"/>
              </w:rPr>
            </w:pPr>
            <w:r>
              <w:rPr>
                <w:rFonts w:ascii="仿宋_GB2312" w:eastAsia="仿宋_GB2312" w:hAnsi="宋体" w:hint="eastAsia"/>
                <w:color w:val="000000"/>
                <w:sz w:val="24"/>
                <w:szCs w:val="24"/>
              </w:rPr>
              <w:t>投标文件应采用粘贴方式左侧装订，不得采用活页夹等可随时拆换的方式装订，不得有零散页。投标文件应严格按照第四章“投标文件格式”中的目录按次序装订。</w:t>
            </w:r>
          </w:p>
        </w:tc>
      </w:tr>
      <w:tr w:rsidR="006B5361">
        <w:trPr>
          <w:trHeight w:val="1107"/>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4.1.1</w:t>
            </w:r>
          </w:p>
        </w:tc>
        <w:tc>
          <w:tcPr>
            <w:tcW w:w="2219"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电子文档和纸质投标文件的包装和密封</w:t>
            </w:r>
          </w:p>
        </w:tc>
        <w:tc>
          <w:tcPr>
            <w:tcW w:w="7655" w:type="dxa"/>
            <w:vAlign w:val="center"/>
          </w:tcPr>
          <w:p w:rsidR="006B5361" w:rsidRDefault="008E6ECC">
            <w:pPr>
              <w:spacing w:line="500" w:lineRule="exact"/>
              <w:rPr>
                <w:rFonts w:ascii="仿宋_GB2312" w:eastAsia="仿宋_GB2312" w:hAnsi="宋体"/>
                <w:color w:val="000000"/>
                <w:sz w:val="24"/>
                <w:szCs w:val="24"/>
              </w:rPr>
            </w:pPr>
            <w:r>
              <w:rPr>
                <w:rFonts w:ascii="仿宋_GB2312" w:eastAsia="仿宋_GB2312" w:hAnsi="宋体" w:hint="eastAsia"/>
                <w:color w:val="000000"/>
                <w:sz w:val="24"/>
                <w:szCs w:val="24"/>
              </w:rPr>
              <w:t>投标文件的包装都应在其封套的封口处加贴封条，并在封套的封口处加盖投标人单位章（鲜章）。</w:t>
            </w:r>
          </w:p>
          <w:p w:rsidR="006B5361" w:rsidRDefault="008E6ECC">
            <w:pPr>
              <w:spacing w:line="580" w:lineRule="exact"/>
              <w:rPr>
                <w:rFonts w:ascii="仿宋_GB2312" w:eastAsia="仿宋_GB2312" w:hAnsi="宋体"/>
                <w:color w:val="000000"/>
                <w:sz w:val="24"/>
                <w:szCs w:val="24"/>
              </w:rPr>
            </w:pPr>
            <w:r>
              <w:rPr>
                <w:rFonts w:ascii="仿宋_GB2312" w:eastAsia="仿宋_GB2312" w:hAnsi="宋体" w:hint="eastAsia"/>
                <w:color w:val="000000"/>
                <w:sz w:val="24"/>
                <w:szCs w:val="24"/>
              </w:rPr>
              <w:t>电子文档内容包括：“企业基本信息.xls”和“人员信息.xls”，基本信息包括“企业名称、统一信用代码证号”，人员信息包括 “人员姓名、身份证号码”。</w:t>
            </w:r>
          </w:p>
        </w:tc>
      </w:tr>
      <w:tr w:rsidR="006B5361">
        <w:trPr>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4.1.2</w:t>
            </w:r>
          </w:p>
        </w:tc>
        <w:tc>
          <w:tcPr>
            <w:tcW w:w="2219"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封套上写明</w:t>
            </w:r>
          </w:p>
        </w:tc>
        <w:tc>
          <w:tcPr>
            <w:tcW w:w="7655" w:type="dxa"/>
            <w:vAlign w:val="center"/>
          </w:tcPr>
          <w:p w:rsidR="006B5361" w:rsidRDefault="008E6ECC">
            <w:pPr>
              <w:spacing w:line="500" w:lineRule="exact"/>
              <w:rPr>
                <w:rFonts w:ascii="仿宋_GB2312" w:eastAsia="仿宋_GB2312" w:hAnsi="宋体"/>
                <w:color w:val="000000"/>
                <w:sz w:val="24"/>
                <w:szCs w:val="24"/>
              </w:rPr>
            </w:pPr>
            <w:r>
              <w:rPr>
                <w:rFonts w:ascii="仿宋_GB2312" w:eastAsia="仿宋_GB2312" w:hAnsi="宋体" w:hint="eastAsia"/>
                <w:color w:val="000000"/>
                <w:sz w:val="24"/>
                <w:szCs w:val="24"/>
              </w:rPr>
              <w:t xml:space="preserve">招标人的地址： </w:t>
            </w:r>
          </w:p>
          <w:p w:rsidR="006B5361" w:rsidRDefault="008E6ECC">
            <w:pPr>
              <w:spacing w:line="500" w:lineRule="exact"/>
              <w:rPr>
                <w:rFonts w:ascii="仿宋_GB2312" w:eastAsia="仿宋_GB2312" w:hAnsi="宋体"/>
                <w:color w:val="000000"/>
                <w:sz w:val="24"/>
                <w:szCs w:val="24"/>
              </w:rPr>
            </w:pPr>
            <w:r>
              <w:rPr>
                <w:rFonts w:ascii="仿宋_GB2312" w:eastAsia="仿宋_GB2312" w:hAnsi="宋体" w:hint="eastAsia"/>
                <w:color w:val="000000"/>
                <w:sz w:val="24"/>
                <w:szCs w:val="24"/>
              </w:rPr>
              <w:t xml:space="preserve">招标人名称： </w:t>
            </w:r>
          </w:p>
          <w:p w:rsidR="006B5361" w:rsidRDefault="008E6ECC">
            <w:pPr>
              <w:spacing w:line="500" w:lineRule="exact"/>
              <w:rPr>
                <w:rFonts w:ascii="仿宋_GB2312" w:eastAsia="仿宋_GB2312" w:hAnsi="宋体"/>
                <w:color w:val="000000"/>
                <w:sz w:val="24"/>
                <w:szCs w:val="24"/>
              </w:rPr>
            </w:pP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（项目名称）</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标段投标文件</w:t>
            </w:r>
          </w:p>
          <w:p w:rsidR="006B5361" w:rsidRDefault="008E6ECC">
            <w:pPr>
              <w:spacing w:line="500" w:lineRule="exact"/>
              <w:rPr>
                <w:rFonts w:ascii="仿宋_GB2312" w:eastAsia="仿宋_GB2312" w:hAnsi="宋体"/>
                <w:color w:val="000000"/>
                <w:sz w:val="24"/>
                <w:szCs w:val="24"/>
                <w:u w:val="single"/>
              </w:rPr>
            </w:pPr>
            <w:r>
              <w:rPr>
                <w:rFonts w:ascii="仿宋_GB2312" w:eastAsia="仿宋_GB2312" w:hAnsi="宋体" w:hint="eastAsia"/>
                <w:color w:val="000000"/>
                <w:sz w:val="24"/>
                <w:szCs w:val="24"/>
              </w:rPr>
              <w:t>在</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年</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月</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 xml:space="preserve">日 </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时</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分前不得开启</w:t>
            </w:r>
          </w:p>
        </w:tc>
      </w:tr>
      <w:tr w:rsidR="006B5361">
        <w:trPr>
          <w:trHeight w:val="1063"/>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4.2.2</w:t>
            </w:r>
          </w:p>
        </w:tc>
        <w:tc>
          <w:tcPr>
            <w:tcW w:w="2219"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递交投标文件地点</w:t>
            </w:r>
          </w:p>
        </w:tc>
        <w:tc>
          <w:tcPr>
            <w:tcW w:w="7655" w:type="dxa"/>
            <w:vAlign w:val="center"/>
          </w:tcPr>
          <w:p w:rsidR="006B5361" w:rsidRDefault="008E6ECC">
            <w:pPr>
              <w:spacing w:line="500" w:lineRule="exact"/>
              <w:rPr>
                <w:rFonts w:ascii="仿宋_GB2312" w:eastAsia="仿宋_GB2312" w:hAnsi="宋体"/>
                <w:color w:val="000000"/>
                <w:sz w:val="24"/>
                <w:szCs w:val="24"/>
              </w:rPr>
            </w:pPr>
            <w:r>
              <w:rPr>
                <w:rFonts w:ascii="仿宋_GB2312" w:eastAsia="仿宋_GB2312" w:hAnsi="宋体" w:hint="eastAsia"/>
                <w:color w:val="000000"/>
                <w:sz w:val="24"/>
                <w:szCs w:val="24"/>
                <w:u w:val="single"/>
              </w:rPr>
              <w:t>广元市公共资源交易中心(广元市万源新区</w:t>
            </w:r>
            <w:proofErr w:type="gramStart"/>
            <w:r>
              <w:rPr>
                <w:rFonts w:ascii="仿宋_GB2312" w:eastAsia="仿宋_GB2312" w:hAnsi="宋体" w:hint="eastAsia"/>
                <w:color w:val="000000"/>
                <w:sz w:val="24"/>
                <w:szCs w:val="24"/>
                <w:u w:val="single"/>
              </w:rPr>
              <w:t>滨湖路</w:t>
            </w:r>
            <w:proofErr w:type="gramEnd"/>
            <w:r>
              <w:rPr>
                <w:rFonts w:ascii="仿宋_GB2312" w:eastAsia="仿宋_GB2312" w:hAnsi="宋体" w:hint="eastAsia"/>
                <w:color w:val="000000"/>
                <w:sz w:val="24"/>
                <w:szCs w:val="24"/>
                <w:u w:val="single"/>
              </w:rPr>
              <w:t>市政务服务中心新址C区三楼本项目开标室)</w:t>
            </w:r>
          </w:p>
        </w:tc>
      </w:tr>
      <w:tr w:rsidR="006B5361">
        <w:trPr>
          <w:trHeight w:val="610"/>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4.2.3</w:t>
            </w:r>
          </w:p>
        </w:tc>
        <w:tc>
          <w:tcPr>
            <w:tcW w:w="2219"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是否退还投标文件</w:t>
            </w:r>
          </w:p>
        </w:tc>
        <w:tc>
          <w:tcPr>
            <w:tcW w:w="7655" w:type="dxa"/>
            <w:vAlign w:val="center"/>
          </w:tcPr>
          <w:p w:rsidR="006B5361" w:rsidRDefault="008E6ECC">
            <w:pPr>
              <w:spacing w:line="500" w:lineRule="exact"/>
              <w:rPr>
                <w:rFonts w:ascii="仿宋_GB2312" w:eastAsia="仿宋_GB2312" w:hAnsi="宋体"/>
                <w:color w:val="000000"/>
                <w:sz w:val="24"/>
                <w:szCs w:val="24"/>
              </w:rPr>
            </w:pPr>
            <w:r>
              <w:rPr>
                <w:rFonts w:ascii="仿宋_GB2312" w:eastAsia="仿宋_GB2312" w:hAnsi="宋体" w:hint="eastAsia"/>
                <w:color w:val="000000"/>
                <w:sz w:val="24"/>
                <w:szCs w:val="24"/>
              </w:rPr>
              <w:t>否</w:t>
            </w:r>
          </w:p>
        </w:tc>
      </w:tr>
      <w:tr w:rsidR="006B5361">
        <w:trPr>
          <w:trHeight w:val="1499"/>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5.1</w:t>
            </w:r>
          </w:p>
        </w:tc>
        <w:tc>
          <w:tcPr>
            <w:tcW w:w="2219"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开标时间和地点</w:t>
            </w:r>
          </w:p>
        </w:tc>
        <w:tc>
          <w:tcPr>
            <w:tcW w:w="7655" w:type="dxa"/>
            <w:vAlign w:val="center"/>
          </w:tcPr>
          <w:p w:rsidR="006B5361" w:rsidRDefault="008E6ECC">
            <w:pPr>
              <w:spacing w:line="460" w:lineRule="exact"/>
              <w:rPr>
                <w:rFonts w:ascii="仿宋_GB2312" w:eastAsia="仿宋_GB2312" w:hAnsi="宋体"/>
                <w:color w:val="000000"/>
                <w:sz w:val="24"/>
                <w:szCs w:val="24"/>
              </w:rPr>
            </w:pPr>
            <w:r>
              <w:rPr>
                <w:rFonts w:ascii="仿宋_GB2312" w:eastAsia="仿宋_GB2312" w:hAnsi="宋体" w:hint="eastAsia"/>
                <w:color w:val="000000"/>
                <w:sz w:val="24"/>
                <w:szCs w:val="24"/>
              </w:rPr>
              <w:t>开标时间：同投标截止时间</w:t>
            </w:r>
          </w:p>
          <w:p w:rsidR="006B5361" w:rsidRDefault="008E6ECC">
            <w:pPr>
              <w:spacing w:line="460" w:lineRule="exact"/>
              <w:rPr>
                <w:rFonts w:ascii="仿宋_GB2312" w:eastAsia="仿宋_GB2312" w:hAnsi="宋体"/>
                <w:b/>
                <w:color w:val="000000"/>
                <w:sz w:val="24"/>
                <w:szCs w:val="24"/>
                <w:u w:val="single"/>
              </w:rPr>
            </w:pPr>
            <w:r>
              <w:rPr>
                <w:rFonts w:ascii="仿宋_GB2312" w:eastAsia="仿宋_GB2312" w:hAnsi="宋体" w:hint="eastAsia"/>
                <w:color w:val="000000"/>
                <w:sz w:val="24"/>
                <w:szCs w:val="24"/>
              </w:rPr>
              <w:t>开标地点:</w:t>
            </w:r>
            <w:r>
              <w:rPr>
                <w:rFonts w:ascii="仿宋_GB2312" w:eastAsia="仿宋_GB2312" w:hAnsi="宋体" w:hint="eastAsia"/>
                <w:bCs/>
                <w:color w:val="000000"/>
                <w:sz w:val="24"/>
                <w:szCs w:val="24"/>
                <w:u w:val="single"/>
              </w:rPr>
              <w:t xml:space="preserve"> 广元市公共资源交易中心(广元市万源新区</w:t>
            </w:r>
            <w:proofErr w:type="gramStart"/>
            <w:r>
              <w:rPr>
                <w:rFonts w:ascii="仿宋_GB2312" w:eastAsia="仿宋_GB2312" w:hAnsi="宋体" w:hint="eastAsia"/>
                <w:bCs/>
                <w:color w:val="000000"/>
                <w:sz w:val="24"/>
                <w:szCs w:val="24"/>
                <w:u w:val="single"/>
              </w:rPr>
              <w:t>滨湖路</w:t>
            </w:r>
            <w:proofErr w:type="gramEnd"/>
            <w:r>
              <w:rPr>
                <w:rFonts w:ascii="仿宋_GB2312" w:eastAsia="仿宋_GB2312" w:hAnsi="宋体" w:hint="eastAsia"/>
                <w:bCs/>
                <w:color w:val="000000"/>
                <w:sz w:val="24"/>
                <w:szCs w:val="24"/>
                <w:u w:val="single"/>
              </w:rPr>
              <w:t xml:space="preserve">市政务服务中心新址C区三楼本项目开标室) </w:t>
            </w:r>
          </w:p>
        </w:tc>
      </w:tr>
      <w:tr w:rsidR="006B5361">
        <w:trPr>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5.2</w:t>
            </w:r>
          </w:p>
        </w:tc>
        <w:tc>
          <w:tcPr>
            <w:tcW w:w="2219"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开标程序</w:t>
            </w:r>
          </w:p>
        </w:tc>
        <w:tc>
          <w:tcPr>
            <w:tcW w:w="7655" w:type="dxa"/>
            <w:vAlign w:val="center"/>
          </w:tcPr>
          <w:p w:rsidR="006B5361" w:rsidRDefault="008E6ECC" w:rsidP="008E6ECC">
            <w:pPr>
              <w:adjustRightInd w:val="0"/>
              <w:snapToGrid w:val="0"/>
              <w:spacing w:line="460" w:lineRule="exact"/>
              <w:ind w:left="592" w:hangingChars="250" w:hanging="592"/>
              <w:rPr>
                <w:rFonts w:ascii="仿宋_GB2312" w:eastAsia="仿宋_GB2312" w:hAnsi="宋体"/>
                <w:color w:val="000000"/>
                <w:sz w:val="24"/>
                <w:szCs w:val="24"/>
              </w:rPr>
            </w:pPr>
            <w:r>
              <w:rPr>
                <w:rFonts w:ascii="仿宋_GB2312" w:eastAsia="仿宋_GB2312" w:hAnsi="宋体" w:hint="eastAsia"/>
                <w:color w:val="000000"/>
                <w:sz w:val="24"/>
                <w:szCs w:val="24"/>
              </w:rPr>
              <w:t>(1)根据投标人的报名情况进行编号；</w:t>
            </w:r>
          </w:p>
          <w:p w:rsidR="006B5361" w:rsidRDefault="008E6ECC" w:rsidP="008E6ECC">
            <w:pPr>
              <w:spacing w:line="460" w:lineRule="exact"/>
              <w:ind w:left="592" w:hangingChars="250" w:hanging="592"/>
              <w:rPr>
                <w:rFonts w:ascii="仿宋_GB2312" w:eastAsia="仿宋_GB2312" w:hAnsi="宋体"/>
                <w:color w:val="000000"/>
                <w:sz w:val="24"/>
                <w:szCs w:val="24"/>
                <w:u w:val="single"/>
              </w:rPr>
            </w:pPr>
            <w:r>
              <w:rPr>
                <w:rFonts w:ascii="仿宋_GB2312" w:eastAsia="仿宋_GB2312" w:hAnsi="宋体" w:hint="eastAsia"/>
                <w:color w:val="000000"/>
                <w:sz w:val="24"/>
                <w:szCs w:val="24"/>
              </w:rPr>
              <w:t>(2)随机抽取投标人。</w:t>
            </w:r>
          </w:p>
        </w:tc>
      </w:tr>
      <w:tr w:rsidR="006B5361">
        <w:trPr>
          <w:trHeight w:val="1635"/>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6.1.1</w:t>
            </w:r>
          </w:p>
        </w:tc>
        <w:tc>
          <w:tcPr>
            <w:tcW w:w="2219"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评标委员会的组建</w:t>
            </w:r>
          </w:p>
        </w:tc>
        <w:tc>
          <w:tcPr>
            <w:tcW w:w="7655" w:type="dxa"/>
            <w:vAlign w:val="center"/>
          </w:tcPr>
          <w:p w:rsidR="006B5361" w:rsidRDefault="008E6ECC">
            <w:pPr>
              <w:spacing w:line="460" w:lineRule="exact"/>
              <w:ind w:leftChars="37" w:left="80"/>
              <w:rPr>
                <w:rFonts w:ascii="仿宋_GB2312" w:eastAsia="仿宋_GB2312" w:hAnsi="宋体"/>
                <w:color w:val="000000"/>
                <w:sz w:val="24"/>
                <w:szCs w:val="24"/>
              </w:rPr>
            </w:pPr>
            <w:r>
              <w:rPr>
                <w:rFonts w:ascii="仿宋_GB2312" w:eastAsia="仿宋_GB2312" w:hAnsi="宋体" w:hint="eastAsia"/>
                <w:color w:val="000000"/>
                <w:sz w:val="24"/>
              </w:rPr>
              <w:t>评标委员会共</w:t>
            </w:r>
            <w:r>
              <w:rPr>
                <w:rFonts w:ascii="仿宋_GB2312" w:eastAsia="仿宋_GB2312" w:hAnsi="宋体" w:hint="eastAsia"/>
                <w:color w:val="000000"/>
                <w:sz w:val="24"/>
                <w:u w:val="single"/>
              </w:rPr>
              <w:t xml:space="preserve"> 3 </w:t>
            </w:r>
            <w:r>
              <w:rPr>
                <w:rFonts w:ascii="仿宋_GB2312" w:eastAsia="仿宋_GB2312" w:hAnsi="宋体" w:hint="eastAsia"/>
                <w:color w:val="000000"/>
                <w:sz w:val="24"/>
              </w:rPr>
              <w:t>人组成。评标委员会的组成和评标专家的确定方式按川办发[2003]13号第九条、《四川省人民政府关于进一步规范国家投资工程建设项目招标投标工作的意见》（川府发【2014】62号）第一条第（三）项规定执行。</w:t>
            </w:r>
          </w:p>
        </w:tc>
      </w:tr>
      <w:tr w:rsidR="006B5361">
        <w:trPr>
          <w:trHeight w:val="643"/>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6.3</w:t>
            </w:r>
          </w:p>
        </w:tc>
        <w:tc>
          <w:tcPr>
            <w:tcW w:w="2219"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评标办法</w:t>
            </w:r>
          </w:p>
        </w:tc>
        <w:tc>
          <w:tcPr>
            <w:tcW w:w="7655" w:type="dxa"/>
            <w:vAlign w:val="center"/>
          </w:tcPr>
          <w:p w:rsidR="006B5361" w:rsidRDefault="008E6ECC">
            <w:pPr>
              <w:spacing w:line="460" w:lineRule="exact"/>
              <w:rPr>
                <w:rFonts w:ascii="仿宋_GB2312" w:eastAsia="仿宋_GB2312" w:hAnsi="宋体"/>
                <w:color w:val="000000"/>
                <w:sz w:val="24"/>
                <w:szCs w:val="24"/>
              </w:rPr>
            </w:pPr>
            <w:r>
              <w:rPr>
                <w:rFonts w:ascii="仿宋_GB2312" w:eastAsia="仿宋_GB2312" w:hAnsi="宋体" w:hint="eastAsia"/>
                <w:color w:val="000000"/>
                <w:sz w:val="24"/>
                <w:szCs w:val="24"/>
              </w:rPr>
              <w:t>经抽取后评审的合理低价法</w:t>
            </w:r>
          </w:p>
        </w:tc>
      </w:tr>
      <w:tr w:rsidR="006B5361">
        <w:trPr>
          <w:trHeight w:val="1145"/>
          <w:jc w:val="center"/>
        </w:trPr>
        <w:tc>
          <w:tcPr>
            <w:tcW w:w="993" w:type="dxa"/>
            <w:vAlign w:val="center"/>
          </w:tcPr>
          <w:p w:rsidR="006B5361" w:rsidRDefault="008E6ECC">
            <w:pPr>
              <w:spacing w:line="500" w:lineRule="exact"/>
              <w:rPr>
                <w:rFonts w:ascii="仿宋_GB2312" w:eastAsia="仿宋_GB2312" w:hAnsi="宋体"/>
                <w:color w:val="000000"/>
                <w:sz w:val="24"/>
                <w:szCs w:val="24"/>
              </w:rPr>
            </w:pPr>
            <w:r>
              <w:rPr>
                <w:rFonts w:ascii="仿宋_GB2312" w:eastAsia="仿宋_GB2312" w:hAnsi="宋体" w:hint="eastAsia"/>
                <w:color w:val="000000"/>
                <w:sz w:val="24"/>
                <w:szCs w:val="24"/>
              </w:rPr>
              <w:lastRenderedPageBreak/>
              <w:t>7.1</w:t>
            </w:r>
          </w:p>
        </w:tc>
        <w:tc>
          <w:tcPr>
            <w:tcW w:w="2219"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是否授权评标委员会确定中标人</w:t>
            </w:r>
          </w:p>
        </w:tc>
        <w:tc>
          <w:tcPr>
            <w:tcW w:w="7655" w:type="dxa"/>
            <w:vAlign w:val="center"/>
          </w:tcPr>
          <w:p w:rsidR="006B5361" w:rsidRDefault="008E6ECC">
            <w:pPr>
              <w:spacing w:line="460" w:lineRule="exact"/>
              <w:rPr>
                <w:rFonts w:ascii="仿宋_GB2312" w:eastAsia="仿宋_GB2312" w:hAnsi="宋体"/>
                <w:color w:val="000000"/>
                <w:sz w:val="24"/>
                <w:szCs w:val="24"/>
              </w:rPr>
            </w:pPr>
            <w:r>
              <w:rPr>
                <w:rFonts w:ascii="仿宋_GB2312" w:eastAsia="仿宋_GB2312" w:hAnsi="宋体" w:hint="eastAsia"/>
                <w:color w:val="000000"/>
                <w:sz w:val="24"/>
                <w:szCs w:val="24"/>
              </w:rPr>
              <w:t>否,推荐的中标候选人数：</w:t>
            </w:r>
            <w:r>
              <w:rPr>
                <w:rFonts w:ascii="仿宋_GB2312" w:eastAsia="仿宋_GB2312" w:hAnsi="宋体" w:hint="eastAsia"/>
                <w:color w:val="000000"/>
                <w:sz w:val="24"/>
                <w:szCs w:val="24"/>
                <w:u w:val="single"/>
              </w:rPr>
              <w:t>1～3</w:t>
            </w:r>
            <w:r>
              <w:rPr>
                <w:rFonts w:ascii="仿宋_GB2312" w:eastAsia="仿宋_GB2312" w:hAnsi="宋体" w:hint="eastAsia"/>
                <w:color w:val="000000"/>
                <w:sz w:val="24"/>
                <w:szCs w:val="24"/>
              </w:rPr>
              <w:t>人</w:t>
            </w:r>
          </w:p>
        </w:tc>
      </w:tr>
      <w:tr w:rsidR="006B5361">
        <w:trPr>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7.2.1</w:t>
            </w:r>
          </w:p>
        </w:tc>
        <w:tc>
          <w:tcPr>
            <w:tcW w:w="2219" w:type="dxa"/>
            <w:vAlign w:val="center"/>
          </w:tcPr>
          <w:p w:rsidR="006B5361" w:rsidRDefault="008E6ECC">
            <w:pPr>
              <w:spacing w:line="500" w:lineRule="exact"/>
              <w:ind w:firstLineChars="200" w:firstLine="474"/>
              <w:rPr>
                <w:rFonts w:ascii="仿宋_GB2312" w:eastAsia="仿宋_GB2312" w:hAnsi="宋体"/>
                <w:color w:val="000000"/>
                <w:sz w:val="24"/>
                <w:szCs w:val="24"/>
              </w:rPr>
            </w:pPr>
            <w:r>
              <w:rPr>
                <w:rFonts w:ascii="仿宋_GB2312" w:eastAsia="仿宋_GB2312" w:hAnsi="宋体" w:hint="eastAsia"/>
                <w:color w:val="000000"/>
                <w:sz w:val="24"/>
                <w:szCs w:val="24"/>
              </w:rPr>
              <w:t>履约担保</w:t>
            </w:r>
          </w:p>
        </w:tc>
        <w:tc>
          <w:tcPr>
            <w:tcW w:w="7655" w:type="dxa"/>
            <w:vAlign w:val="center"/>
          </w:tcPr>
          <w:p w:rsidR="006B5361" w:rsidRDefault="008E6ECC">
            <w:pPr>
              <w:spacing w:line="460" w:lineRule="exact"/>
              <w:ind w:leftChars="-160" w:left="-347" w:firstLineChars="140" w:firstLine="332"/>
              <w:rPr>
                <w:rFonts w:ascii="仿宋_GB2312" w:eastAsia="仿宋_GB2312" w:hAnsi="宋体"/>
                <w:color w:val="000000"/>
                <w:sz w:val="24"/>
                <w:szCs w:val="24"/>
              </w:rPr>
            </w:pPr>
            <w:r>
              <w:rPr>
                <w:rFonts w:ascii="仿宋_GB2312" w:eastAsia="仿宋_GB2312" w:hAnsi="仿宋" w:cs="仿宋" w:hint="eastAsia"/>
                <w:color w:val="000000"/>
                <w:sz w:val="24"/>
                <w:szCs w:val="24"/>
              </w:rPr>
              <w:t>□施工招标：</w:t>
            </w:r>
            <w:r>
              <w:rPr>
                <w:rFonts w:ascii="仿宋_GB2312" w:eastAsia="仿宋_GB2312" w:hAnsi="宋体" w:hint="eastAsia"/>
                <w:color w:val="000000"/>
                <w:sz w:val="24"/>
                <w:szCs w:val="24"/>
              </w:rPr>
              <w:t>本项目招标控制价</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元。其中：不可竞争费</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万元（包含</w:t>
            </w:r>
            <w:proofErr w:type="gramStart"/>
            <w:r>
              <w:rPr>
                <w:rFonts w:ascii="仿宋_GB2312" w:eastAsia="仿宋_GB2312" w:hAnsi="宋体" w:hint="eastAsia"/>
                <w:color w:val="000000"/>
                <w:sz w:val="24"/>
                <w:szCs w:val="24"/>
              </w:rPr>
              <w:t>含</w:t>
            </w:r>
            <w:proofErr w:type="gramEnd"/>
            <w:r>
              <w:rPr>
                <w:rFonts w:ascii="仿宋_GB2312" w:eastAsia="仿宋_GB2312" w:hAnsi="宋体" w:hint="eastAsia"/>
                <w:color w:val="000000"/>
                <w:sz w:val="24"/>
                <w:szCs w:val="24"/>
              </w:rPr>
              <w:t>安全文明施工费、</w:t>
            </w:r>
            <w:proofErr w:type="gramStart"/>
            <w:r>
              <w:rPr>
                <w:rFonts w:ascii="仿宋_GB2312" w:eastAsia="仿宋_GB2312" w:hAnsi="宋体" w:hint="eastAsia"/>
                <w:color w:val="000000"/>
                <w:sz w:val="24"/>
                <w:szCs w:val="24"/>
              </w:rPr>
              <w:t>规</w:t>
            </w:r>
            <w:proofErr w:type="gramEnd"/>
            <w:r>
              <w:rPr>
                <w:rFonts w:ascii="仿宋_GB2312" w:eastAsia="仿宋_GB2312" w:hAnsi="宋体" w:hint="eastAsia"/>
                <w:color w:val="000000"/>
                <w:sz w:val="24"/>
                <w:szCs w:val="24"/>
              </w:rPr>
              <w:t>费、专业工程暂估价、暂列金等）</w:t>
            </w:r>
          </w:p>
          <w:p w:rsidR="006B5361" w:rsidRDefault="008E6ECC">
            <w:pPr>
              <w:spacing w:line="460" w:lineRule="exact"/>
              <w:ind w:leftChars="-160" w:left="-347" w:firstLineChars="140" w:firstLine="332"/>
              <w:rPr>
                <w:rFonts w:ascii="仿宋_GB2312" w:eastAsia="仿宋_GB2312" w:hAnsi="宋体"/>
                <w:color w:val="000000"/>
                <w:sz w:val="24"/>
                <w:szCs w:val="24"/>
                <w:u w:val="single"/>
              </w:rPr>
            </w:pPr>
            <w:r>
              <w:rPr>
                <w:rFonts w:ascii="仿宋_GB2312" w:eastAsia="仿宋_GB2312" w:hAnsi="宋体" w:hint="eastAsia"/>
                <w:color w:val="000000"/>
                <w:sz w:val="24"/>
                <w:szCs w:val="24"/>
              </w:rPr>
              <w:t>履约保证金：</w:t>
            </w:r>
            <w:r>
              <w:rPr>
                <w:rFonts w:ascii="仿宋_GB2312" w:eastAsia="仿宋_GB2312" w:hAnsi="宋体" w:hint="eastAsia"/>
                <w:color w:val="000000"/>
                <w:sz w:val="24"/>
                <w:szCs w:val="24"/>
                <w:u w:val="single"/>
              </w:rPr>
              <w:t>中标价的10%.</w:t>
            </w:r>
          </w:p>
          <w:p w:rsidR="006B5361" w:rsidRDefault="008E6ECC">
            <w:pPr>
              <w:spacing w:line="460" w:lineRule="exact"/>
              <w:ind w:leftChars="-160" w:left="-347" w:firstLineChars="140" w:firstLine="332"/>
              <w:rPr>
                <w:rFonts w:ascii="仿宋_GB2312" w:eastAsia="仿宋_GB2312" w:hAnsi="宋体"/>
                <w:color w:val="000000"/>
                <w:sz w:val="24"/>
                <w:szCs w:val="24"/>
              </w:rPr>
            </w:pPr>
            <w:r>
              <w:rPr>
                <w:rFonts w:ascii="仿宋_GB2312" w:eastAsia="仿宋_GB2312" w:hAnsi="宋体" w:hint="eastAsia"/>
                <w:color w:val="000000"/>
                <w:sz w:val="24"/>
                <w:szCs w:val="24"/>
              </w:rPr>
              <w:t>履约担保的形式：履约担保总额中，其中现金占</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％，保函</w:t>
            </w:r>
            <w:proofErr w:type="gramStart"/>
            <w:r>
              <w:rPr>
                <w:rFonts w:ascii="仿宋_GB2312" w:eastAsia="仿宋_GB2312" w:hAnsi="宋体" w:hint="eastAsia"/>
                <w:color w:val="000000"/>
                <w:sz w:val="24"/>
                <w:szCs w:val="24"/>
              </w:rPr>
              <w:t>函</w:t>
            </w:r>
            <w:proofErr w:type="gramEnd"/>
            <w:r>
              <w:rPr>
                <w:rFonts w:ascii="仿宋_GB2312" w:eastAsia="仿宋_GB2312" w:hAnsi="宋体" w:hint="eastAsia"/>
                <w:color w:val="000000"/>
                <w:sz w:val="24"/>
                <w:szCs w:val="24"/>
              </w:rPr>
              <w:t>担保占</w:t>
            </w:r>
          </w:p>
          <w:p w:rsidR="006B5361" w:rsidRDefault="008E6ECC">
            <w:pPr>
              <w:spacing w:line="460" w:lineRule="exact"/>
              <w:ind w:leftChars="-160" w:left="-347" w:firstLineChars="140" w:firstLine="332"/>
              <w:rPr>
                <w:rFonts w:ascii="仿宋_GB2312" w:eastAsia="仿宋_GB2312" w:hAnsi="宋体"/>
                <w:color w:val="000000"/>
                <w:sz w:val="24"/>
                <w:szCs w:val="24"/>
              </w:rPr>
            </w:pP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w:t>
            </w:r>
            <w:r>
              <w:rPr>
                <w:rFonts w:ascii="仿宋_GB2312" w:eastAsia="仿宋_GB2312" w:hAnsi="宋体" w:hint="eastAsia"/>
                <w:color w:val="FF0000"/>
                <w:sz w:val="24"/>
                <w:szCs w:val="24"/>
              </w:rPr>
              <w:t>以现金担保的必须通过中标人的基本账户以银行转账方式缴纳。以</w:t>
            </w:r>
            <w:proofErr w:type="gramStart"/>
            <w:r>
              <w:rPr>
                <w:rFonts w:ascii="仿宋_GB2312" w:eastAsia="仿宋_GB2312" w:hAnsi="宋体" w:hint="eastAsia"/>
                <w:color w:val="FF0000"/>
                <w:sz w:val="24"/>
                <w:szCs w:val="24"/>
              </w:rPr>
              <w:t>以</w:t>
            </w:r>
            <w:proofErr w:type="gramEnd"/>
            <w:r>
              <w:rPr>
                <w:rFonts w:ascii="仿宋_GB2312" w:eastAsia="仿宋_GB2312" w:hAnsi="宋体" w:hint="eastAsia"/>
                <w:color w:val="FF0000"/>
                <w:sz w:val="24"/>
                <w:szCs w:val="24"/>
              </w:rPr>
              <w:t>银行保函形式提交的，必须提交广元市行政辖区内银行的保函，出具保函</w:t>
            </w:r>
            <w:proofErr w:type="gramStart"/>
            <w:r>
              <w:rPr>
                <w:rFonts w:ascii="仿宋_GB2312" w:eastAsia="仿宋_GB2312" w:hAnsi="宋体" w:hint="eastAsia"/>
                <w:color w:val="FF0000"/>
                <w:sz w:val="24"/>
                <w:szCs w:val="24"/>
              </w:rPr>
              <w:t>函</w:t>
            </w:r>
            <w:proofErr w:type="gramEnd"/>
            <w:r>
              <w:rPr>
                <w:rFonts w:ascii="仿宋_GB2312" w:eastAsia="仿宋_GB2312" w:hAnsi="宋体" w:hint="eastAsia"/>
                <w:color w:val="FF0000"/>
                <w:sz w:val="24"/>
                <w:szCs w:val="24"/>
              </w:rPr>
              <w:t>的时间不得少于本项目履约期限时间。</w:t>
            </w:r>
          </w:p>
          <w:p w:rsidR="006B5361" w:rsidRDefault="008E6ECC">
            <w:pPr>
              <w:spacing w:line="460" w:lineRule="exact"/>
              <w:ind w:leftChars="-160" w:left="-347" w:firstLineChars="140" w:firstLine="332"/>
              <w:rPr>
                <w:rFonts w:ascii="仿宋_GB2312" w:eastAsia="仿宋_GB2312" w:hAnsi="宋体"/>
                <w:color w:val="000000"/>
                <w:sz w:val="24"/>
                <w:szCs w:val="24"/>
              </w:rPr>
            </w:pPr>
            <w:r>
              <w:rPr>
                <w:rFonts w:ascii="仿宋_GB2312" w:eastAsia="仿宋_GB2312" w:hAnsi="宋体" w:hint="eastAsia"/>
                <w:color w:val="000000"/>
                <w:sz w:val="24"/>
                <w:szCs w:val="24"/>
              </w:rPr>
              <w:t>缴纳时间：中标通知书发出后7个工作日内，并在签订合同协议书之前。</w:t>
            </w:r>
          </w:p>
        </w:tc>
      </w:tr>
      <w:tr w:rsidR="006B5361">
        <w:trPr>
          <w:jc w:val="center"/>
        </w:trPr>
        <w:tc>
          <w:tcPr>
            <w:tcW w:w="993" w:type="dxa"/>
            <w:vAlign w:val="center"/>
          </w:tcPr>
          <w:p w:rsidR="006B5361" w:rsidRDefault="008E6ECC">
            <w:pPr>
              <w:spacing w:line="50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8</w:t>
            </w:r>
          </w:p>
        </w:tc>
        <w:tc>
          <w:tcPr>
            <w:tcW w:w="9874" w:type="dxa"/>
            <w:gridSpan w:val="2"/>
            <w:vAlign w:val="center"/>
          </w:tcPr>
          <w:p w:rsidR="006B5361" w:rsidRDefault="008E6ECC">
            <w:pPr>
              <w:spacing w:line="460" w:lineRule="exact"/>
              <w:jc w:val="center"/>
              <w:rPr>
                <w:rFonts w:ascii="仿宋_GB2312" w:eastAsia="仿宋_GB2312" w:hAnsi="宋体"/>
                <w:color w:val="000000"/>
                <w:sz w:val="24"/>
                <w:szCs w:val="24"/>
              </w:rPr>
            </w:pPr>
            <w:r>
              <w:rPr>
                <w:rFonts w:ascii="仿宋_GB2312" w:eastAsia="仿宋_GB2312" w:hAnsi="宋体" w:hint="eastAsia"/>
                <w:color w:val="000000"/>
                <w:sz w:val="24"/>
                <w:szCs w:val="24"/>
              </w:rPr>
              <w:t>需要补充的其他内容</w:t>
            </w:r>
          </w:p>
        </w:tc>
      </w:tr>
      <w:tr w:rsidR="006B5361">
        <w:trPr>
          <w:jc w:val="center"/>
        </w:trPr>
        <w:tc>
          <w:tcPr>
            <w:tcW w:w="993" w:type="dxa"/>
            <w:vAlign w:val="center"/>
          </w:tcPr>
          <w:p w:rsidR="006B5361" w:rsidRDefault="008E6ECC">
            <w:pPr>
              <w:spacing w:line="500" w:lineRule="exact"/>
              <w:ind w:leftChars="-160" w:left="-347" w:firstLineChars="238" w:firstLine="564"/>
              <w:rPr>
                <w:rFonts w:ascii="仿宋_GB2312" w:eastAsia="仿宋_GB2312" w:hAnsi="宋体"/>
                <w:color w:val="000000"/>
                <w:sz w:val="24"/>
                <w:szCs w:val="24"/>
              </w:rPr>
            </w:pPr>
            <w:r>
              <w:rPr>
                <w:rFonts w:ascii="仿宋_GB2312" w:eastAsia="仿宋_GB2312" w:hAnsi="宋体" w:hint="eastAsia"/>
                <w:color w:val="000000"/>
                <w:sz w:val="24"/>
                <w:szCs w:val="24"/>
              </w:rPr>
              <w:t>8.1</w:t>
            </w:r>
          </w:p>
        </w:tc>
        <w:tc>
          <w:tcPr>
            <w:tcW w:w="2219" w:type="dxa"/>
            <w:vAlign w:val="center"/>
          </w:tcPr>
          <w:p w:rsidR="006B5361" w:rsidRDefault="008E6ECC">
            <w:pPr>
              <w:spacing w:line="500" w:lineRule="exact"/>
              <w:ind w:leftChars="-160" w:left="-347" w:firstLineChars="140" w:firstLine="332"/>
              <w:rPr>
                <w:rFonts w:ascii="仿宋_GB2312" w:eastAsia="仿宋_GB2312" w:hAnsi="宋体"/>
                <w:color w:val="000000"/>
                <w:sz w:val="24"/>
                <w:szCs w:val="24"/>
              </w:rPr>
            </w:pPr>
            <w:r>
              <w:rPr>
                <w:rFonts w:ascii="仿宋_GB2312" w:eastAsia="仿宋_GB2312" w:hAnsi="宋体" w:hint="eastAsia"/>
                <w:color w:val="000000"/>
                <w:sz w:val="24"/>
                <w:szCs w:val="24"/>
              </w:rPr>
              <w:t>招标代理服务费</w:t>
            </w:r>
          </w:p>
        </w:tc>
        <w:tc>
          <w:tcPr>
            <w:tcW w:w="7655" w:type="dxa"/>
            <w:vAlign w:val="center"/>
          </w:tcPr>
          <w:p w:rsidR="006B5361" w:rsidRDefault="008E6ECC">
            <w:pPr>
              <w:spacing w:line="560" w:lineRule="exact"/>
              <w:rPr>
                <w:rFonts w:ascii="仿宋_GB2312" w:eastAsia="仿宋_GB2312" w:hAnsi="仿宋" w:cs="仿宋"/>
                <w:color w:val="000000"/>
                <w:sz w:val="24"/>
                <w:szCs w:val="24"/>
              </w:rPr>
            </w:pPr>
            <w:r>
              <w:rPr>
                <w:rFonts w:ascii="仿宋_GB2312" w:eastAsia="仿宋_GB2312" w:hAnsi="仿宋" w:cs="仿宋" w:hint="eastAsia"/>
                <w:color w:val="000000"/>
                <w:sz w:val="24"/>
                <w:szCs w:val="24"/>
              </w:rPr>
              <w:t>招标代理服务费由招标人支付。</w:t>
            </w:r>
          </w:p>
          <w:p w:rsidR="006B5361" w:rsidRDefault="008E6ECC">
            <w:pPr>
              <w:spacing w:line="560" w:lineRule="exact"/>
              <w:rPr>
                <w:rFonts w:ascii="仿宋_GB2312" w:eastAsia="仿宋_GB2312" w:hAnsi="仿宋" w:cs="仿宋"/>
                <w:color w:val="000000"/>
                <w:sz w:val="24"/>
                <w:szCs w:val="24"/>
              </w:rPr>
            </w:pPr>
            <w:r>
              <w:rPr>
                <w:rFonts w:ascii="仿宋_GB2312" w:eastAsia="仿宋_GB2312" w:hAnsi="宋体" w:hint="eastAsia"/>
                <w:color w:val="000000"/>
                <w:szCs w:val="21"/>
              </w:rPr>
              <w:t>招</w:t>
            </w:r>
            <w:r>
              <w:rPr>
                <w:rFonts w:ascii="仿宋_GB2312" w:eastAsia="仿宋_GB2312" w:hAnsi="仿宋" w:cs="仿宋" w:hint="eastAsia"/>
                <w:color w:val="000000"/>
                <w:sz w:val="24"/>
                <w:szCs w:val="24"/>
              </w:rPr>
              <w:t>标代理服务费不计入投标报价，中标后，按 “计价格[2002]1980号”规定的招标代理服务收费标准，以招标人和招标代理机构签订并已备案的《四川省国家投资工程建设项目委托招标代理合同》（四川省发展和改革委员会、四川省工商行政管理局制定的规范文本）中确定的下浮比例，计算出招标代理服务费，支付给招标代理机构。</w:t>
            </w:r>
          </w:p>
        </w:tc>
      </w:tr>
      <w:tr w:rsidR="006B5361">
        <w:trPr>
          <w:jc w:val="center"/>
        </w:trPr>
        <w:tc>
          <w:tcPr>
            <w:tcW w:w="993" w:type="dxa"/>
            <w:vAlign w:val="center"/>
          </w:tcPr>
          <w:p w:rsidR="006B5361" w:rsidRDefault="008E6ECC">
            <w:pPr>
              <w:spacing w:line="500" w:lineRule="exact"/>
              <w:ind w:leftChars="-160" w:left="-347" w:firstLineChars="238" w:firstLine="564"/>
              <w:rPr>
                <w:rFonts w:ascii="仿宋_GB2312" w:eastAsia="仿宋_GB2312" w:hAnsi="宋体"/>
                <w:color w:val="000000"/>
                <w:sz w:val="24"/>
                <w:szCs w:val="24"/>
              </w:rPr>
            </w:pPr>
            <w:r>
              <w:rPr>
                <w:rFonts w:ascii="仿宋_GB2312" w:eastAsia="仿宋_GB2312" w:hAnsi="宋体" w:hint="eastAsia"/>
                <w:color w:val="000000"/>
                <w:sz w:val="24"/>
                <w:szCs w:val="24"/>
              </w:rPr>
              <w:t>8.2</w:t>
            </w:r>
          </w:p>
        </w:tc>
        <w:tc>
          <w:tcPr>
            <w:tcW w:w="2219" w:type="dxa"/>
            <w:vAlign w:val="center"/>
          </w:tcPr>
          <w:p w:rsidR="006B5361" w:rsidRDefault="008E6ECC">
            <w:pPr>
              <w:spacing w:line="500" w:lineRule="exact"/>
              <w:ind w:leftChars="-160" w:left="-347" w:firstLineChars="140" w:firstLine="332"/>
              <w:rPr>
                <w:rFonts w:ascii="仿宋_GB2312" w:eastAsia="仿宋_GB2312" w:hAnsi="宋体"/>
                <w:color w:val="000000"/>
                <w:sz w:val="24"/>
                <w:szCs w:val="24"/>
              </w:rPr>
            </w:pPr>
            <w:r>
              <w:rPr>
                <w:rFonts w:ascii="仿宋_GB2312" w:eastAsia="仿宋_GB2312" w:hAnsi="宋体" w:hint="eastAsia"/>
                <w:color w:val="000000"/>
                <w:sz w:val="24"/>
                <w:szCs w:val="24"/>
              </w:rPr>
              <w:t>报价唯一</w:t>
            </w:r>
          </w:p>
        </w:tc>
        <w:tc>
          <w:tcPr>
            <w:tcW w:w="7655" w:type="dxa"/>
            <w:vAlign w:val="center"/>
          </w:tcPr>
          <w:p w:rsidR="006B5361" w:rsidRDefault="008E6ECC">
            <w:pPr>
              <w:spacing w:line="560" w:lineRule="exact"/>
              <w:rPr>
                <w:rFonts w:ascii="仿宋_GB2312" w:eastAsia="仿宋_GB2312" w:hAnsi="仿宋" w:cs="仿宋"/>
                <w:color w:val="000000"/>
                <w:sz w:val="24"/>
                <w:szCs w:val="24"/>
              </w:rPr>
            </w:pPr>
            <w:r>
              <w:rPr>
                <w:rFonts w:ascii="仿宋_GB2312" w:eastAsia="仿宋_GB2312" w:hAnsi="仿宋" w:cs="仿宋" w:hint="eastAsia"/>
                <w:color w:val="000000"/>
                <w:sz w:val="24"/>
                <w:szCs w:val="24"/>
              </w:rPr>
              <w:t>报价函报价只能有一个有效报价。即：</w:t>
            </w:r>
          </w:p>
          <w:p w:rsidR="006B5361" w:rsidRDefault="008E6ECC">
            <w:pPr>
              <w:spacing w:line="560" w:lineRule="exact"/>
              <w:rPr>
                <w:rFonts w:ascii="仿宋_GB2312" w:eastAsia="仿宋_GB2312" w:hAnsi="仿宋" w:cs="仿宋"/>
                <w:color w:val="000000"/>
                <w:sz w:val="24"/>
                <w:szCs w:val="24"/>
              </w:rPr>
            </w:pPr>
            <w:r>
              <w:rPr>
                <w:rFonts w:ascii="仿宋_GB2312" w:eastAsia="仿宋_GB2312" w:hAnsi="仿宋" w:cs="仿宋" w:hint="eastAsia"/>
                <w:color w:val="000000"/>
                <w:sz w:val="24"/>
                <w:szCs w:val="24"/>
              </w:rPr>
              <w:t>（1）只允许有一个报价，任何有选择和保留的报价将不予接受。</w:t>
            </w:r>
          </w:p>
        </w:tc>
      </w:tr>
      <w:tr w:rsidR="006B5361">
        <w:trPr>
          <w:jc w:val="center"/>
        </w:trPr>
        <w:tc>
          <w:tcPr>
            <w:tcW w:w="993" w:type="dxa"/>
            <w:vAlign w:val="center"/>
          </w:tcPr>
          <w:p w:rsidR="006B5361" w:rsidRDefault="008E6ECC">
            <w:pPr>
              <w:spacing w:line="500" w:lineRule="exact"/>
              <w:ind w:leftChars="-160" w:left="-347" w:firstLineChars="238" w:firstLine="564"/>
              <w:rPr>
                <w:rFonts w:ascii="仿宋_GB2312" w:eastAsia="仿宋_GB2312" w:hAnsi="宋体"/>
                <w:color w:val="000000"/>
                <w:sz w:val="24"/>
                <w:szCs w:val="24"/>
              </w:rPr>
            </w:pPr>
            <w:r>
              <w:rPr>
                <w:rFonts w:ascii="仿宋_GB2312" w:eastAsia="仿宋_GB2312" w:hAnsi="宋体" w:hint="eastAsia"/>
                <w:color w:val="000000"/>
                <w:sz w:val="24"/>
                <w:szCs w:val="24"/>
              </w:rPr>
              <w:t>8.3</w:t>
            </w:r>
          </w:p>
        </w:tc>
        <w:tc>
          <w:tcPr>
            <w:tcW w:w="2219" w:type="dxa"/>
            <w:vAlign w:val="center"/>
          </w:tcPr>
          <w:p w:rsidR="006B5361" w:rsidRDefault="008E6ECC">
            <w:pPr>
              <w:spacing w:line="500" w:lineRule="exact"/>
              <w:ind w:leftChars="-160" w:left="-347" w:firstLineChars="140" w:firstLine="332"/>
              <w:rPr>
                <w:rFonts w:ascii="仿宋_GB2312" w:eastAsia="仿宋_GB2312" w:hAnsi="宋体"/>
                <w:color w:val="000000"/>
                <w:sz w:val="24"/>
                <w:szCs w:val="24"/>
              </w:rPr>
            </w:pPr>
            <w:r>
              <w:rPr>
                <w:rFonts w:ascii="仿宋_GB2312" w:eastAsia="仿宋_GB2312" w:hAnsi="宋体" w:hint="eastAsia"/>
                <w:color w:val="000000"/>
                <w:sz w:val="24"/>
                <w:szCs w:val="24"/>
              </w:rPr>
              <w:t>投标报价</w:t>
            </w:r>
          </w:p>
        </w:tc>
        <w:tc>
          <w:tcPr>
            <w:tcW w:w="7655" w:type="dxa"/>
            <w:vAlign w:val="center"/>
          </w:tcPr>
          <w:p w:rsidR="006B5361" w:rsidRDefault="008E6ECC">
            <w:pPr>
              <w:spacing w:line="560" w:lineRule="exact"/>
              <w:rPr>
                <w:rFonts w:ascii="仿宋_GB2312" w:eastAsia="仿宋_GB2312" w:hAnsi="仿宋" w:cs="仿宋"/>
                <w:color w:val="000000"/>
                <w:sz w:val="24"/>
                <w:szCs w:val="24"/>
                <w:u w:val="single"/>
              </w:rPr>
            </w:pPr>
            <w:r>
              <w:rPr>
                <w:rFonts w:ascii="仿宋_GB2312" w:eastAsia="仿宋_GB2312" w:hAnsi="仿宋" w:cs="仿宋" w:hint="eastAsia"/>
                <w:color w:val="000000"/>
                <w:sz w:val="24"/>
                <w:szCs w:val="24"/>
              </w:rPr>
              <w:t>投标报价按施工招标控制价中可竞争性费用（不含安全文明施工费、</w:t>
            </w:r>
            <w:proofErr w:type="gramStart"/>
            <w:r>
              <w:rPr>
                <w:rFonts w:ascii="仿宋_GB2312" w:eastAsia="仿宋_GB2312" w:hAnsi="仿宋" w:cs="仿宋" w:hint="eastAsia"/>
                <w:color w:val="000000"/>
                <w:sz w:val="24"/>
                <w:szCs w:val="24"/>
              </w:rPr>
              <w:t>规</w:t>
            </w:r>
            <w:proofErr w:type="gramEnd"/>
            <w:r>
              <w:rPr>
                <w:rFonts w:ascii="仿宋_GB2312" w:eastAsia="仿宋_GB2312" w:hAnsi="仿宋" w:cs="仿宋" w:hint="eastAsia"/>
                <w:color w:val="000000"/>
                <w:sz w:val="24"/>
                <w:szCs w:val="24"/>
              </w:rPr>
              <w:t>费、专业工程暂估价、暂列金等不可竞争性费用）下浮一定比例报价，下浮比例在</w:t>
            </w:r>
            <w:r>
              <w:rPr>
                <w:rFonts w:ascii="仿宋_GB2312" w:eastAsia="仿宋_GB2312" w:hAnsi="仿宋" w:cs="仿宋" w:hint="eastAsia"/>
                <w:color w:val="000000"/>
                <w:sz w:val="24"/>
                <w:szCs w:val="24"/>
                <w:u w:val="single"/>
              </w:rPr>
              <w:t>5%</w:t>
            </w:r>
            <w:r>
              <w:rPr>
                <w:rFonts w:ascii="仿宋_GB2312" w:eastAsia="仿宋_GB2312" w:hAnsi="仿宋" w:cs="仿宋" w:hint="eastAsia"/>
                <w:color w:val="000000"/>
                <w:sz w:val="24"/>
                <w:szCs w:val="24"/>
              </w:rPr>
              <w:t>～</w:t>
            </w:r>
            <w:r>
              <w:rPr>
                <w:rFonts w:ascii="仿宋_GB2312" w:eastAsia="仿宋_GB2312" w:hAnsi="仿宋" w:cs="仿宋" w:hint="eastAsia"/>
                <w:color w:val="000000"/>
                <w:sz w:val="24"/>
                <w:szCs w:val="24"/>
                <w:u w:val="single"/>
              </w:rPr>
              <w:t>15%</w:t>
            </w:r>
            <w:r>
              <w:rPr>
                <w:rFonts w:ascii="仿宋_GB2312" w:eastAsia="仿宋_GB2312" w:hAnsi="仿宋" w:cs="仿宋" w:hint="eastAsia"/>
                <w:color w:val="000000"/>
                <w:sz w:val="24"/>
                <w:szCs w:val="24"/>
              </w:rPr>
              <w:t>之间，超过上限或下限的投标人直接</w:t>
            </w:r>
            <w:proofErr w:type="gramStart"/>
            <w:r>
              <w:rPr>
                <w:rFonts w:ascii="仿宋_GB2312" w:eastAsia="仿宋_GB2312" w:hAnsi="仿宋" w:cs="仿宋" w:hint="eastAsia"/>
                <w:color w:val="000000"/>
                <w:sz w:val="24"/>
                <w:szCs w:val="24"/>
              </w:rPr>
              <w:t>按废标处理</w:t>
            </w:r>
            <w:proofErr w:type="gramEnd"/>
            <w:r>
              <w:rPr>
                <w:rFonts w:ascii="仿宋_GB2312" w:eastAsia="仿宋_GB2312" w:hAnsi="仿宋" w:cs="仿宋" w:hint="eastAsia"/>
                <w:color w:val="000000"/>
                <w:sz w:val="24"/>
                <w:szCs w:val="24"/>
              </w:rPr>
              <w:t>。</w:t>
            </w:r>
          </w:p>
        </w:tc>
      </w:tr>
      <w:tr w:rsidR="006B5361">
        <w:trPr>
          <w:jc w:val="center"/>
        </w:trPr>
        <w:tc>
          <w:tcPr>
            <w:tcW w:w="993" w:type="dxa"/>
            <w:vAlign w:val="center"/>
          </w:tcPr>
          <w:p w:rsidR="006B5361" w:rsidRDefault="008E6ECC">
            <w:pPr>
              <w:spacing w:line="500" w:lineRule="exact"/>
              <w:ind w:leftChars="-160" w:left="-347" w:firstLineChars="140" w:firstLine="332"/>
              <w:rPr>
                <w:rFonts w:ascii="仿宋_GB2312" w:eastAsia="仿宋_GB2312" w:hAnsi="宋体"/>
                <w:color w:val="000000"/>
                <w:sz w:val="24"/>
                <w:szCs w:val="24"/>
              </w:rPr>
            </w:pPr>
            <w:r>
              <w:rPr>
                <w:rFonts w:ascii="仿宋_GB2312" w:eastAsia="仿宋_GB2312" w:hAnsi="宋体" w:hint="eastAsia"/>
                <w:color w:val="000000"/>
                <w:sz w:val="24"/>
                <w:szCs w:val="24"/>
              </w:rPr>
              <w:t>8.4</w:t>
            </w:r>
          </w:p>
        </w:tc>
        <w:tc>
          <w:tcPr>
            <w:tcW w:w="2219" w:type="dxa"/>
            <w:vAlign w:val="center"/>
          </w:tcPr>
          <w:p w:rsidR="006B5361" w:rsidRDefault="008E6ECC">
            <w:pPr>
              <w:spacing w:line="500" w:lineRule="exact"/>
              <w:ind w:leftChars="-160" w:left="-347" w:firstLineChars="140" w:firstLine="332"/>
              <w:rPr>
                <w:rFonts w:ascii="仿宋_GB2312" w:eastAsia="仿宋_GB2312" w:hAnsi="宋体"/>
                <w:color w:val="000000"/>
                <w:sz w:val="24"/>
                <w:szCs w:val="24"/>
              </w:rPr>
            </w:pPr>
            <w:r>
              <w:rPr>
                <w:rFonts w:ascii="仿宋_GB2312" w:eastAsia="仿宋_GB2312" w:hAnsi="宋体" w:hint="eastAsia"/>
                <w:color w:val="000000"/>
                <w:sz w:val="24"/>
                <w:szCs w:val="24"/>
              </w:rPr>
              <w:t>中标价</w:t>
            </w:r>
          </w:p>
        </w:tc>
        <w:tc>
          <w:tcPr>
            <w:tcW w:w="7655" w:type="dxa"/>
            <w:vAlign w:val="center"/>
          </w:tcPr>
          <w:p w:rsidR="006B5361" w:rsidRDefault="008E6ECC">
            <w:pPr>
              <w:spacing w:line="560" w:lineRule="exact"/>
              <w:rPr>
                <w:rFonts w:ascii="仿宋_GB2312" w:eastAsia="仿宋_GB2312" w:hAnsi="仿宋" w:cs="仿宋"/>
                <w:color w:val="000000"/>
                <w:sz w:val="24"/>
                <w:szCs w:val="24"/>
              </w:rPr>
            </w:pPr>
            <w:r>
              <w:rPr>
                <w:rFonts w:ascii="仿宋_GB2312" w:eastAsia="仿宋_GB2312" w:hAnsi="仿宋" w:cs="仿宋" w:hint="eastAsia"/>
                <w:color w:val="000000"/>
                <w:sz w:val="24"/>
                <w:szCs w:val="24"/>
              </w:rPr>
              <w:t>以中标的投标人在报价函中的投标报价为准。</w:t>
            </w:r>
          </w:p>
        </w:tc>
      </w:tr>
      <w:tr w:rsidR="006B5361">
        <w:trPr>
          <w:jc w:val="center"/>
        </w:trPr>
        <w:tc>
          <w:tcPr>
            <w:tcW w:w="993" w:type="dxa"/>
            <w:vAlign w:val="center"/>
          </w:tcPr>
          <w:p w:rsidR="006B5361" w:rsidRDefault="008E6ECC">
            <w:pPr>
              <w:spacing w:line="500" w:lineRule="exact"/>
              <w:ind w:leftChars="-160" w:left="-347" w:firstLineChars="140" w:firstLine="332"/>
              <w:rPr>
                <w:rFonts w:ascii="仿宋_GB2312" w:eastAsia="仿宋_GB2312" w:hAnsi="宋体"/>
                <w:color w:val="000000"/>
                <w:sz w:val="24"/>
                <w:szCs w:val="24"/>
              </w:rPr>
            </w:pPr>
            <w:r>
              <w:rPr>
                <w:rFonts w:ascii="仿宋_GB2312" w:eastAsia="仿宋_GB2312" w:hAnsi="宋体" w:hint="eastAsia"/>
                <w:color w:val="000000"/>
                <w:sz w:val="24"/>
                <w:szCs w:val="24"/>
              </w:rPr>
              <w:t>8.5</w:t>
            </w:r>
          </w:p>
        </w:tc>
        <w:tc>
          <w:tcPr>
            <w:tcW w:w="2219" w:type="dxa"/>
            <w:vAlign w:val="center"/>
          </w:tcPr>
          <w:p w:rsidR="006B5361" w:rsidRDefault="008E6ECC">
            <w:pPr>
              <w:spacing w:line="500" w:lineRule="exact"/>
              <w:ind w:leftChars="-160" w:left="-347" w:firstLineChars="140" w:firstLine="332"/>
              <w:rPr>
                <w:rFonts w:ascii="仿宋_GB2312" w:eastAsia="仿宋_GB2312" w:hAnsi="宋体"/>
                <w:color w:val="000000"/>
                <w:sz w:val="24"/>
                <w:szCs w:val="24"/>
              </w:rPr>
            </w:pPr>
            <w:r>
              <w:rPr>
                <w:rFonts w:ascii="仿宋_GB2312" w:eastAsia="仿宋_GB2312" w:hAnsi="宋体" w:hint="eastAsia"/>
                <w:color w:val="000000"/>
                <w:sz w:val="24"/>
                <w:szCs w:val="24"/>
              </w:rPr>
              <w:t>确定中标人</w:t>
            </w:r>
          </w:p>
        </w:tc>
        <w:tc>
          <w:tcPr>
            <w:tcW w:w="7655" w:type="dxa"/>
            <w:vAlign w:val="center"/>
          </w:tcPr>
          <w:p w:rsidR="006B5361" w:rsidRDefault="008E6ECC">
            <w:pPr>
              <w:adjustRightInd w:val="0"/>
              <w:snapToGrid w:val="0"/>
              <w:spacing w:line="360" w:lineRule="auto"/>
              <w:rPr>
                <w:rFonts w:ascii="仿宋_GB2312" w:eastAsia="仿宋_GB2312" w:hAnsi="宋体"/>
                <w:color w:val="000000"/>
                <w:sz w:val="24"/>
                <w:szCs w:val="24"/>
              </w:rPr>
            </w:pPr>
            <w:r>
              <w:rPr>
                <w:rFonts w:ascii="仿宋_GB2312" w:eastAsia="仿宋_GB2312" w:hAnsi="宋体" w:hint="eastAsia"/>
                <w:color w:val="000000"/>
                <w:sz w:val="24"/>
                <w:szCs w:val="24"/>
              </w:rPr>
              <w:t>招标人（或招标人授权的评标委员会）按照评标委员会推荐中标候选人的顺序确定中标人。投标人应在所投标的每个标段中配备不同的项目经</w:t>
            </w:r>
            <w:r>
              <w:rPr>
                <w:rFonts w:ascii="仿宋_GB2312" w:eastAsia="仿宋_GB2312" w:hAnsi="宋体" w:hint="eastAsia"/>
                <w:color w:val="000000"/>
                <w:sz w:val="24"/>
                <w:szCs w:val="24"/>
              </w:rPr>
              <w:lastRenderedPageBreak/>
              <w:t>理和技术负责人等项目管理人员。如投标人被推荐为中标候选人的多个合同段配置了相同的项目经理和技术负责人等项目管理人员，则</w:t>
            </w:r>
            <w:bookmarkStart w:id="15" w:name="由招标人选择中标的合同段"/>
            <w:r>
              <w:rPr>
                <w:rFonts w:ascii="仿宋_GB2312" w:eastAsia="仿宋_GB2312" w:hAnsi="宋体" w:hint="eastAsia"/>
                <w:color w:val="000000"/>
                <w:sz w:val="24"/>
                <w:szCs w:val="24"/>
              </w:rPr>
              <w:t>由招标人选择中标的合同段。</w:t>
            </w:r>
            <w:bookmarkEnd w:id="15"/>
          </w:p>
          <w:p w:rsidR="006B5361" w:rsidRDefault="008E6ECC">
            <w:pPr>
              <w:adjustRightInd w:val="0"/>
              <w:snapToGrid w:val="0"/>
              <w:spacing w:line="360" w:lineRule="auto"/>
              <w:rPr>
                <w:rFonts w:ascii="仿宋_GB2312" w:eastAsia="仿宋_GB2312" w:hAnsi="宋体"/>
                <w:color w:val="000000"/>
                <w:sz w:val="24"/>
                <w:szCs w:val="24"/>
              </w:rPr>
            </w:pPr>
            <w:r>
              <w:rPr>
                <w:rFonts w:ascii="仿宋_GB2312" w:eastAsia="仿宋_GB2312" w:hAnsi="宋体" w:hint="eastAsia"/>
                <w:color w:val="000000"/>
                <w:sz w:val="24"/>
                <w:szCs w:val="24"/>
              </w:rPr>
              <w:t>注：(1)根据《中华人民共和国招标投标法实施条例》第五十五条，国有资金占控股或者主导地位的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rsidR="006B5361" w:rsidRDefault="008E6ECC">
            <w:pPr>
              <w:spacing w:line="560" w:lineRule="exact"/>
              <w:rPr>
                <w:rFonts w:ascii="仿宋_GB2312" w:eastAsia="仿宋_GB2312" w:hAnsi="仿宋" w:cs="仿宋"/>
                <w:color w:val="000000"/>
                <w:sz w:val="24"/>
                <w:szCs w:val="24"/>
              </w:rPr>
            </w:pPr>
            <w:r>
              <w:rPr>
                <w:rFonts w:ascii="仿宋_GB2312" w:eastAsia="仿宋_GB2312" w:hAnsi="宋体" w:hint="eastAsia"/>
                <w:color w:val="000000"/>
                <w:sz w:val="24"/>
                <w:szCs w:val="24"/>
              </w:rPr>
              <w:t>(2)根据七部委2013年4月修订的30号令《工程建设项目施工招标投标办法》第五十八条国有资金占控股或者主导地位的依法必须进行招标的项目，招标人应当确定排名第一的中标候选人为中标人。排名第一的中标候选人放弃中标、因不可抗力提出不能履行合同、不按照招标文件的要求提交履约保证金，或者被查实存在影响中标结果的违法行为等情形，不符合中标条件的，招标人可以按照评标委员会提出的中标候选人名单排序依次确定其他中标候选人为中标人。依次确定其他中标候选人与招标人预期差距较大，或者对招标人明显不利的，招标人可以重新招标。</w:t>
            </w:r>
          </w:p>
        </w:tc>
      </w:tr>
      <w:tr w:rsidR="006B5361">
        <w:trPr>
          <w:jc w:val="center"/>
        </w:trPr>
        <w:tc>
          <w:tcPr>
            <w:tcW w:w="993" w:type="dxa"/>
            <w:vAlign w:val="center"/>
          </w:tcPr>
          <w:p w:rsidR="006B5361" w:rsidRDefault="008E6ECC">
            <w:pPr>
              <w:spacing w:line="500" w:lineRule="exact"/>
              <w:ind w:leftChars="-160" w:left="-347" w:firstLineChars="140" w:firstLine="332"/>
              <w:rPr>
                <w:rFonts w:ascii="仿宋_GB2312" w:eastAsia="仿宋_GB2312" w:hAnsi="宋体"/>
                <w:color w:val="000000"/>
                <w:sz w:val="24"/>
                <w:szCs w:val="24"/>
              </w:rPr>
            </w:pPr>
            <w:r>
              <w:rPr>
                <w:rFonts w:ascii="仿宋_GB2312" w:eastAsia="仿宋_GB2312" w:hAnsi="宋体" w:hint="eastAsia"/>
                <w:color w:val="000000"/>
                <w:sz w:val="24"/>
                <w:szCs w:val="24"/>
              </w:rPr>
              <w:lastRenderedPageBreak/>
              <w:t>8.6</w:t>
            </w:r>
          </w:p>
        </w:tc>
        <w:tc>
          <w:tcPr>
            <w:tcW w:w="2219" w:type="dxa"/>
            <w:vAlign w:val="center"/>
          </w:tcPr>
          <w:p w:rsidR="006B5361" w:rsidRDefault="008E6ECC">
            <w:pPr>
              <w:spacing w:line="480" w:lineRule="exact"/>
              <w:jc w:val="center"/>
              <w:rPr>
                <w:rFonts w:ascii="仿宋_GB2312" w:eastAsia="仿宋_GB2312" w:hAnsi="宋体"/>
                <w:color w:val="000000"/>
                <w:sz w:val="24"/>
                <w:szCs w:val="24"/>
              </w:rPr>
            </w:pPr>
            <w:r>
              <w:rPr>
                <w:rFonts w:ascii="仿宋_GB2312" w:eastAsia="仿宋_GB2312" w:hAnsi="仿宋" w:cs="仿宋" w:hint="eastAsia"/>
                <w:color w:val="000000"/>
                <w:sz w:val="24"/>
                <w:szCs w:val="24"/>
              </w:rPr>
              <w:t>合同中履行过程中材料单价调整</w:t>
            </w:r>
          </w:p>
        </w:tc>
        <w:tc>
          <w:tcPr>
            <w:tcW w:w="7655" w:type="dxa"/>
            <w:vAlign w:val="center"/>
          </w:tcPr>
          <w:p w:rsidR="006B5361" w:rsidRDefault="008E6ECC">
            <w:pPr>
              <w:adjustRightInd w:val="0"/>
              <w:snapToGrid w:val="0"/>
              <w:spacing w:line="360" w:lineRule="auto"/>
              <w:rPr>
                <w:rFonts w:ascii="仿宋_GB2312" w:eastAsia="仿宋_GB2312" w:hAnsi="仿宋" w:cs="仿宋"/>
                <w:color w:val="000000"/>
                <w:sz w:val="24"/>
                <w:szCs w:val="24"/>
              </w:rPr>
            </w:pPr>
            <w:bookmarkStart w:id="16" w:name="价格可以调整"/>
            <w:r>
              <w:rPr>
                <w:rFonts w:ascii="仿宋_GB2312" w:eastAsia="仿宋_GB2312" w:hAnsi="仿宋" w:cs="仿宋" w:hint="eastAsia"/>
                <w:color w:val="000000"/>
                <w:sz w:val="24"/>
                <w:szCs w:val="24"/>
              </w:rPr>
              <w:t>□可以调整。按合同条款处理。</w:t>
            </w:r>
          </w:p>
          <w:p w:rsidR="006B5361" w:rsidRDefault="008E6ECC">
            <w:pPr>
              <w:adjustRightInd w:val="0"/>
              <w:snapToGrid w:val="0"/>
              <w:spacing w:line="360" w:lineRule="auto"/>
              <w:rPr>
                <w:rFonts w:ascii="仿宋_GB2312" w:eastAsia="仿宋_GB2312" w:hAnsi="仿宋" w:cs="仿宋"/>
                <w:color w:val="000000"/>
                <w:sz w:val="24"/>
                <w:szCs w:val="24"/>
              </w:rPr>
            </w:pPr>
            <w:bookmarkStart w:id="17" w:name="价格不可以调整"/>
            <w:bookmarkEnd w:id="16"/>
            <w:r>
              <w:rPr>
                <w:rFonts w:ascii="仿宋_GB2312" w:eastAsia="仿宋_GB2312" w:hAnsi="仿宋" w:cs="仿宋" w:hint="eastAsia"/>
                <w:color w:val="000000"/>
                <w:sz w:val="24"/>
                <w:szCs w:val="24"/>
              </w:rPr>
              <w:t>□不可以调整。在履行合同时，应按照合同约定的单价和价格作价进行支付，即投标报价表中标明的单价和价格在合同执行过程中是固定不变的，不因物价波动而调整，风险和收益由承包人自行承担。但因法律变化引起的价格调整除外。</w:t>
            </w:r>
            <w:bookmarkEnd w:id="17"/>
          </w:p>
          <w:p w:rsidR="006B5361" w:rsidRDefault="008E6ECC">
            <w:pPr>
              <w:adjustRightInd w:val="0"/>
              <w:snapToGrid w:val="0"/>
              <w:spacing w:line="360" w:lineRule="auto"/>
              <w:rPr>
                <w:rFonts w:ascii="仿宋_GB2312" w:eastAsia="仿宋_GB2312" w:hAnsi="仿宋" w:cs="仿宋"/>
                <w:color w:val="000000"/>
                <w:sz w:val="24"/>
                <w:szCs w:val="24"/>
              </w:rPr>
            </w:pPr>
            <w:r>
              <w:rPr>
                <w:rFonts w:ascii="仿宋_GB2312" w:eastAsia="仿宋_GB2312" w:hAnsi="仿宋" w:cs="仿宋" w:hint="eastAsia"/>
                <w:color w:val="000000"/>
                <w:sz w:val="24"/>
                <w:szCs w:val="24"/>
              </w:rPr>
              <w:t>注：(1)本项为单项选择。</w:t>
            </w:r>
          </w:p>
          <w:p w:rsidR="006B5361" w:rsidRDefault="008E6ECC">
            <w:pPr>
              <w:adjustRightInd w:val="0"/>
              <w:snapToGrid w:val="0"/>
              <w:spacing w:line="360" w:lineRule="auto"/>
              <w:rPr>
                <w:rFonts w:ascii="仿宋_GB2312" w:eastAsia="仿宋_GB2312" w:hAnsi="仿宋" w:cs="仿宋"/>
                <w:color w:val="000000"/>
                <w:sz w:val="24"/>
                <w:szCs w:val="24"/>
              </w:rPr>
            </w:pPr>
            <w:r>
              <w:rPr>
                <w:rFonts w:ascii="仿宋_GB2312" w:eastAsia="仿宋_GB2312" w:hAnsi="仿宋" w:cs="仿宋" w:hint="eastAsia"/>
                <w:color w:val="000000"/>
                <w:sz w:val="24"/>
                <w:szCs w:val="24"/>
              </w:rPr>
              <w:t>(2)价格调整相关规定：</w:t>
            </w:r>
          </w:p>
          <w:p w:rsidR="006B5361" w:rsidRDefault="008E6ECC">
            <w:pPr>
              <w:adjustRightInd w:val="0"/>
              <w:snapToGrid w:val="0"/>
              <w:spacing w:line="360" w:lineRule="auto"/>
              <w:rPr>
                <w:rFonts w:ascii="仿宋_GB2312" w:eastAsia="仿宋_GB2312" w:hAnsi="仿宋" w:cs="仿宋"/>
                <w:color w:val="000000"/>
                <w:sz w:val="24"/>
                <w:szCs w:val="24"/>
              </w:rPr>
            </w:pPr>
            <w:r>
              <w:rPr>
                <w:rFonts w:ascii="仿宋_GB2312" w:eastAsia="仿宋_GB2312" w:hAnsi="仿宋" w:cs="仿宋" w:hint="eastAsia"/>
                <w:color w:val="000000"/>
                <w:sz w:val="24"/>
                <w:szCs w:val="24"/>
              </w:rPr>
              <w:t>《工程建设项目施工招标投标办法》（七部委2013年4月修订的30号令）“第三十条施工招标项目工期较长的，招标文件中可以规定工程造</w:t>
            </w:r>
            <w:r>
              <w:rPr>
                <w:rFonts w:ascii="仿宋_GB2312" w:eastAsia="仿宋_GB2312" w:hAnsi="仿宋" w:cs="仿宋" w:hint="eastAsia"/>
                <w:color w:val="000000"/>
                <w:sz w:val="24"/>
                <w:szCs w:val="24"/>
              </w:rPr>
              <w:lastRenderedPageBreak/>
              <w:t>价指数体系、价格调整因素和调整方法。”</w:t>
            </w:r>
          </w:p>
          <w:p w:rsidR="006B5361" w:rsidRDefault="008E6ECC">
            <w:pPr>
              <w:adjustRightInd w:val="0"/>
              <w:snapToGrid w:val="0"/>
              <w:spacing w:line="360" w:lineRule="auto"/>
              <w:rPr>
                <w:rFonts w:ascii="仿宋_GB2312" w:eastAsia="仿宋_GB2312" w:hAnsi="仿宋" w:cs="仿宋"/>
                <w:color w:val="000000"/>
                <w:sz w:val="24"/>
                <w:szCs w:val="24"/>
              </w:rPr>
            </w:pPr>
            <w:r>
              <w:rPr>
                <w:rFonts w:ascii="仿宋_GB2312" w:eastAsia="仿宋_GB2312" w:hAnsi="仿宋" w:cs="仿宋" w:hint="eastAsia"/>
                <w:color w:val="000000"/>
                <w:sz w:val="24"/>
                <w:szCs w:val="24"/>
              </w:rPr>
              <w:t>(3)即使是价格可以调整的合同，中标人也应自己承担在投标文件中自主报价低于市场价格所带来的风险。</w:t>
            </w:r>
          </w:p>
          <w:p w:rsidR="006B5361" w:rsidRDefault="008E6ECC">
            <w:pPr>
              <w:adjustRightInd w:val="0"/>
              <w:snapToGrid w:val="0"/>
              <w:spacing w:line="360" w:lineRule="auto"/>
              <w:rPr>
                <w:rFonts w:ascii="仿宋_GB2312" w:eastAsia="仿宋_GB2312" w:hAnsi="仿宋" w:cs="仿宋"/>
                <w:color w:val="000000"/>
                <w:sz w:val="24"/>
                <w:szCs w:val="24"/>
              </w:rPr>
            </w:pPr>
            <w:r>
              <w:rPr>
                <w:rFonts w:ascii="仿宋_GB2312" w:eastAsia="仿宋_GB2312" w:hAnsi="仿宋" w:cs="仿宋" w:hint="eastAsia"/>
                <w:color w:val="000000"/>
                <w:sz w:val="24"/>
                <w:szCs w:val="24"/>
              </w:rPr>
              <w:t>(4)即使是价格不可以调整的合同，招标人因未按照合同约定的时间和要求提供原材料、设备、场地、资金、技术资料等，造成工期延误的，招标人也应承担停工、窝工等损失以及原材料由此上涨所带来的损失。双方都有责任的，应当各自承担相应的责任。</w:t>
            </w:r>
          </w:p>
        </w:tc>
      </w:tr>
      <w:tr w:rsidR="006B5361">
        <w:trPr>
          <w:jc w:val="center"/>
        </w:trPr>
        <w:tc>
          <w:tcPr>
            <w:tcW w:w="993" w:type="dxa"/>
            <w:vAlign w:val="center"/>
          </w:tcPr>
          <w:p w:rsidR="006B5361" w:rsidRDefault="008E6ECC">
            <w:pPr>
              <w:spacing w:line="480" w:lineRule="exact"/>
              <w:ind w:leftChars="-160" w:left="-347" w:firstLineChars="140" w:firstLine="332"/>
              <w:rPr>
                <w:rFonts w:ascii="仿宋_GB2312" w:eastAsia="仿宋_GB2312" w:hAnsi="宋体"/>
                <w:color w:val="000000"/>
                <w:sz w:val="24"/>
                <w:szCs w:val="24"/>
              </w:rPr>
            </w:pPr>
            <w:r>
              <w:rPr>
                <w:rFonts w:ascii="仿宋_GB2312" w:eastAsia="仿宋_GB2312" w:hAnsi="宋体" w:hint="eastAsia"/>
                <w:color w:val="000000"/>
                <w:sz w:val="24"/>
                <w:szCs w:val="24"/>
              </w:rPr>
              <w:lastRenderedPageBreak/>
              <w:t>8.7</w:t>
            </w:r>
          </w:p>
        </w:tc>
        <w:tc>
          <w:tcPr>
            <w:tcW w:w="2219" w:type="dxa"/>
            <w:vAlign w:val="center"/>
          </w:tcPr>
          <w:p w:rsidR="006B5361" w:rsidRDefault="008E6ECC">
            <w:pPr>
              <w:spacing w:line="480" w:lineRule="exact"/>
              <w:ind w:leftChars="-160" w:left="-347" w:firstLineChars="140" w:firstLine="332"/>
              <w:rPr>
                <w:rFonts w:ascii="仿宋_GB2312" w:eastAsia="仿宋_GB2312" w:hAnsi="宋体"/>
                <w:color w:val="000000"/>
                <w:sz w:val="24"/>
                <w:szCs w:val="24"/>
              </w:rPr>
            </w:pPr>
            <w:r>
              <w:rPr>
                <w:rFonts w:ascii="仿宋_GB2312" w:eastAsia="仿宋_GB2312" w:hAnsi="宋体" w:hint="eastAsia"/>
                <w:color w:val="000000"/>
                <w:sz w:val="24"/>
                <w:szCs w:val="24"/>
              </w:rPr>
              <w:t>严禁转包和违法分包</w:t>
            </w:r>
            <w:proofErr w:type="gramStart"/>
            <w:r>
              <w:rPr>
                <w:rFonts w:ascii="仿宋_GB2312" w:eastAsia="仿宋_GB2312" w:hAnsi="宋体" w:hint="eastAsia"/>
                <w:color w:val="000000"/>
                <w:sz w:val="24"/>
                <w:szCs w:val="24"/>
              </w:rPr>
              <w:t>包</w:t>
            </w:r>
            <w:proofErr w:type="gramEnd"/>
          </w:p>
        </w:tc>
        <w:tc>
          <w:tcPr>
            <w:tcW w:w="7655" w:type="dxa"/>
            <w:vAlign w:val="center"/>
          </w:tcPr>
          <w:p w:rsidR="006B5361" w:rsidRDefault="008E6ECC">
            <w:pPr>
              <w:spacing w:line="480" w:lineRule="exact"/>
              <w:rPr>
                <w:rFonts w:ascii="仿宋_GB2312" w:eastAsia="仿宋_GB2312" w:hAnsi="仿宋" w:cs="仿宋"/>
                <w:color w:val="000000"/>
                <w:sz w:val="24"/>
                <w:szCs w:val="24"/>
              </w:rPr>
            </w:pPr>
            <w:r>
              <w:rPr>
                <w:rFonts w:ascii="仿宋_GB2312" w:eastAsia="仿宋_GB2312" w:hAnsi="仿宋" w:cs="仿宋" w:hint="eastAsia"/>
                <w:color w:val="000000"/>
                <w:sz w:val="24"/>
                <w:szCs w:val="24"/>
              </w:rPr>
              <w:t>未经行政主管部门批准，中标人不能变更负责人。</w:t>
            </w:r>
          </w:p>
          <w:p w:rsidR="006B5361" w:rsidRDefault="008E6ECC">
            <w:pPr>
              <w:spacing w:line="480" w:lineRule="exact"/>
              <w:rPr>
                <w:rFonts w:ascii="仿宋_GB2312" w:eastAsia="仿宋_GB2312" w:hAnsi="仿宋" w:cs="仿宋"/>
                <w:color w:val="000000"/>
                <w:sz w:val="24"/>
                <w:szCs w:val="24"/>
              </w:rPr>
            </w:pPr>
            <w:r>
              <w:rPr>
                <w:rFonts w:ascii="仿宋_GB2312" w:eastAsia="仿宋_GB2312" w:hAnsi="仿宋" w:cs="仿宋" w:hint="eastAsia"/>
                <w:color w:val="000000"/>
                <w:sz w:val="24"/>
                <w:szCs w:val="24"/>
              </w:rPr>
              <w:t>凡招标文件未明确可以分包的，中标人不得进行分包。</w:t>
            </w:r>
          </w:p>
          <w:p w:rsidR="006B5361" w:rsidRDefault="008E6ECC">
            <w:pPr>
              <w:spacing w:line="480" w:lineRule="exact"/>
              <w:rPr>
                <w:rFonts w:ascii="仿宋_GB2312" w:eastAsia="仿宋_GB2312" w:hAnsi="仿宋" w:cs="仿宋"/>
                <w:color w:val="000000"/>
                <w:sz w:val="24"/>
                <w:szCs w:val="24"/>
              </w:rPr>
            </w:pPr>
            <w:r>
              <w:rPr>
                <w:rFonts w:ascii="仿宋_GB2312" w:eastAsia="仿宋_GB2312" w:hAnsi="仿宋" w:cs="仿宋" w:hint="eastAsia"/>
                <w:color w:val="000000"/>
                <w:sz w:val="24"/>
                <w:szCs w:val="24"/>
              </w:rPr>
              <w:t>中标人项目负责人与投标文件不符的视为转包。</w:t>
            </w:r>
          </w:p>
        </w:tc>
      </w:tr>
      <w:tr w:rsidR="006B5361">
        <w:trPr>
          <w:jc w:val="center"/>
        </w:trPr>
        <w:tc>
          <w:tcPr>
            <w:tcW w:w="993" w:type="dxa"/>
            <w:vAlign w:val="center"/>
          </w:tcPr>
          <w:p w:rsidR="006B5361" w:rsidRDefault="008E6ECC">
            <w:pPr>
              <w:spacing w:line="480" w:lineRule="exact"/>
              <w:ind w:leftChars="-160" w:left="-347" w:firstLineChars="140" w:firstLine="332"/>
              <w:rPr>
                <w:rFonts w:ascii="仿宋_GB2312" w:eastAsia="仿宋_GB2312" w:hAnsi="宋体"/>
                <w:color w:val="000000"/>
                <w:sz w:val="24"/>
                <w:szCs w:val="24"/>
              </w:rPr>
            </w:pPr>
            <w:r>
              <w:rPr>
                <w:rFonts w:ascii="仿宋_GB2312" w:eastAsia="仿宋_GB2312" w:hAnsi="宋体" w:hint="eastAsia"/>
                <w:color w:val="000000"/>
                <w:sz w:val="24"/>
                <w:szCs w:val="24"/>
              </w:rPr>
              <w:t>8.8</w:t>
            </w:r>
          </w:p>
        </w:tc>
        <w:tc>
          <w:tcPr>
            <w:tcW w:w="2219" w:type="dxa"/>
            <w:vAlign w:val="center"/>
          </w:tcPr>
          <w:p w:rsidR="006B5361" w:rsidRDefault="008E6ECC">
            <w:pPr>
              <w:spacing w:line="480" w:lineRule="exact"/>
              <w:ind w:leftChars="-160" w:left="-347" w:firstLineChars="140" w:firstLine="332"/>
              <w:rPr>
                <w:rFonts w:ascii="仿宋_GB2312" w:eastAsia="仿宋_GB2312" w:hAnsi="宋体"/>
                <w:color w:val="000000"/>
                <w:sz w:val="24"/>
                <w:szCs w:val="24"/>
              </w:rPr>
            </w:pPr>
            <w:r>
              <w:rPr>
                <w:rFonts w:ascii="仿宋_GB2312" w:eastAsia="仿宋_GB2312" w:hAnsi="宋体" w:hint="eastAsia"/>
                <w:color w:val="000000"/>
                <w:sz w:val="24"/>
                <w:szCs w:val="24"/>
              </w:rPr>
              <w:t>合同备案</w:t>
            </w:r>
          </w:p>
        </w:tc>
        <w:tc>
          <w:tcPr>
            <w:tcW w:w="7655" w:type="dxa"/>
            <w:vAlign w:val="center"/>
          </w:tcPr>
          <w:p w:rsidR="006B5361" w:rsidRDefault="008E6ECC">
            <w:pPr>
              <w:spacing w:line="480" w:lineRule="exact"/>
              <w:rPr>
                <w:rFonts w:ascii="仿宋_GB2312" w:eastAsia="仿宋_GB2312" w:hAnsi="仿宋" w:cs="仿宋"/>
                <w:color w:val="000000"/>
                <w:sz w:val="24"/>
                <w:szCs w:val="24"/>
              </w:rPr>
            </w:pPr>
            <w:r>
              <w:rPr>
                <w:rFonts w:ascii="仿宋_GB2312" w:eastAsia="仿宋_GB2312" w:hAnsi="仿宋" w:cs="仿宋" w:hint="eastAsia"/>
                <w:color w:val="000000"/>
                <w:sz w:val="24"/>
                <w:szCs w:val="24"/>
              </w:rPr>
              <w:t>承包合同按有关规定备案</w:t>
            </w:r>
          </w:p>
          <w:p w:rsidR="006B5361" w:rsidRDefault="008E6ECC">
            <w:pPr>
              <w:spacing w:line="480" w:lineRule="exact"/>
              <w:rPr>
                <w:rFonts w:ascii="仿宋_GB2312" w:eastAsia="仿宋_GB2312" w:hAnsi="仿宋" w:cs="仿宋"/>
                <w:color w:val="000000"/>
                <w:spacing w:val="-6"/>
                <w:sz w:val="24"/>
                <w:szCs w:val="24"/>
              </w:rPr>
            </w:pPr>
            <w:r>
              <w:rPr>
                <w:rFonts w:ascii="仿宋_GB2312" w:eastAsia="仿宋_GB2312" w:hAnsi="仿宋" w:cs="仿宋" w:hint="eastAsia"/>
                <w:color w:val="000000"/>
                <w:spacing w:val="-6"/>
                <w:sz w:val="24"/>
                <w:szCs w:val="24"/>
              </w:rPr>
              <w:t>双方当事人就合同产生纠纷时，以备案的中标合同作为根据。</w:t>
            </w:r>
          </w:p>
        </w:tc>
      </w:tr>
      <w:tr w:rsidR="006B5361">
        <w:trPr>
          <w:jc w:val="center"/>
        </w:trPr>
        <w:tc>
          <w:tcPr>
            <w:tcW w:w="993" w:type="dxa"/>
            <w:vAlign w:val="center"/>
          </w:tcPr>
          <w:p w:rsidR="006B5361" w:rsidRDefault="008E6ECC">
            <w:pPr>
              <w:spacing w:line="480" w:lineRule="exact"/>
              <w:ind w:leftChars="-160" w:left="-347" w:firstLineChars="140" w:firstLine="332"/>
              <w:rPr>
                <w:rFonts w:ascii="仿宋_GB2312" w:eastAsia="仿宋_GB2312" w:hAnsi="宋体"/>
                <w:color w:val="000000"/>
                <w:sz w:val="24"/>
                <w:szCs w:val="24"/>
              </w:rPr>
            </w:pPr>
            <w:r>
              <w:rPr>
                <w:rFonts w:ascii="仿宋_GB2312" w:eastAsia="仿宋_GB2312" w:hAnsi="宋体" w:hint="eastAsia"/>
                <w:color w:val="000000"/>
                <w:sz w:val="24"/>
                <w:szCs w:val="24"/>
              </w:rPr>
              <w:t>8.9</w:t>
            </w:r>
          </w:p>
        </w:tc>
        <w:tc>
          <w:tcPr>
            <w:tcW w:w="2219" w:type="dxa"/>
            <w:vAlign w:val="center"/>
          </w:tcPr>
          <w:p w:rsidR="006B5361" w:rsidRDefault="008E6ECC">
            <w:pPr>
              <w:spacing w:line="480" w:lineRule="exact"/>
              <w:ind w:leftChars="-160" w:left="-347" w:firstLineChars="140" w:firstLine="332"/>
              <w:rPr>
                <w:rFonts w:ascii="仿宋_GB2312" w:eastAsia="仿宋_GB2312" w:hAnsi="宋体"/>
                <w:color w:val="000000"/>
                <w:sz w:val="24"/>
                <w:szCs w:val="24"/>
              </w:rPr>
            </w:pPr>
            <w:r>
              <w:rPr>
                <w:rFonts w:ascii="仿宋_GB2312" w:eastAsia="仿宋_GB2312" w:hAnsi="宋体" w:hint="eastAsia"/>
                <w:color w:val="000000"/>
                <w:sz w:val="24"/>
                <w:szCs w:val="24"/>
              </w:rPr>
              <w:t>投标文件中的真实性要求</w:t>
            </w:r>
          </w:p>
        </w:tc>
        <w:tc>
          <w:tcPr>
            <w:tcW w:w="7655" w:type="dxa"/>
            <w:vAlign w:val="center"/>
          </w:tcPr>
          <w:p w:rsidR="006B5361" w:rsidRDefault="008E6ECC">
            <w:pPr>
              <w:spacing w:line="480" w:lineRule="exact"/>
              <w:rPr>
                <w:rFonts w:ascii="仿宋_GB2312" w:eastAsia="仿宋_GB2312" w:hAnsi="仿宋" w:cs="仿宋"/>
                <w:color w:val="000000"/>
                <w:sz w:val="24"/>
                <w:szCs w:val="24"/>
              </w:rPr>
            </w:pPr>
            <w:r>
              <w:rPr>
                <w:rFonts w:ascii="仿宋_GB2312" w:eastAsia="仿宋_GB2312" w:hAnsi="仿宋" w:cs="仿宋" w:hint="eastAsia"/>
                <w:color w:val="000000"/>
                <w:sz w:val="24"/>
                <w:szCs w:val="24"/>
              </w:rPr>
              <w:t>投标人所递交的投标文件（包括有关资料、澄清）应真实可信，不存在虚假（包括隐瞒），投标人声明不存在限制投标情形，但被发现存在投标限制情形的，构成隐瞒，属于虚假投标行为。</w:t>
            </w:r>
          </w:p>
          <w:p w:rsidR="006B5361" w:rsidRDefault="008E6ECC">
            <w:pPr>
              <w:spacing w:line="480" w:lineRule="exact"/>
              <w:rPr>
                <w:rFonts w:ascii="仿宋_GB2312" w:eastAsia="仿宋_GB2312" w:hAnsi="仿宋" w:cs="仿宋"/>
                <w:color w:val="000000"/>
                <w:sz w:val="24"/>
                <w:szCs w:val="24"/>
              </w:rPr>
            </w:pPr>
            <w:r>
              <w:rPr>
                <w:rFonts w:ascii="仿宋_GB2312" w:eastAsia="仿宋_GB2312" w:hAnsi="仿宋" w:cs="仿宋" w:hint="eastAsia"/>
                <w:color w:val="000000"/>
                <w:sz w:val="24"/>
                <w:szCs w:val="24"/>
              </w:rPr>
              <w:t>如投标文件存在虚假，在评标阶段，评标委员会应该将该投标文件作废标处理；中标候选人确定后发现的，招标人和招标行政监督部门可以取消中标候选人或中标资格。</w:t>
            </w:r>
          </w:p>
        </w:tc>
      </w:tr>
      <w:tr w:rsidR="006B5361">
        <w:trPr>
          <w:jc w:val="center"/>
        </w:trPr>
        <w:tc>
          <w:tcPr>
            <w:tcW w:w="993" w:type="dxa"/>
            <w:vAlign w:val="center"/>
          </w:tcPr>
          <w:p w:rsidR="006B5361" w:rsidRDefault="008E6ECC">
            <w:pPr>
              <w:spacing w:line="500" w:lineRule="exact"/>
              <w:ind w:leftChars="-160" w:left="-347" w:firstLineChars="140" w:firstLine="332"/>
              <w:rPr>
                <w:rFonts w:ascii="仿宋_GB2312" w:eastAsia="仿宋_GB2312" w:hAnsi="宋体"/>
                <w:color w:val="000000"/>
                <w:sz w:val="24"/>
                <w:szCs w:val="24"/>
              </w:rPr>
            </w:pPr>
            <w:r>
              <w:rPr>
                <w:rFonts w:ascii="仿宋_GB2312" w:eastAsia="仿宋_GB2312" w:hAnsi="宋体" w:hint="eastAsia"/>
                <w:color w:val="000000"/>
                <w:sz w:val="24"/>
                <w:szCs w:val="24"/>
              </w:rPr>
              <w:t>8.10</w:t>
            </w:r>
          </w:p>
        </w:tc>
        <w:tc>
          <w:tcPr>
            <w:tcW w:w="2219" w:type="dxa"/>
            <w:vAlign w:val="center"/>
          </w:tcPr>
          <w:p w:rsidR="006B5361" w:rsidRDefault="008E6ECC">
            <w:pPr>
              <w:spacing w:line="480" w:lineRule="exact"/>
              <w:ind w:leftChars="-160" w:left="-347" w:firstLineChars="140" w:firstLine="332"/>
              <w:rPr>
                <w:rFonts w:ascii="仿宋_GB2312" w:eastAsia="仿宋_GB2312" w:hAnsi="宋体"/>
                <w:color w:val="000000"/>
                <w:sz w:val="24"/>
                <w:szCs w:val="24"/>
              </w:rPr>
            </w:pPr>
            <w:r>
              <w:rPr>
                <w:rFonts w:ascii="仿宋_GB2312" w:eastAsia="仿宋_GB2312" w:hAnsi="仿宋" w:cs="仿宋" w:hint="eastAsia"/>
                <w:color w:val="000000"/>
                <w:sz w:val="24"/>
                <w:szCs w:val="24"/>
              </w:rPr>
              <w:t>评标结果公示期</w:t>
            </w:r>
          </w:p>
        </w:tc>
        <w:tc>
          <w:tcPr>
            <w:tcW w:w="7655" w:type="dxa"/>
            <w:vAlign w:val="center"/>
          </w:tcPr>
          <w:p w:rsidR="006B5361" w:rsidRDefault="008E6ECC">
            <w:pPr>
              <w:spacing w:line="500" w:lineRule="exact"/>
              <w:rPr>
                <w:rFonts w:ascii="仿宋_GB2312" w:eastAsia="仿宋_GB2312" w:hAnsi="仿宋" w:cs="仿宋"/>
                <w:color w:val="000000"/>
                <w:sz w:val="24"/>
                <w:szCs w:val="24"/>
              </w:rPr>
            </w:pPr>
            <w:r>
              <w:rPr>
                <w:rFonts w:ascii="仿宋_GB2312" w:eastAsia="仿宋_GB2312" w:hAnsi="仿宋" w:cs="仿宋" w:hint="eastAsia"/>
                <w:color w:val="000000"/>
                <w:sz w:val="24"/>
                <w:szCs w:val="24"/>
              </w:rPr>
              <w:t>在广元市公共资源服务中心网站公示三个工作日</w:t>
            </w:r>
          </w:p>
        </w:tc>
      </w:tr>
      <w:tr w:rsidR="006B5361">
        <w:trPr>
          <w:jc w:val="center"/>
        </w:trPr>
        <w:tc>
          <w:tcPr>
            <w:tcW w:w="993" w:type="dxa"/>
            <w:vAlign w:val="center"/>
          </w:tcPr>
          <w:p w:rsidR="006B5361" w:rsidRDefault="008E6ECC">
            <w:pPr>
              <w:spacing w:line="480" w:lineRule="exact"/>
              <w:ind w:leftChars="-160" w:left="-347" w:firstLineChars="140" w:firstLine="332"/>
              <w:rPr>
                <w:rFonts w:ascii="仿宋_GB2312" w:eastAsia="仿宋_GB2312" w:hAnsi="宋体"/>
                <w:color w:val="000000"/>
                <w:sz w:val="24"/>
                <w:szCs w:val="24"/>
              </w:rPr>
            </w:pPr>
            <w:r>
              <w:rPr>
                <w:rFonts w:ascii="仿宋_GB2312" w:eastAsia="仿宋_GB2312" w:hAnsi="宋体" w:hint="eastAsia"/>
                <w:color w:val="000000"/>
                <w:sz w:val="24"/>
                <w:szCs w:val="24"/>
              </w:rPr>
              <w:t>8.11</w:t>
            </w:r>
          </w:p>
        </w:tc>
        <w:tc>
          <w:tcPr>
            <w:tcW w:w="2219" w:type="dxa"/>
            <w:vAlign w:val="center"/>
          </w:tcPr>
          <w:p w:rsidR="006B5361" w:rsidRDefault="008E6ECC">
            <w:pPr>
              <w:spacing w:line="480" w:lineRule="exact"/>
              <w:ind w:leftChars="-160" w:left="-347" w:firstLineChars="140" w:firstLine="332"/>
              <w:rPr>
                <w:rFonts w:ascii="仿宋_GB2312" w:eastAsia="仿宋_GB2312" w:hAnsi="仿宋" w:cs="仿宋"/>
                <w:color w:val="000000"/>
                <w:sz w:val="24"/>
                <w:szCs w:val="24"/>
              </w:rPr>
            </w:pPr>
            <w:r>
              <w:rPr>
                <w:rFonts w:ascii="仿宋_GB2312" w:eastAsia="仿宋_GB2312" w:hAnsi="仿宋" w:cs="仿宋" w:hint="eastAsia"/>
                <w:color w:val="000000"/>
                <w:sz w:val="24"/>
                <w:szCs w:val="24"/>
              </w:rPr>
              <w:t>随机抽取方式</w:t>
            </w:r>
          </w:p>
        </w:tc>
        <w:tc>
          <w:tcPr>
            <w:tcW w:w="7655" w:type="dxa"/>
            <w:vAlign w:val="center"/>
          </w:tcPr>
          <w:p w:rsidR="006B5361" w:rsidRDefault="008E6ECC">
            <w:pPr>
              <w:spacing w:line="480" w:lineRule="exact"/>
              <w:rPr>
                <w:rFonts w:ascii="仿宋_GB2312" w:eastAsia="仿宋_GB2312" w:hAnsi="仿宋" w:cs="仿宋"/>
                <w:color w:val="FF0000"/>
                <w:sz w:val="24"/>
                <w:szCs w:val="24"/>
              </w:rPr>
            </w:pPr>
            <w:r>
              <w:rPr>
                <w:rFonts w:ascii="仿宋_GB2312" w:eastAsia="仿宋_GB2312" w:hAnsi="仿宋" w:cs="仿宋" w:hint="eastAsia"/>
                <w:color w:val="FF0000"/>
                <w:sz w:val="24"/>
                <w:szCs w:val="24"/>
              </w:rPr>
              <w:t>摇号抽取：用抽取球随机抽取。</w:t>
            </w:r>
          </w:p>
          <w:p w:rsidR="006B5361" w:rsidRDefault="008E6ECC">
            <w:pPr>
              <w:spacing w:line="480" w:lineRule="exact"/>
              <w:rPr>
                <w:rFonts w:ascii="仿宋_GB2312" w:eastAsia="仿宋_GB2312" w:hAnsi="仿宋" w:cs="仿宋"/>
                <w:color w:val="000000"/>
                <w:sz w:val="24"/>
                <w:szCs w:val="24"/>
              </w:rPr>
            </w:pPr>
            <w:r>
              <w:rPr>
                <w:rFonts w:ascii="仿宋_GB2312" w:eastAsia="仿宋_GB2312" w:hAnsi="仿宋" w:cs="仿宋" w:hint="eastAsia"/>
                <w:color w:val="000000"/>
                <w:sz w:val="24"/>
                <w:szCs w:val="24"/>
              </w:rPr>
              <w:t>随机抽取工作由招标人或招标代理机构实施。</w:t>
            </w:r>
          </w:p>
        </w:tc>
      </w:tr>
      <w:tr w:rsidR="006B5361">
        <w:trPr>
          <w:jc w:val="center"/>
        </w:trPr>
        <w:tc>
          <w:tcPr>
            <w:tcW w:w="993" w:type="dxa"/>
            <w:vAlign w:val="center"/>
          </w:tcPr>
          <w:p w:rsidR="006B5361" w:rsidRDefault="008E6ECC">
            <w:pPr>
              <w:spacing w:line="480" w:lineRule="exact"/>
              <w:ind w:leftChars="-160" w:left="-347" w:firstLineChars="140" w:firstLine="332"/>
              <w:rPr>
                <w:rFonts w:ascii="仿宋_GB2312" w:eastAsia="仿宋_GB2312" w:hAnsi="仿宋" w:cs="仿宋"/>
                <w:color w:val="000000"/>
                <w:sz w:val="24"/>
                <w:szCs w:val="24"/>
              </w:rPr>
            </w:pPr>
            <w:r>
              <w:rPr>
                <w:rFonts w:ascii="仿宋_GB2312" w:eastAsia="仿宋_GB2312" w:hAnsi="仿宋" w:cs="仿宋" w:hint="eastAsia"/>
                <w:color w:val="000000"/>
                <w:sz w:val="24"/>
                <w:szCs w:val="24"/>
              </w:rPr>
              <w:t>8.12</w:t>
            </w:r>
          </w:p>
        </w:tc>
        <w:tc>
          <w:tcPr>
            <w:tcW w:w="2219" w:type="dxa"/>
            <w:vAlign w:val="center"/>
          </w:tcPr>
          <w:p w:rsidR="006B5361" w:rsidRDefault="008E6ECC">
            <w:pPr>
              <w:spacing w:line="580" w:lineRule="exact"/>
              <w:rPr>
                <w:rFonts w:ascii="仿宋_GB2312" w:eastAsia="仿宋_GB2312" w:hAnsi="仿宋" w:cs="仿宋"/>
                <w:color w:val="000000"/>
                <w:sz w:val="24"/>
                <w:szCs w:val="24"/>
              </w:rPr>
            </w:pPr>
            <w:r>
              <w:rPr>
                <w:rFonts w:ascii="仿宋_GB2312" w:eastAsia="仿宋_GB2312" w:hAnsi="仿宋" w:cs="仿宋" w:hint="eastAsia"/>
                <w:color w:val="000000"/>
                <w:sz w:val="24"/>
                <w:szCs w:val="24"/>
              </w:rPr>
              <w:t>报价相同企业排序</w:t>
            </w:r>
          </w:p>
        </w:tc>
        <w:tc>
          <w:tcPr>
            <w:tcW w:w="7655" w:type="dxa"/>
            <w:vAlign w:val="center"/>
          </w:tcPr>
          <w:p w:rsidR="006B5361" w:rsidRDefault="008E6ECC">
            <w:pPr>
              <w:spacing w:line="560" w:lineRule="exact"/>
              <w:rPr>
                <w:rFonts w:ascii="仿宋_GB2312" w:eastAsia="仿宋_GB2312" w:hAnsi="仿宋" w:cs="仿宋"/>
                <w:color w:val="FF0000"/>
                <w:sz w:val="24"/>
                <w:szCs w:val="24"/>
              </w:rPr>
            </w:pPr>
            <w:r>
              <w:rPr>
                <w:rFonts w:ascii="仿宋_GB2312" w:eastAsia="仿宋_GB2312" w:hAnsi="仿宋" w:cs="仿宋" w:hint="eastAsia"/>
                <w:color w:val="FF0000"/>
                <w:sz w:val="24"/>
                <w:szCs w:val="24"/>
              </w:rPr>
              <w:t>业主或招标代理机构现场随机选取</w:t>
            </w:r>
            <w:r>
              <w:rPr>
                <w:rFonts w:ascii="仿宋_GB2312" w:eastAsia="仿宋_GB2312" w:hAnsi="仿宋" w:cs="仿宋"/>
                <w:color w:val="FF0000"/>
                <w:sz w:val="24"/>
                <w:szCs w:val="24"/>
              </w:rPr>
              <w:t>1</w:t>
            </w:r>
            <w:r>
              <w:rPr>
                <w:rFonts w:ascii="仿宋_GB2312" w:eastAsia="仿宋_GB2312" w:hAnsi="仿宋" w:cs="仿宋" w:hint="eastAsia"/>
                <w:color w:val="FF0000"/>
                <w:sz w:val="24"/>
                <w:szCs w:val="24"/>
              </w:rPr>
              <w:t>名投标人代表检查抽取箱密封等情况并签字确认。由代理机构或业主代表把编号为</w:t>
            </w:r>
            <w:r>
              <w:rPr>
                <w:rFonts w:ascii="仿宋_GB2312" w:eastAsia="仿宋_GB2312" w:hAnsi="仿宋" w:cs="仿宋"/>
                <w:color w:val="FF0000"/>
                <w:sz w:val="24"/>
                <w:szCs w:val="24"/>
              </w:rPr>
              <w:t>1</w:t>
            </w:r>
            <w:r>
              <w:rPr>
                <w:rFonts w:ascii="仿宋_GB2312" w:eastAsia="仿宋_GB2312" w:hAnsi="仿宋" w:cs="仿宋" w:hint="eastAsia"/>
                <w:color w:val="FF0000"/>
                <w:sz w:val="24"/>
                <w:szCs w:val="24"/>
              </w:rPr>
              <w:t>、</w:t>
            </w:r>
            <w:r>
              <w:rPr>
                <w:rFonts w:ascii="仿宋_GB2312" w:eastAsia="仿宋_GB2312" w:hAnsi="仿宋" w:cs="仿宋"/>
                <w:color w:val="FF0000"/>
                <w:sz w:val="24"/>
                <w:szCs w:val="24"/>
              </w:rPr>
              <w:t>2</w:t>
            </w:r>
            <w:r>
              <w:rPr>
                <w:rFonts w:ascii="仿宋_GB2312" w:eastAsia="仿宋_GB2312" w:hAnsi="仿宋" w:cs="仿宋" w:hint="eastAsia"/>
                <w:color w:val="FF0000"/>
                <w:sz w:val="24"/>
                <w:szCs w:val="24"/>
              </w:rPr>
              <w:t>、</w:t>
            </w:r>
            <w:r>
              <w:rPr>
                <w:rFonts w:ascii="仿宋_GB2312" w:eastAsia="仿宋_GB2312" w:hAnsi="仿宋" w:cs="仿宋"/>
                <w:color w:val="FF0000"/>
                <w:sz w:val="24"/>
                <w:szCs w:val="24"/>
              </w:rPr>
              <w:t>3</w:t>
            </w:r>
            <w:r>
              <w:rPr>
                <w:rFonts w:ascii="仿宋_GB2312" w:eastAsia="仿宋_GB2312" w:hAnsi="仿宋" w:cs="仿宋" w:hint="eastAsia"/>
                <w:color w:val="FF0000"/>
                <w:sz w:val="24"/>
                <w:szCs w:val="24"/>
              </w:rPr>
              <w:t>……的抽取球放入箱内，直到完本次与所有报价相同的投标人数量的抽取球为止，由投标人确认无误后由代理机构对箱内的</w:t>
            </w:r>
            <w:proofErr w:type="gramStart"/>
            <w:r>
              <w:rPr>
                <w:rFonts w:ascii="仿宋_GB2312" w:eastAsia="仿宋_GB2312" w:hAnsi="仿宋" w:cs="仿宋" w:hint="eastAsia"/>
                <w:color w:val="FF0000"/>
                <w:sz w:val="24"/>
                <w:szCs w:val="24"/>
              </w:rPr>
              <w:t>抽取球摇匀</w:t>
            </w:r>
            <w:proofErr w:type="gramEnd"/>
            <w:r>
              <w:rPr>
                <w:rFonts w:ascii="仿宋_GB2312" w:eastAsia="仿宋_GB2312" w:hAnsi="仿宋" w:cs="仿宋" w:hint="eastAsia"/>
                <w:color w:val="FF0000"/>
                <w:sz w:val="24"/>
                <w:szCs w:val="24"/>
              </w:rPr>
              <w:t>，直到现场投标人无异议为止；由电脑对报价相同的投标人的抽取顺序进行随机排序，然后报价相同的投标人按电脑随机排序的顺序分别抽取球，再按抽取编号顺</w:t>
            </w:r>
            <w:r>
              <w:rPr>
                <w:rFonts w:ascii="仿宋_GB2312" w:eastAsia="仿宋_GB2312" w:hAnsi="仿宋" w:cs="仿宋" w:hint="eastAsia"/>
                <w:color w:val="FF0000"/>
                <w:sz w:val="24"/>
                <w:szCs w:val="24"/>
              </w:rPr>
              <w:lastRenderedPageBreak/>
              <w:t>序由小到大对报价相同的投标人排序，编号为</w:t>
            </w:r>
            <w:r>
              <w:rPr>
                <w:rFonts w:ascii="仿宋_GB2312" w:eastAsia="仿宋_GB2312" w:hAnsi="仿宋" w:cs="仿宋"/>
                <w:color w:val="FF0000"/>
                <w:sz w:val="24"/>
                <w:szCs w:val="24"/>
              </w:rPr>
              <w:t>1</w:t>
            </w:r>
            <w:r>
              <w:rPr>
                <w:rFonts w:ascii="仿宋_GB2312" w:eastAsia="仿宋_GB2312" w:hAnsi="仿宋" w:cs="仿宋" w:hint="eastAsia"/>
                <w:color w:val="FF0000"/>
                <w:sz w:val="24"/>
                <w:szCs w:val="24"/>
              </w:rPr>
              <w:t>的为第一名，编号</w:t>
            </w:r>
            <w:r>
              <w:rPr>
                <w:rFonts w:ascii="仿宋_GB2312" w:eastAsia="仿宋_GB2312" w:hAnsi="仿宋" w:cs="仿宋"/>
                <w:color w:val="FF0000"/>
                <w:sz w:val="24"/>
                <w:szCs w:val="24"/>
              </w:rPr>
              <w:t>2</w:t>
            </w:r>
            <w:r>
              <w:rPr>
                <w:rFonts w:ascii="仿宋_GB2312" w:eastAsia="仿宋_GB2312" w:hAnsi="仿宋" w:cs="仿宋" w:hint="eastAsia"/>
                <w:color w:val="FF0000"/>
                <w:sz w:val="24"/>
                <w:szCs w:val="24"/>
              </w:rPr>
              <w:t>为第二名，依次为对应为</w:t>
            </w:r>
            <w:r>
              <w:rPr>
                <w:rFonts w:ascii="仿宋_GB2312" w:eastAsia="仿宋_GB2312" w:hAnsi="仿宋" w:cs="仿宋"/>
                <w:color w:val="FF0000"/>
                <w:sz w:val="24"/>
                <w:szCs w:val="24"/>
              </w:rPr>
              <w:t>3</w:t>
            </w:r>
            <w:r>
              <w:rPr>
                <w:rFonts w:ascii="仿宋_GB2312" w:eastAsia="仿宋_GB2312" w:hAnsi="仿宋" w:cs="仿宋" w:hint="eastAsia"/>
                <w:color w:val="FF0000"/>
                <w:sz w:val="24"/>
                <w:szCs w:val="24"/>
              </w:rPr>
              <w:t>、</w:t>
            </w:r>
            <w:r>
              <w:rPr>
                <w:rFonts w:ascii="仿宋_GB2312" w:eastAsia="仿宋_GB2312" w:hAnsi="仿宋" w:cs="仿宋"/>
                <w:color w:val="FF0000"/>
                <w:sz w:val="24"/>
                <w:szCs w:val="24"/>
              </w:rPr>
              <w:t>4</w:t>
            </w:r>
            <w:r>
              <w:rPr>
                <w:rFonts w:ascii="仿宋_GB2312" w:eastAsia="仿宋_GB2312" w:hAnsi="仿宋" w:cs="仿宋" w:hint="eastAsia"/>
                <w:color w:val="FF0000"/>
                <w:sz w:val="24"/>
                <w:szCs w:val="24"/>
              </w:rPr>
              <w:t>、</w:t>
            </w:r>
            <w:r>
              <w:rPr>
                <w:rFonts w:ascii="仿宋_GB2312" w:eastAsia="仿宋_GB2312" w:hAnsi="仿宋" w:cs="仿宋"/>
                <w:color w:val="FF0000"/>
                <w:sz w:val="24"/>
                <w:szCs w:val="24"/>
              </w:rPr>
              <w:t>5</w:t>
            </w:r>
            <w:r>
              <w:rPr>
                <w:rFonts w:ascii="仿宋_GB2312" w:eastAsia="仿宋_GB2312" w:hAnsi="仿宋" w:cs="仿宋" w:hint="eastAsia"/>
                <w:color w:val="FF0000"/>
                <w:sz w:val="24"/>
                <w:szCs w:val="24"/>
              </w:rPr>
              <w:t>……</w:t>
            </w:r>
            <w:r>
              <w:rPr>
                <w:rFonts w:ascii="仿宋_GB2312" w:eastAsia="仿宋_GB2312" w:hAnsi="仿宋" w:cs="仿宋"/>
                <w:color w:val="FF0000"/>
                <w:sz w:val="24"/>
                <w:szCs w:val="24"/>
              </w:rPr>
              <w:t>N</w:t>
            </w:r>
            <w:r>
              <w:rPr>
                <w:rFonts w:ascii="仿宋_GB2312" w:eastAsia="仿宋_GB2312" w:hAnsi="仿宋" w:cs="仿宋" w:hint="eastAsia"/>
                <w:color w:val="FF0000"/>
                <w:sz w:val="24"/>
                <w:szCs w:val="24"/>
              </w:rPr>
              <w:t>名。再由专家进行最后排序。</w:t>
            </w:r>
          </w:p>
        </w:tc>
      </w:tr>
      <w:tr w:rsidR="006B5361">
        <w:trPr>
          <w:jc w:val="center"/>
        </w:trPr>
        <w:tc>
          <w:tcPr>
            <w:tcW w:w="10867" w:type="dxa"/>
            <w:gridSpan w:val="3"/>
            <w:vAlign w:val="center"/>
          </w:tcPr>
          <w:p w:rsidR="006B5361" w:rsidRDefault="008E6ECC">
            <w:pPr>
              <w:spacing w:line="480" w:lineRule="exact"/>
              <w:rPr>
                <w:rFonts w:ascii="仿宋_GB2312" w:eastAsia="仿宋_GB2312" w:hAnsi="仿宋" w:cs="仿宋"/>
                <w:color w:val="000000"/>
                <w:sz w:val="24"/>
                <w:szCs w:val="24"/>
              </w:rPr>
            </w:pPr>
            <w:r>
              <w:rPr>
                <w:rFonts w:ascii="仿宋_GB2312" w:eastAsia="仿宋_GB2312" w:hAnsi="仿宋" w:cs="仿宋" w:hint="eastAsia"/>
                <w:color w:val="000000"/>
                <w:sz w:val="24"/>
                <w:szCs w:val="24"/>
              </w:rPr>
              <w:lastRenderedPageBreak/>
              <w:t>注：本投标须知表中内容与招标文件其他地方不一致或相矛盾时，以本须知表为准。</w:t>
            </w:r>
          </w:p>
          <w:p w:rsidR="006B5361" w:rsidRDefault="008E6ECC">
            <w:pPr>
              <w:spacing w:line="480" w:lineRule="exact"/>
              <w:rPr>
                <w:rFonts w:ascii="仿宋_GB2312" w:eastAsia="仿宋_GB2312" w:hAnsi="仿宋" w:cs="仿宋"/>
                <w:color w:val="000000"/>
                <w:sz w:val="24"/>
                <w:szCs w:val="24"/>
              </w:rPr>
            </w:pPr>
            <w:r>
              <w:rPr>
                <w:rFonts w:ascii="仿宋_GB2312" w:eastAsia="仿宋_GB2312" w:hAnsi="仿宋" w:cs="仿宋" w:hint="eastAsia"/>
                <w:color w:val="000000"/>
                <w:sz w:val="24"/>
                <w:szCs w:val="24"/>
              </w:rPr>
              <w:t>当</w:t>
            </w:r>
            <w:proofErr w:type="gramStart"/>
            <w:r>
              <w:rPr>
                <w:rFonts w:ascii="仿宋_GB2312" w:eastAsia="仿宋_GB2312" w:hAnsi="仿宋" w:cs="仿宋" w:hint="eastAsia"/>
                <w:color w:val="000000"/>
                <w:sz w:val="24"/>
                <w:szCs w:val="24"/>
              </w:rPr>
              <w:t>补遗书</w:t>
            </w:r>
            <w:proofErr w:type="gramEnd"/>
            <w:r>
              <w:rPr>
                <w:rFonts w:ascii="仿宋_GB2312" w:eastAsia="仿宋_GB2312" w:hAnsi="仿宋" w:cs="仿宋" w:hint="eastAsia"/>
                <w:color w:val="000000"/>
                <w:sz w:val="24"/>
                <w:szCs w:val="24"/>
              </w:rPr>
              <w:t>与招标文件对应内容不一致时，以</w:t>
            </w:r>
            <w:proofErr w:type="gramStart"/>
            <w:r>
              <w:rPr>
                <w:rFonts w:ascii="仿宋_GB2312" w:eastAsia="仿宋_GB2312" w:hAnsi="仿宋" w:cs="仿宋" w:hint="eastAsia"/>
                <w:color w:val="000000"/>
                <w:sz w:val="24"/>
                <w:szCs w:val="24"/>
              </w:rPr>
              <w:t>补遗书</w:t>
            </w:r>
            <w:proofErr w:type="gramEnd"/>
            <w:r>
              <w:rPr>
                <w:rFonts w:ascii="仿宋_GB2312" w:eastAsia="仿宋_GB2312" w:hAnsi="仿宋" w:cs="仿宋" w:hint="eastAsia"/>
                <w:color w:val="000000"/>
                <w:sz w:val="24"/>
                <w:szCs w:val="24"/>
              </w:rPr>
              <w:t>为准。</w:t>
            </w:r>
          </w:p>
        </w:tc>
      </w:tr>
    </w:tbl>
    <w:p w:rsidR="006B5361" w:rsidRDefault="006B5361">
      <w:pPr>
        <w:spacing w:line="360" w:lineRule="auto"/>
        <w:rPr>
          <w:rFonts w:ascii="仿宋_GB2312" w:eastAsia="仿宋_GB2312" w:hAnsi="宋体"/>
          <w:color w:val="000000"/>
          <w:sz w:val="24"/>
        </w:rPr>
        <w:sectPr w:rsidR="006B5361">
          <w:footerReference w:type="default" r:id="rId9"/>
          <w:endnotePr>
            <w:numFmt w:val="decimal"/>
          </w:endnotePr>
          <w:pgSz w:w="11906" w:h="16838"/>
          <w:pgMar w:top="1247" w:right="1247" w:bottom="1247" w:left="1361" w:header="851" w:footer="1417" w:gutter="0"/>
          <w:pgNumType w:start="1"/>
          <w:cols w:space="720"/>
          <w:docGrid w:type="linesAndChars" w:linePitch="592" w:charSpace="-620"/>
        </w:sectPr>
      </w:pPr>
    </w:p>
    <w:p w:rsidR="006B5361" w:rsidRDefault="008E6ECC">
      <w:pPr>
        <w:pStyle w:val="3"/>
        <w:spacing w:line="500" w:lineRule="exact"/>
        <w:rPr>
          <w:rFonts w:ascii="仿宋_GB2312" w:eastAsia="仿宋_GB2312" w:hAnsi="宋体"/>
          <w:color w:val="000000"/>
          <w:szCs w:val="24"/>
        </w:rPr>
      </w:pPr>
      <w:bookmarkStart w:id="18" w:name="_Toc225045506"/>
      <w:bookmarkStart w:id="19" w:name="_Toc270862369"/>
      <w:bookmarkStart w:id="20" w:name="_Toc185047286"/>
      <w:bookmarkStart w:id="21" w:name="_Toc18294"/>
      <w:r>
        <w:rPr>
          <w:rFonts w:ascii="仿宋_GB2312" w:eastAsia="仿宋_GB2312" w:hAnsi="宋体" w:hint="eastAsia"/>
          <w:color w:val="000000"/>
          <w:szCs w:val="24"/>
        </w:rPr>
        <w:lastRenderedPageBreak/>
        <w:t>1．开标</w:t>
      </w:r>
      <w:bookmarkEnd w:id="18"/>
      <w:bookmarkEnd w:id="19"/>
      <w:bookmarkEnd w:id="20"/>
      <w:bookmarkEnd w:id="21"/>
    </w:p>
    <w:p w:rsidR="006B5361" w:rsidRDefault="008E6ECC">
      <w:pPr>
        <w:pStyle w:val="4"/>
        <w:spacing w:line="500" w:lineRule="exact"/>
        <w:rPr>
          <w:rFonts w:ascii="仿宋_GB2312" w:eastAsia="仿宋_GB2312" w:hAnsi="宋体"/>
          <w:color w:val="000000"/>
          <w:sz w:val="24"/>
          <w:szCs w:val="24"/>
        </w:rPr>
      </w:pPr>
      <w:bookmarkStart w:id="22" w:name="_Toc185047287"/>
      <w:r>
        <w:rPr>
          <w:rFonts w:ascii="仿宋_GB2312" w:eastAsia="仿宋_GB2312" w:hAnsi="宋体" w:hint="eastAsia"/>
          <w:color w:val="000000"/>
          <w:sz w:val="24"/>
          <w:szCs w:val="24"/>
        </w:rPr>
        <w:t>1.1</w:t>
      </w:r>
      <w:bookmarkStart w:id="23" w:name="_Toc185047288"/>
      <w:bookmarkEnd w:id="22"/>
      <w:r>
        <w:rPr>
          <w:rFonts w:ascii="仿宋_GB2312" w:eastAsia="仿宋_GB2312" w:hAnsi="宋体" w:hint="eastAsia"/>
          <w:color w:val="000000"/>
          <w:sz w:val="24"/>
          <w:szCs w:val="24"/>
        </w:rPr>
        <w:t>开标程序</w:t>
      </w:r>
      <w:bookmarkEnd w:id="23"/>
    </w:p>
    <w:p w:rsidR="006B5361" w:rsidRDefault="008E6ECC">
      <w:pPr>
        <w:spacing w:line="500" w:lineRule="exact"/>
        <w:ind w:firstLineChars="200" w:firstLine="480"/>
        <w:rPr>
          <w:rFonts w:ascii="仿宋_GB2312" w:eastAsia="仿宋_GB2312" w:hAnsi="宋体"/>
          <w:color w:val="000000"/>
          <w:sz w:val="24"/>
          <w:szCs w:val="24"/>
        </w:rPr>
      </w:pPr>
      <w:r>
        <w:rPr>
          <w:rFonts w:ascii="仿宋_GB2312" w:eastAsia="仿宋_GB2312" w:hAnsi="宋体" w:hint="eastAsia"/>
          <w:color w:val="000000"/>
          <w:sz w:val="24"/>
          <w:szCs w:val="24"/>
        </w:rPr>
        <w:t>主持人按下列程序进行开标：</w:t>
      </w:r>
    </w:p>
    <w:p w:rsidR="006B5361" w:rsidRDefault="008E6ECC">
      <w:pPr>
        <w:spacing w:line="500" w:lineRule="exact"/>
        <w:ind w:firstLineChars="200" w:firstLine="480"/>
        <w:rPr>
          <w:rFonts w:ascii="仿宋_GB2312" w:eastAsia="仿宋_GB2312" w:hAnsi="宋体"/>
          <w:color w:val="000000"/>
          <w:sz w:val="24"/>
          <w:szCs w:val="24"/>
        </w:rPr>
      </w:pPr>
      <w:r>
        <w:rPr>
          <w:rFonts w:ascii="仿宋_GB2312" w:eastAsia="仿宋_GB2312" w:hAnsi="宋体" w:hint="eastAsia"/>
          <w:color w:val="000000"/>
          <w:sz w:val="24"/>
          <w:szCs w:val="24"/>
        </w:rPr>
        <w:t>(l）宣布开标纪律；</w:t>
      </w:r>
    </w:p>
    <w:p w:rsidR="006B5361" w:rsidRDefault="008E6ECC">
      <w:pPr>
        <w:spacing w:line="500" w:lineRule="exact"/>
        <w:ind w:firstLineChars="200" w:firstLine="480"/>
        <w:rPr>
          <w:rFonts w:ascii="仿宋_GB2312" w:eastAsia="仿宋_GB2312" w:hAnsi="宋体"/>
          <w:color w:val="000000"/>
          <w:sz w:val="24"/>
          <w:szCs w:val="24"/>
        </w:rPr>
      </w:pPr>
      <w:r>
        <w:rPr>
          <w:rFonts w:ascii="仿宋_GB2312" w:eastAsia="仿宋_GB2312" w:hAnsi="宋体" w:hint="eastAsia"/>
          <w:color w:val="000000"/>
          <w:sz w:val="24"/>
          <w:szCs w:val="24"/>
        </w:rPr>
        <w:t>(2）公布在投标截止时间前递交投标文件的投标人名称，并点名确认投标人的报价人员是否到场；</w:t>
      </w:r>
    </w:p>
    <w:p w:rsidR="006B5361" w:rsidRDefault="008E6ECC">
      <w:pPr>
        <w:spacing w:line="500" w:lineRule="exact"/>
        <w:ind w:firstLineChars="200" w:firstLine="480"/>
        <w:rPr>
          <w:rFonts w:ascii="仿宋_GB2312" w:eastAsia="仿宋_GB2312" w:hAnsi="宋体"/>
          <w:color w:val="000000"/>
          <w:sz w:val="24"/>
          <w:szCs w:val="24"/>
        </w:rPr>
      </w:pPr>
      <w:r>
        <w:rPr>
          <w:rFonts w:ascii="仿宋_GB2312" w:eastAsia="仿宋_GB2312" w:hAnsi="宋体" w:hint="eastAsia"/>
          <w:color w:val="000000"/>
          <w:sz w:val="24"/>
          <w:szCs w:val="24"/>
        </w:rPr>
        <w:t>(3）宣布开标人、唱标人、记录人、</w:t>
      </w:r>
      <w:proofErr w:type="gramStart"/>
      <w:r>
        <w:rPr>
          <w:rFonts w:ascii="仿宋_GB2312" w:eastAsia="仿宋_GB2312" w:hAnsi="宋体" w:hint="eastAsia"/>
          <w:color w:val="000000"/>
          <w:sz w:val="24"/>
          <w:szCs w:val="24"/>
        </w:rPr>
        <w:t>监标人</w:t>
      </w:r>
      <w:proofErr w:type="gramEnd"/>
      <w:r>
        <w:rPr>
          <w:rFonts w:ascii="仿宋_GB2312" w:eastAsia="仿宋_GB2312" w:hAnsi="宋体" w:hint="eastAsia"/>
          <w:color w:val="000000"/>
          <w:sz w:val="24"/>
          <w:szCs w:val="24"/>
        </w:rPr>
        <w:t>等有关人员姓名；</w:t>
      </w:r>
    </w:p>
    <w:p w:rsidR="006B5361" w:rsidRDefault="008E6ECC">
      <w:pPr>
        <w:spacing w:line="500" w:lineRule="exact"/>
        <w:ind w:firstLineChars="200" w:firstLine="480"/>
        <w:rPr>
          <w:rFonts w:ascii="仿宋_GB2312" w:eastAsia="仿宋_GB2312" w:hAnsi="宋体"/>
          <w:color w:val="000000"/>
          <w:sz w:val="24"/>
          <w:szCs w:val="24"/>
        </w:rPr>
      </w:pPr>
      <w:r>
        <w:rPr>
          <w:rFonts w:ascii="仿宋_GB2312" w:eastAsia="仿宋_GB2312" w:hAnsi="宋体" w:hint="eastAsia"/>
          <w:color w:val="000000"/>
          <w:sz w:val="24"/>
          <w:szCs w:val="24"/>
        </w:rPr>
        <w:t>(4）在开标环节中导入投标文件电子版时，投标单位或拟派项目班子人员中有一人为未进入“广元市交通建设项目预选承包商库 ”的，拒收投标文件。</w:t>
      </w:r>
    </w:p>
    <w:p w:rsidR="006B5361" w:rsidRDefault="008E6ECC">
      <w:pPr>
        <w:spacing w:line="500" w:lineRule="exact"/>
        <w:ind w:firstLineChars="200" w:firstLine="480"/>
        <w:rPr>
          <w:rFonts w:ascii="仿宋_GB2312" w:eastAsia="仿宋_GB2312" w:hAnsi="宋体"/>
          <w:color w:val="FF0000"/>
          <w:sz w:val="24"/>
          <w:szCs w:val="24"/>
        </w:rPr>
      </w:pPr>
      <w:r>
        <w:rPr>
          <w:rFonts w:ascii="仿宋_GB2312" w:eastAsia="仿宋_GB2312" w:hAnsi="宋体" w:hint="eastAsia"/>
          <w:color w:val="000000"/>
          <w:sz w:val="24"/>
          <w:szCs w:val="24"/>
        </w:rPr>
        <w:t>（5）根据投标人须知前附表8.11，</w:t>
      </w:r>
      <w:r>
        <w:rPr>
          <w:rFonts w:ascii="仿宋_GB2312" w:eastAsia="仿宋_GB2312" w:hAnsi="宋体" w:hint="eastAsia"/>
          <w:color w:val="FF0000"/>
          <w:sz w:val="24"/>
          <w:szCs w:val="24"/>
        </w:rPr>
        <w:t>采用抽取球抽取方式产生各投标人的具体编号方式为：投标人在递交投标文件截止时间前签到。</w:t>
      </w:r>
    </w:p>
    <w:p w:rsidR="006B5361" w:rsidRDefault="008E6ECC">
      <w:pPr>
        <w:spacing w:line="500" w:lineRule="exact"/>
        <w:ind w:firstLineChars="200" w:firstLine="480"/>
        <w:rPr>
          <w:rFonts w:ascii="仿宋_GB2312" w:eastAsia="仿宋_GB2312" w:hAnsi="宋体"/>
          <w:color w:val="FF0000"/>
          <w:sz w:val="24"/>
          <w:szCs w:val="24"/>
        </w:rPr>
      </w:pPr>
      <w:r>
        <w:rPr>
          <w:rFonts w:ascii="仿宋_GB2312" w:eastAsia="仿宋_GB2312" w:hAnsi="宋体" w:hint="eastAsia"/>
          <w:color w:val="FF0000"/>
          <w:sz w:val="24"/>
          <w:szCs w:val="24"/>
        </w:rPr>
        <w:t>（一）投标人按签到顺序依次随机抽取事先准备好的号球，由代理机构或业主代表登记后放入经现场确认的空抽取箱，投标人并</w:t>
      </w:r>
      <w:proofErr w:type="gramStart"/>
      <w:r>
        <w:rPr>
          <w:rFonts w:ascii="仿宋_GB2312" w:eastAsia="仿宋_GB2312" w:hAnsi="宋体" w:hint="eastAsia"/>
          <w:color w:val="FF0000"/>
          <w:sz w:val="24"/>
          <w:szCs w:val="24"/>
        </w:rPr>
        <w:t>在号球登记表</w:t>
      </w:r>
      <w:proofErr w:type="gramEnd"/>
      <w:r>
        <w:rPr>
          <w:rFonts w:ascii="仿宋_GB2312" w:eastAsia="仿宋_GB2312" w:hAnsi="宋体" w:hint="eastAsia"/>
          <w:color w:val="FF0000"/>
          <w:sz w:val="24"/>
          <w:szCs w:val="24"/>
        </w:rPr>
        <w:t>上签字确认。登记完成后，由监督人员签字确认；</w:t>
      </w:r>
    </w:p>
    <w:p w:rsidR="006B5361" w:rsidRDefault="008E6ECC">
      <w:pPr>
        <w:spacing w:line="500" w:lineRule="exact"/>
        <w:ind w:firstLineChars="200" w:firstLine="480"/>
        <w:rPr>
          <w:rFonts w:ascii="仿宋_GB2312" w:eastAsia="仿宋_GB2312" w:hAnsi="宋体"/>
          <w:color w:val="FF0000"/>
          <w:sz w:val="24"/>
          <w:szCs w:val="24"/>
        </w:rPr>
      </w:pPr>
      <w:r>
        <w:rPr>
          <w:rFonts w:ascii="仿宋_GB2312" w:eastAsia="仿宋_GB2312" w:hAnsi="宋体" w:hint="eastAsia"/>
          <w:color w:val="FF0000"/>
          <w:sz w:val="24"/>
          <w:szCs w:val="24"/>
        </w:rPr>
        <w:t>（二）业主或招标代理机构现场随机选取</w:t>
      </w:r>
      <w:r>
        <w:rPr>
          <w:rFonts w:ascii="仿宋_GB2312" w:eastAsia="仿宋_GB2312" w:hAnsi="宋体"/>
          <w:color w:val="FF0000"/>
          <w:sz w:val="24"/>
          <w:szCs w:val="24"/>
        </w:rPr>
        <w:t>3</w:t>
      </w:r>
      <w:r>
        <w:rPr>
          <w:rFonts w:ascii="仿宋_GB2312" w:eastAsia="仿宋_GB2312" w:hAnsi="宋体" w:hint="eastAsia"/>
          <w:color w:val="FF0000"/>
          <w:sz w:val="24"/>
          <w:szCs w:val="24"/>
        </w:rPr>
        <w:t>名投标人代表检查抽取箱密封等情况并签字确认，由所有投标人确认无误后由代理机构对箱内的</w:t>
      </w:r>
      <w:proofErr w:type="gramStart"/>
      <w:r>
        <w:rPr>
          <w:rFonts w:ascii="仿宋_GB2312" w:eastAsia="仿宋_GB2312" w:hAnsi="宋体" w:hint="eastAsia"/>
          <w:color w:val="FF0000"/>
          <w:sz w:val="24"/>
          <w:szCs w:val="24"/>
        </w:rPr>
        <w:t>抽取球摇匀</w:t>
      </w:r>
      <w:proofErr w:type="gramEnd"/>
      <w:r>
        <w:rPr>
          <w:rFonts w:ascii="仿宋_GB2312" w:eastAsia="仿宋_GB2312" w:hAnsi="宋体" w:hint="eastAsia"/>
          <w:color w:val="FF0000"/>
          <w:sz w:val="24"/>
          <w:szCs w:val="24"/>
        </w:rPr>
        <w:t>，直到现场投标人无异议为止；再由</w:t>
      </w:r>
      <w:r>
        <w:rPr>
          <w:rFonts w:ascii="仿宋_GB2312" w:eastAsia="仿宋_GB2312" w:hAnsi="宋体"/>
          <w:color w:val="FF0000"/>
          <w:sz w:val="24"/>
          <w:szCs w:val="24"/>
        </w:rPr>
        <w:t>10</w:t>
      </w:r>
      <w:r>
        <w:rPr>
          <w:rFonts w:ascii="仿宋_GB2312" w:eastAsia="仿宋_GB2312" w:hAnsi="宋体" w:hint="eastAsia"/>
          <w:color w:val="FF0000"/>
          <w:sz w:val="24"/>
          <w:szCs w:val="24"/>
        </w:rPr>
        <w:t>名投标人代表依次现场在抽取箱随机分别抽取一个球；</w:t>
      </w:r>
    </w:p>
    <w:p w:rsidR="006B5361" w:rsidRDefault="008E6ECC">
      <w:pPr>
        <w:spacing w:line="500" w:lineRule="exact"/>
        <w:ind w:firstLineChars="200" w:firstLine="480"/>
        <w:rPr>
          <w:rFonts w:ascii="仿宋_GB2312" w:eastAsia="仿宋_GB2312" w:hAnsi="宋体"/>
          <w:color w:val="FF0000"/>
          <w:sz w:val="24"/>
          <w:szCs w:val="24"/>
        </w:rPr>
      </w:pPr>
      <w:r>
        <w:rPr>
          <w:rFonts w:ascii="仿宋_GB2312" w:eastAsia="仿宋_GB2312" w:hAnsi="宋体" w:hint="eastAsia"/>
          <w:color w:val="FF0000"/>
          <w:sz w:val="24"/>
          <w:szCs w:val="24"/>
        </w:rPr>
        <w:t>（三）按照以上抽取程序在箱内抽取</w:t>
      </w:r>
      <w:proofErr w:type="gramStart"/>
      <w:r>
        <w:rPr>
          <w:rFonts w:ascii="仿宋_GB2312" w:eastAsia="仿宋_GB2312" w:hAnsi="宋体" w:hint="eastAsia"/>
          <w:color w:val="FF0000"/>
          <w:sz w:val="24"/>
          <w:szCs w:val="24"/>
        </w:rPr>
        <w:t>10个号球后</w:t>
      </w:r>
      <w:proofErr w:type="gramEnd"/>
      <w:r>
        <w:rPr>
          <w:rFonts w:ascii="仿宋_GB2312" w:eastAsia="仿宋_GB2312" w:hAnsi="宋体" w:hint="eastAsia"/>
          <w:color w:val="FF0000"/>
          <w:sz w:val="24"/>
          <w:szCs w:val="24"/>
        </w:rPr>
        <w:t>由唱标人当场宣布被抽中投标报价人名称并记录，再审核比对抽中的投标人及其项目管理机构人员等信息是否为广元市储备库的承包商相关信息，核对投标保证金、保函等资料，审核资料不符和信息比对有误的投标人不得参与报价，然后继续在剩余的号球中抽取一家投标人直到抽出所有符合《广元市国家投资工程建设项目招标投标管理暂行办法》（</w:t>
      </w:r>
      <w:proofErr w:type="gramStart"/>
      <w:r>
        <w:rPr>
          <w:rFonts w:ascii="仿宋_GB2312" w:eastAsia="仿宋_GB2312" w:hAnsi="宋体" w:hint="eastAsia"/>
          <w:color w:val="FF0000"/>
          <w:sz w:val="24"/>
          <w:szCs w:val="24"/>
        </w:rPr>
        <w:t>广发改〔</w:t>
      </w:r>
      <w:r>
        <w:rPr>
          <w:rFonts w:ascii="仿宋_GB2312" w:eastAsia="仿宋_GB2312" w:hAnsi="宋体"/>
          <w:color w:val="FF0000"/>
          <w:sz w:val="24"/>
          <w:szCs w:val="24"/>
        </w:rPr>
        <w:t>2017</w:t>
      </w:r>
      <w:r>
        <w:rPr>
          <w:rFonts w:ascii="仿宋_GB2312" w:eastAsia="仿宋_GB2312" w:hAnsi="宋体" w:hint="eastAsia"/>
          <w:color w:val="FF0000"/>
          <w:sz w:val="24"/>
          <w:szCs w:val="24"/>
        </w:rPr>
        <w:t>〕</w:t>
      </w:r>
      <w:proofErr w:type="gramEnd"/>
      <w:r>
        <w:rPr>
          <w:rFonts w:ascii="仿宋_GB2312" w:eastAsia="仿宋_GB2312" w:hAnsi="宋体"/>
          <w:color w:val="FF0000"/>
          <w:sz w:val="24"/>
          <w:szCs w:val="24"/>
        </w:rPr>
        <w:t>295</w:t>
      </w:r>
      <w:r>
        <w:rPr>
          <w:rFonts w:ascii="仿宋_GB2312" w:eastAsia="仿宋_GB2312" w:hAnsi="宋体" w:hint="eastAsia"/>
          <w:color w:val="FF0000"/>
          <w:sz w:val="24"/>
          <w:szCs w:val="24"/>
        </w:rPr>
        <w:t>号）规定的抽取报价单位数量为止。然后由业主或代理机构现场公布投标人报价；</w:t>
      </w:r>
    </w:p>
    <w:p w:rsidR="006B5361" w:rsidRDefault="008E6ECC">
      <w:pPr>
        <w:spacing w:line="500" w:lineRule="exact"/>
        <w:ind w:firstLineChars="200" w:firstLine="480"/>
        <w:rPr>
          <w:rFonts w:ascii="仿宋_GB2312" w:eastAsia="仿宋_GB2312" w:hAnsi="宋体"/>
          <w:color w:val="FF0000"/>
          <w:sz w:val="24"/>
          <w:szCs w:val="24"/>
        </w:rPr>
      </w:pPr>
      <w:r>
        <w:rPr>
          <w:rFonts w:ascii="仿宋_GB2312" w:eastAsia="仿宋_GB2312" w:hAnsi="宋体" w:hint="eastAsia"/>
          <w:color w:val="FF0000"/>
          <w:sz w:val="24"/>
          <w:szCs w:val="24"/>
        </w:rPr>
        <w:t>（四）将抽中报价的投标人的资料送入评标室，现场退还未抽中的投标人资料。抽取后报价相同的投标人的排序程序：</w:t>
      </w:r>
    </w:p>
    <w:p w:rsidR="006B5361" w:rsidRDefault="008E6ECC">
      <w:pPr>
        <w:spacing w:line="500" w:lineRule="exact"/>
        <w:ind w:firstLineChars="200" w:firstLine="480"/>
        <w:rPr>
          <w:rFonts w:ascii="仿宋_GB2312" w:eastAsia="仿宋_GB2312" w:hAnsi="宋体"/>
          <w:color w:val="FF0000"/>
          <w:sz w:val="24"/>
          <w:szCs w:val="24"/>
        </w:rPr>
      </w:pPr>
      <w:r>
        <w:rPr>
          <w:rFonts w:ascii="仿宋_GB2312" w:eastAsia="仿宋_GB2312" w:hAnsi="宋体" w:hint="eastAsia"/>
          <w:color w:val="FF0000"/>
          <w:sz w:val="24"/>
          <w:szCs w:val="24"/>
        </w:rPr>
        <w:t>（一）由业主及招标代理机构点名确认报价相同的投标人是否到场；</w:t>
      </w:r>
    </w:p>
    <w:p w:rsidR="006B5361" w:rsidRDefault="008E6ECC">
      <w:pPr>
        <w:spacing w:line="500" w:lineRule="exact"/>
        <w:ind w:firstLineChars="200" w:firstLine="480"/>
        <w:rPr>
          <w:rFonts w:ascii="仿宋_GB2312" w:eastAsia="仿宋_GB2312" w:hAnsi="宋体"/>
          <w:color w:val="FF0000"/>
          <w:sz w:val="24"/>
          <w:szCs w:val="24"/>
        </w:rPr>
      </w:pPr>
      <w:r>
        <w:rPr>
          <w:rFonts w:ascii="仿宋_GB2312" w:eastAsia="仿宋_GB2312" w:hAnsi="宋体" w:hint="eastAsia"/>
          <w:color w:val="FF0000"/>
          <w:sz w:val="24"/>
          <w:szCs w:val="24"/>
        </w:rPr>
        <w:t>（二）宣布唱标人、记录人、监督人等有关人员姓名；</w:t>
      </w:r>
    </w:p>
    <w:p w:rsidR="006B5361" w:rsidRDefault="008E6ECC">
      <w:pPr>
        <w:spacing w:line="500" w:lineRule="exact"/>
        <w:ind w:firstLineChars="200" w:firstLine="480"/>
        <w:rPr>
          <w:rFonts w:ascii="仿宋_GB2312" w:eastAsia="仿宋_GB2312" w:hAnsi="宋体"/>
          <w:color w:val="FF0000"/>
          <w:sz w:val="24"/>
          <w:szCs w:val="24"/>
        </w:rPr>
      </w:pPr>
      <w:r>
        <w:rPr>
          <w:rFonts w:ascii="仿宋_GB2312" w:eastAsia="仿宋_GB2312" w:hAnsi="宋体" w:hint="eastAsia"/>
          <w:color w:val="FF0000"/>
          <w:sz w:val="24"/>
          <w:szCs w:val="24"/>
        </w:rPr>
        <w:lastRenderedPageBreak/>
        <w:t>（三）业主或招标代理机构现场随机选取</w:t>
      </w:r>
      <w:r>
        <w:rPr>
          <w:rFonts w:ascii="仿宋_GB2312" w:eastAsia="仿宋_GB2312" w:hAnsi="宋体"/>
          <w:color w:val="FF0000"/>
          <w:sz w:val="24"/>
          <w:szCs w:val="24"/>
        </w:rPr>
        <w:t>1</w:t>
      </w:r>
      <w:r>
        <w:rPr>
          <w:rFonts w:ascii="仿宋_GB2312" w:eastAsia="仿宋_GB2312" w:hAnsi="宋体" w:hint="eastAsia"/>
          <w:color w:val="FF0000"/>
          <w:sz w:val="24"/>
          <w:szCs w:val="24"/>
        </w:rPr>
        <w:t>名投标人代表检查抽取箱密封等情况并签字确认。由代理机构或业主代表把编号为</w:t>
      </w:r>
      <w:r>
        <w:rPr>
          <w:rFonts w:ascii="仿宋_GB2312" w:eastAsia="仿宋_GB2312" w:hAnsi="宋体"/>
          <w:color w:val="FF0000"/>
          <w:sz w:val="24"/>
          <w:szCs w:val="24"/>
        </w:rPr>
        <w:t>1</w:t>
      </w:r>
      <w:r>
        <w:rPr>
          <w:rFonts w:ascii="仿宋_GB2312" w:eastAsia="仿宋_GB2312" w:hAnsi="宋体" w:hint="eastAsia"/>
          <w:color w:val="FF0000"/>
          <w:sz w:val="24"/>
          <w:szCs w:val="24"/>
        </w:rPr>
        <w:t>、</w:t>
      </w:r>
      <w:r>
        <w:rPr>
          <w:rFonts w:ascii="仿宋_GB2312" w:eastAsia="仿宋_GB2312" w:hAnsi="宋体"/>
          <w:color w:val="FF0000"/>
          <w:sz w:val="24"/>
          <w:szCs w:val="24"/>
        </w:rPr>
        <w:t>2</w:t>
      </w:r>
      <w:r>
        <w:rPr>
          <w:rFonts w:ascii="仿宋_GB2312" w:eastAsia="仿宋_GB2312" w:hAnsi="宋体" w:hint="eastAsia"/>
          <w:color w:val="FF0000"/>
          <w:sz w:val="24"/>
          <w:szCs w:val="24"/>
        </w:rPr>
        <w:t>、</w:t>
      </w:r>
      <w:r>
        <w:rPr>
          <w:rFonts w:ascii="仿宋_GB2312" w:eastAsia="仿宋_GB2312" w:hAnsi="宋体"/>
          <w:color w:val="FF0000"/>
          <w:sz w:val="24"/>
          <w:szCs w:val="24"/>
        </w:rPr>
        <w:t>3</w:t>
      </w:r>
      <w:r>
        <w:rPr>
          <w:rFonts w:ascii="仿宋_GB2312" w:eastAsia="仿宋_GB2312" w:hAnsi="宋体" w:hint="eastAsia"/>
          <w:color w:val="FF0000"/>
          <w:sz w:val="24"/>
          <w:szCs w:val="24"/>
        </w:rPr>
        <w:t>……的抽取球放入箱内，直到放完本次与所有报价相同的投标人数量的抽取球为止，由投标人确认无误后由代理机构对箱内的</w:t>
      </w:r>
      <w:proofErr w:type="gramStart"/>
      <w:r>
        <w:rPr>
          <w:rFonts w:ascii="仿宋_GB2312" w:eastAsia="仿宋_GB2312" w:hAnsi="宋体" w:hint="eastAsia"/>
          <w:color w:val="FF0000"/>
          <w:sz w:val="24"/>
          <w:szCs w:val="24"/>
        </w:rPr>
        <w:t>抽取球摇匀</w:t>
      </w:r>
      <w:proofErr w:type="gramEnd"/>
      <w:r>
        <w:rPr>
          <w:rFonts w:ascii="仿宋_GB2312" w:eastAsia="仿宋_GB2312" w:hAnsi="宋体" w:hint="eastAsia"/>
          <w:color w:val="FF0000"/>
          <w:sz w:val="24"/>
          <w:szCs w:val="24"/>
        </w:rPr>
        <w:t>，直到现场投标人无异议为止；</w:t>
      </w:r>
    </w:p>
    <w:p w:rsidR="006B5361" w:rsidRDefault="008E6ECC">
      <w:pPr>
        <w:spacing w:line="500" w:lineRule="exact"/>
        <w:ind w:firstLineChars="200" w:firstLine="480"/>
        <w:rPr>
          <w:rFonts w:ascii="仿宋_GB2312" w:eastAsia="仿宋_GB2312" w:hAnsi="宋体"/>
          <w:color w:val="FF0000"/>
          <w:sz w:val="24"/>
          <w:szCs w:val="24"/>
        </w:rPr>
      </w:pPr>
      <w:r>
        <w:rPr>
          <w:rFonts w:ascii="仿宋_GB2312" w:eastAsia="仿宋_GB2312" w:hAnsi="宋体" w:hint="eastAsia"/>
          <w:color w:val="FF0000"/>
          <w:sz w:val="24"/>
          <w:szCs w:val="24"/>
        </w:rPr>
        <w:t>（四）由电脑对报价相同的投标人的抽取顺序进行随机排序，然后报价相同的投标人按电脑随机排序的顺序分别抽取球，再按抽取编号顺序由小到大对报价相同的投标人排序，编号为</w:t>
      </w:r>
      <w:r>
        <w:rPr>
          <w:rFonts w:ascii="仿宋_GB2312" w:eastAsia="仿宋_GB2312" w:hAnsi="宋体"/>
          <w:color w:val="FF0000"/>
          <w:sz w:val="24"/>
          <w:szCs w:val="24"/>
        </w:rPr>
        <w:t>1</w:t>
      </w:r>
      <w:r>
        <w:rPr>
          <w:rFonts w:ascii="仿宋_GB2312" w:eastAsia="仿宋_GB2312" w:hAnsi="宋体" w:hint="eastAsia"/>
          <w:color w:val="FF0000"/>
          <w:sz w:val="24"/>
          <w:szCs w:val="24"/>
        </w:rPr>
        <w:t>的为第一名，编号</w:t>
      </w:r>
      <w:r>
        <w:rPr>
          <w:rFonts w:ascii="仿宋_GB2312" w:eastAsia="仿宋_GB2312" w:hAnsi="宋体"/>
          <w:color w:val="FF0000"/>
          <w:sz w:val="24"/>
          <w:szCs w:val="24"/>
        </w:rPr>
        <w:t>2</w:t>
      </w:r>
      <w:r>
        <w:rPr>
          <w:rFonts w:ascii="仿宋_GB2312" w:eastAsia="仿宋_GB2312" w:hAnsi="宋体" w:hint="eastAsia"/>
          <w:color w:val="FF0000"/>
          <w:sz w:val="24"/>
          <w:szCs w:val="24"/>
        </w:rPr>
        <w:t>为第二名，依次为对应为</w:t>
      </w:r>
      <w:r>
        <w:rPr>
          <w:rFonts w:ascii="仿宋_GB2312" w:eastAsia="仿宋_GB2312" w:hAnsi="宋体"/>
          <w:color w:val="FF0000"/>
          <w:sz w:val="24"/>
          <w:szCs w:val="24"/>
        </w:rPr>
        <w:t>3</w:t>
      </w:r>
      <w:r>
        <w:rPr>
          <w:rFonts w:ascii="仿宋_GB2312" w:eastAsia="仿宋_GB2312" w:hAnsi="宋体" w:hint="eastAsia"/>
          <w:color w:val="FF0000"/>
          <w:sz w:val="24"/>
          <w:szCs w:val="24"/>
        </w:rPr>
        <w:t>、</w:t>
      </w:r>
      <w:r>
        <w:rPr>
          <w:rFonts w:ascii="仿宋_GB2312" w:eastAsia="仿宋_GB2312" w:hAnsi="宋体"/>
          <w:color w:val="FF0000"/>
          <w:sz w:val="24"/>
          <w:szCs w:val="24"/>
        </w:rPr>
        <w:t>4</w:t>
      </w:r>
      <w:r>
        <w:rPr>
          <w:rFonts w:ascii="仿宋_GB2312" w:eastAsia="仿宋_GB2312" w:hAnsi="宋体" w:hint="eastAsia"/>
          <w:color w:val="FF0000"/>
          <w:sz w:val="24"/>
          <w:szCs w:val="24"/>
        </w:rPr>
        <w:t>、</w:t>
      </w:r>
      <w:r>
        <w:rPr>
          <w:rFonts w:ascii="仿宋_GB2312" w:eastAsia="仿宋_GB2312" w:hAnsi="宋体"/>
          <w:color w:val="FF0000"/>
          <w:sz w:val="24"/>
          <w:szCs w:val="24"/>
        </w:rPr>
        <w:t>5</w:t>
      </w:r>
      <w:r>
        <w:rPr>
          <w:rFonts w:ascii="仿宋_GB2312" w:eastAsia="仿宋_GB2312" w:hAnsi="宋体" w:hint="eastAsia"/>
          <w:color w:val="FF0000"/>
          <w:sz w:val="24"/>
          <w:szCs w:val="24"/>
        </w:rPr>
        <w:t>……</w:t>
      </w:r>
      <w:r>
        <w:rPr>
          <w:rFonts w:ascii="仿宋_GB2312" w:eastAsia="仿宋_GB2312" w:hAnsi="宋体"/>
          <w:color w:val="FF0000"/>
          <w:sz w:val="24"/>
          <w:szCs w:val="24"/>
        </w:rPr>
        <w:t>N</w:t>
      </w:r>
      <w:r>
        <w:rPr>
          <w:rFonts w:ascii="仿宋_GB2312" w:eastAsia="仿宋_GB2312" w:hAnsi="宋体" w:hint="eastAsia"/>
          <w:color w:val="FF0000"/>
          <w:sz w:val="24"/>
          <w:szCs w:val="24"/>
        </w:rPr>
        <w:t>名。再由专家进行最后排序。</w:t>
      </w:r>
    </w:p>
    <w:p w:rsidR="006B5361" w:rsidRDefault="008E6ECC">
      <w:pPr>
        <w:spacing w:line="500" w:lineRule="exact"/>
        <w:ind w:firstLineChars="200" w:firstLine="480"/>
        <w:rPr>
          <w:rFonts w:ascii="仿宋_GB2312" w:eastAsia="仿宋_GB2312" w:hAnsi="宋体"/>
          <w:color w:val="000000"/>
          <w:sz w:val="24"/>
          <w:szCs w:val="24"/>
        </w:rPr>
      </w:pPr>
      <w:r>
        <w:rPr>
          <w:rFonts w:ascii="仿宋_GB2312" w:eastAsia="仿宋_GB2312" w:hAnsi="宋体" w:hint="eastAsia"/>
          <w:color w:val="000000"/>
          <w:sz w:val="24"/>
          <w:szCs w:val="24"/>
        </w:rPr>
        <w:t>（6） 投标报价以招标控制价为基准，下浮一定比例，报价只报下浮比例，下浮比例的百分比整数后保留两位小数（即：XX.XX%）。</w:t>
      </w:r>
      <w:r>
        <w:rPr>
          <w:rFonts w:ascii="仿宋_GB2312" w:eastAsia="仿宋_GB2312" w:hAnsi="仿宋" w:cs="仿宋" w:hint="eastAsia"/>
          <w:color w:val="000000"/>
          <w:sz w:val="24"/>
          <w:szCs w:val="24"/>
        </w:rPr>
        <w:t>投标报价按财政评审的施工招标控制价中可竞争性费用（不含安全文明施工费、</w:t>
      </w:r>
      <w:proofErr w:type="gramStart"/>
      <w:r>
        <w:rPr>
          <w:rFonts w:ascii="仿宋_GB2312" w:eastAsia="仿宋_GB2312" w:hAnsi="仿宋" w:cs="仿宋" w:hint="eastAsia"/>
          <w:color w:val="000000"/>
          <w:sz w:val="24"/>
          <w:szCs w:val="24"/>
        </w:rPr>
        <w:t>规</w:t>
      </w:r>
      <w:proofErr w:type="gramEnd"/>
      <w:r>
        <w:rPr>
          <w:rFonts w:ascii="仿宋_GB2312" w:eastAsia="仿宋_GB2312" w:hAnsi="仿宋" w:cs="仿宋" w:hint="eastAsia"/>
          <w:color w:val="000000"/>
          <w:sz w:val="24"/>
          <w:szCs w:val="24"/>
        </w:rPr>
        <w:t>费、专业工程暂估价、暂列金等不可竞争性费用）作为控制价，下浮比例由投标人自主决定</w:t>
      </w:r>
      <w:r>
        <w:rPr>
          <w:rFonts w:ascii="仿宋_GB2312" w:eastAsia="仿宋_GB2312" w:hAnsi="宋体" w:hint="eastAsia"/>
          <w:color w:val="000000"/>
          <w:sz w:val="24"/>
          <w:szCs w:val="24"/>
        </w:rPr>
        <w:t>（报价函格式见附表一）。</w:t>
      </w:r>
    </w:p>
    <w:p w:rsidR="006B5361" w:rsidRDefault="008E6ECC">
      <w:pPr>
        <w:spacing w:line="500" w:lineRule="exact"/>
        <w:ind w:firstLineChars="200" w:firstLine="480"/>
        <w:rPr>
          <w:rFonts w:ascii="仿宋_GB2312" w:eastAsia="仿宋_GB2312" w:hAnsi="宋体"/>
          <w:color w:val="000000"/>
          <w:sz w:val="24"/>
          <w:szCs w:val="24"/>
        </w:rPr>
      </w:pPr>
      <w:r>
        <w:rPr>
          <w:rFonts w:ascii="仿宋_GB2312" w:eastAsia="仿宋_GB2312" w:hAnsi="宋体" w:hint="eastAsia"/>
          <w:color w:val="000000"/>
          <w:sz w:val="24"/>
          <w:szCs w:val="24"/>
        </w:rPr>
        <w:t>(7）未被抽取的投标人，招标人现场退还投标文件、各类证书原件和投标保证金银行保函，对现金转账方式缴纳的投标保证金按招标文件约定退还；</w:t>
      </w:r>
    </w:p>
    <w:p w:rsidR="006B5361" w:rsidRDefault="008E6ECC">
      <w:pPr>
        <w:spacing w:line="500" w:lineRule="exact"/>
        <w:ind w:firstLineChars="200" w:firstLine="480"/>
        <w:rPr>
          <w:rFonts w:ascii="仿宋_GB2312" w:eastAsia="仿宋_GB2312" w:hAnsi="宋体"/>
          <w:color w:val="000000"/>
          <w:sz w:val="24"/>
          <w:szCs w:val="24"/>
        </w:rPr>
      </w:pPr>
      <w:r>
        <w:rPr>
          <w:rFonts w:ascii="仿宋_GB2312" w:eastAsia="仿宋_GB2312" w:hAnsi="宋体" w:hint="eastAsia"/>
          <w:color w:val="000000"/>
          <w:sz w:val="24"/>
          <w:szCs w:val="24"/>
        </w:rPr>
        <w:t>(8）报价结束后，由招标人宣布报价情况，并由投标人签字确认；</w:t>
      </w:r>
    </w:p>
    <w:p w:rsidR="006B5361" w:rsidRDefault="008E6ECC">
      <w:pPr>
        <w:spacing w:line="500" w:lineRule="exact"/>
        <w:ind w:firstLineChars="200" w:firstLine="480"/>
        <w:rPr>
          <w:rFonts w:ascii="仿宋_GB2312" w:eastAsia="仿宋_GB2312" w:hAnsi="宋体"/>
          <w:color w:val="000000"/>
          <w:sz w:val="24"/>
          <w:szCs w:val="24"/>
        </w:rPr>
      </w:pPr>
      <w:r>
        <w:rPr>
          <w:rFonts w:ascii="仿宋_GB2312" w:eastAsia="仿宋_GB2312" w:hAnsi="宋体" w:hint="eastAsia"/>
          <w:color w:val="000000"/>
          <w:sz w:val="24"/>
          <w:szCs w:val="24"/>
        </w:rPr>
        <w:t>(9）开标结束。</w:t>
      </w:r>
    </w:p>
    <w:p w:rsidR="006B5361" w:rsidRDefault="008E6ECC" w:rsidP="008E6ECC">
      <w:pPr>
        <w:pStyle w:val="2"/>
        <w:rPr>
          <w:rFonts w:ascii="仿宋_GB2312" w:eastAsia="仿宋_GB2312" w:hAnsi="宋体"/>
          <w:color w:val="000000"/>
          <w:szCs w:val="24"/>
        </w:rPr>
      </w:pPr>
      <w:bookmarkStart w:id="24" w:name="_Toc11327"/>
      <w:bookmarkStart w:id="25" w:name="_Toc270862370"/>
      <w:bookmarkStart w:id="26" w:name="_Toc225045507"/>
      <w:bookmarkStart w:id="27" w:name="_Toc185047289"/>
      <w:r>
        <w:rPr>
          <w:rFonts w:ascii="仿宋_GB2312" w:eastAsia="仿宋_GB2312" w:hAnsi="宋体" w:hint="eastAsia"/>
          <w:color w:val="000000"/>
          <w:szCs w:val="24"/>
        </w:rPr>
        <w:t>2．评标</w:t>
      </w:r>
      <w:bookmarkEnd w:id="24"/>
      <w:bookmarkEnd w:id="25"/>
      <w:bookmarkEnd w:id="26"/>
      <w:bookmarkEnd w:id="27"/>
    </w:p>
    <w:p w:rsidR="006B5361" w:rsidRDefault="008E6ECC" w:rsidP="008E6ECC">
      <w:pPr>
        <w:pStyle w:val="3"/>
        <w:rPr>
          <w:rFonts w:ascii="仿宋_GB2312" w:eastAsia="仿宋_GB2312" w:hAnsi="宋体"/>
          <w:color w:val="000000"/>
          <w:szCs w:val="24"/>
        </w:rPr>
      </w:pPr>
      <w:bookmarkStart w:id="28" w:name="_Toc185047290"/>
      <w:r>
        <w:rPr>
          <w:rFonts w:ascii="仿宋_GB2312" w:eastAsia="仿宋_GB2312" w:hAnsi="宋体" w:hint="eastAsia"/>
          <w:color w:val="000000"/>
          <w:szCs w:val="24"/>
        </w:rPr>
        <w:t>2.1 评标委员会</w:t>
      </w:r>
      <w:bookmarkEnd w:id="28"/>
    </w:p>
    <w:p w:rsidR="006B5361" w:rsidRDefault="008E6ECC" w:rsidP="008E6ECC">
      <w:pPr>
        <w:spacing w:line="500" w:lineRule="exact"/>
        <w:ind w:firstLineChars="200" w:firstLine="480"/>
        <w:rPr>
          <w:rFonts w:ascii="仿宋_GB2312" w:eastAsia="仿宋_GB2312" w:hAnsi="宋体"/>
          <w:color w:val="000000"/>
          <w:sz w:val="24"/>
          <w:szCs w:val="24"/>
        </w:rPr>
      </w:pPr>
      <w:r>
        <w:rPr>
          <w:rFonts w:ascii="仿宋_GB2312" w:eastAsia="仿宋_GB2312" w:hAnsi="宋体" w:hint="eastAsia"/>
          <w:color w:val="000000"/>
          <w:sz w:val="24"/>
          <w:szCs w:val="24"/>
        </w:rPr>
        <w:t>2.1.1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rsidR="006B5361" w:rsidRDefault="008E6ECC" w:rsidP="008E6ECC">
      <w:pPr>
        <w:spacing w:line="500" w:lineRule="exact"/>
        <w:ind w:firstLineChars="200" w:firstLine="480"/>
        <w:rPr>
          <w:rFonts w:ascii="仿宋_GB2312" w:eastAsia="仿宋_GB2312" w:hAnsi="宋体"/>
          <w:color w:val="000000"/>
          <w:sz w:val="24"/>
          <w:szCs w:val="24"/>
        </w:rPr>
      </w:pPr>
      <w:r>
        <w:rPr>
          <w:rFonts w:ascii="仿宋_GB2312" w:eastAsia="仿宋_GB2312" w:hAnsi="宋体" w:hint="eastAsia"/>
          <w:color w:val="000000"/>
          <w:sz w:val="24"/>
          <w:szCs w:val="24"/>
        </w:rPr>
        <w:t>2.1.2 评标委员会成员有下列情形之一的，应当回避：</w:t>
      </w:r>
    </w:p>
    <w:p w:rsidR="006B5361" w:rsidRDefault="008E6ECC" w:rsidP="008E6ECC">
      <w:pPr>
        <w:spacing w:line="500" w:lineRule="exact"/>
        <w:ind w:firstLineChars="200" w:firstLine="480"/>
        <w:rPr>
          <w:rFonts w:ascii="仿宋_GB2312" w:eastAsia="仿宋_GB2312" w:hAnsi="宋体"/>
          <w:color w:val="000000"/>
          <w:sz w:val="24"/>
          <w:szCs w:val="24"/>
        </w:rPr>
      </w:pPr>
      <w:r>
        <w:rPr>
          <w:rFonts w:ascii="仿宋_GB2312" w:eastAsia="仿宋_GB2312" w:hAnsi="宋体" w:hint="eastAsia"/>
          <w:color w:val="000000"/>
          <w:sz w:val="24"/>
          <w:szCs w:val="24"/>
        </w:rPr>
        <w:t>(1）招标人或投标人的主要负责人的近亲属；</w:t>
      </w:r>
    </w:p>
    <w:p w:rsidR="006B5361" w:rsidRDefault="008E6ECC" w:rsidP="008E6ECC">
      <w:pPr>
        <w:spacing w:line="500" w:lineRule="exact"/>
        <w:ind w:firstLineChars="200" w:firstLine="480"/>
        <w:rPr>
          <w:rFonts w:ascii="仿宋_GB2312" w:eastAsia="仿宋_GB2312" w:hAnsi="宋体"/>
          <w:color w:val="000000"/>
          <w:sz w:val="24"/>
          <w:szCs w:val="24"/>
        </w:rPr>
      </w:pPr>
      <w:r>
        <w:rPr>
          <w:rFonts w:ascii="仿宋_GB2312" w:eastAsia="仿宋_GB2312" w:hAnsi="宋体" w:hint="eastAsia"/>
          <w:color w:val="000000"/>
          <w:sz w:val="24"/>
          <w:szCs w:val="24"/>
        </w:rPr>
        <w:t>(2）项目主管部门或者行政监督部门的人员：</w:t>
      </w:r>
    </w:p>
    <w:p w:rsidR="006B5361" w:rsidRDefault="008E6ECC" w:rsidP="008E6ECC">
      <w:pPr>
        <w:spacing w:line="500" w:lineRule="exact"/>
        <w:ind w:firstLineChars="200" w:firstLine="480"/>
        <w:rPr>
          <w:rFonts w:ascii="仿宋_GB2312" w:eastAsia="仿宋_GB2312" w:hAnsi="宋体"/>
          <w:color w:val="000000"/>
          <w:sz w:val="24"/>
          <w:szCs w:val="24"/>
        </w:rPr>
      </w:pPr>
      <w:r>
        <w:rPr>
          <w:rFonts w:ascii="仿宋_GB2312" w:eastAsia="仿宋_GB2312" w:hAnsi="宋体" w:hint="eastAsia"/>
          <w:color w:val="000000"/>
          <w:sz w:val="24"/>
          <w:szCs w:val="24"/>
        </w:rPr>
        <w:t>(3）与投标人有经济利益关系，可能影响对投标公正评审的；</w:t>
      </w:r>
    </w:p>
    <w:p w:rsidR="006B5361" w:rsidRDefault="008E6ECC" w:rsidP="008E6ECC">
      <w:pPr>
        <w:spacing w:line="500" w:lineRule="exact"/>
        <w:ind w:firstLineChars="200" w:firstLine="480"/>
        <w:rPr>
          <w:rFonts w:ascii="仿宋_GB2312" w:eastAsia="仿宋_GB2312" w:hAnsi="宋体"/>
          <w:color w:val="000000"/>
          <w:sz w:val="24"/>
          <w:szCs w:val="24"/>
        </w:rPr>
      </w:pPr>
      <w:r>
        <w:rPr>
          <w:rFonts w:ascii="仿宋_GB2312" w:eastAsia="仿宋_GB2312" w:hAnsi="宋体" w:hint="eastAsia"/>
          <w:color w:val="000000"/>
          <w:sz w:val="24"/>
          <w:szCs w:val="24"/>
        </w:rPr>
        <w:t>(4）曾因在招标、评标以及其他与招标投标有关活动中从事违法行为而受过行政处罚或刑事处罚的。</w:t>
      </w:r>
    </w:p>
    <w:p w:rsidR="006B5361" w:rsidRDefault="008E6ECC" w:rsidP="008E6ECC">
      <w:pPr>
        <w:pStyle w:val="3"/>
        <w:rPr>
          <w:rFonts w:ascii="仿宋_GB2312" w:eastAsia="仿宋_GB2312" w:hAnsi="宋体"/>
          <w:color w:val="000000"/>
          <w:szCs w:val="24"/>
        </w:rPr>
      </w:pPr>
      <w:bookmarkStart w:id="29" w:name="_Toc185047291"/>
      <w:r>
        <w:rPr>
          <w:rFonts w:ascii="仿宋_GB2312" w:eastAsia="仿宋_GB2312" w:hAnsi="宋体" w:hint="eastAsia"/>
          <w:color w:val="000000"/>
          <w:szCs w:val="24"/>
        </w:rPr>
        <w:lastRenderedPageBreak/>
        <w:t>2.2 评标原则</w:t>
      </w:r>
      <w:bookmarkEnd w:id="29"/>
    </w:p>
    <w:p w:rsidR="006B5361" w:rsidRDefault="008E6ECC" w:rsidP="008E6ECC">
      <w:pPr>
        <w:spacing w:line="500" w:lineRule="exact"/>
        <w:ind w:firstLineChars="200" w:firstLine="480"/>
        <w:rPr>
          <w:rFonts w:ascii="仿宋_GB2312" w:eastAsia="仿宋_GB2312" w:hAnsi="宋体"/>
          <w:color w:val="000000"/>
          <w:sz w:val="24"/>
          <w:szCs w:val="24"/>
        </w:rPr>
      </w:pPr>
      <w:r>
        <w:rPr>
          <w:rFonts w:ascii="仿宋_GB2312" w:eastAsia="仿宋_GB2312" w:hAnsi="宋体" w:hint="eastAsia"/>
          <w:color w:val="000000"/>
          <w:sz w:val="24"/>
          <w:szCs w:val="24"/>
        </w:rPr>
        <w:t>评标活动遵循公平、公正、科学和择优的原则。</w:t>
      </w:r>
    </w:p>
    <w:p w:rsidR="006B5361" w:rsidRDefault="008E6ECC" w:rsidP="008E6ECC">
      <w:pPr>
        <w:pStyle w:val="3"/>
        <w:rPr>
          <w:rFonts w:ascii="仿宋_GB2312" w:eastAsia="仿宋_GB2312" w:hAnsi="宋体"/>
          <w:color w:val="000000"/>
          <w:szCs w:val="24"/>
        </w:rPr>
      </w:pPr>
      <w:bookmarkStart w:id="30" w:name="_Toc185047292"/>
      <w:r>
        <w:rPr>
          <w:rFonts w:ascii="仿宋_GB2312" w:eastAsia="仿宋_GB2312" w:hAnsi="宋体" w:hint="eastAsia"/>
          <w:color w:val="000000"/>
          <w:szCs w:val="24"/>
        </w:rPr>
        <w:t>2.3 评标</w:t>
      </w:r>
      <w:bookmarkEnd w:id="30"/>
    </w:p>
    <w:p w:rsidR="006B5361" w:rsidRDefault="008E6ECC">
      <w:pPr>
        <w:spacing w:line="500" w:lineRule="exact"/>
        <w:ind w:firstLineChars="200" w:firstLine="480"/>
        <w:rPr>
          <w:rFonts w:ascii="仿宋_GB2312" w:eastAsia="仿宋_GB2312" w:hAnsi="宋体"/>
          <w:color w:val="000000"/>
          <w:sz w:val="24"/>
          <w:szCs w:val="24"/>
        </w:rPr>
      </w:pPr>
      <w:r>
        <w:rPr>
          <w:rFonts w:ascii="仿宋_GB2312" w:eastAsia="仿宋_GB2312" w:hAnsi="宋体" w:hint="eastAsia"/>
          <w:color w:val="000000"/>
          <w:sz w:val="24"/>
          <w:szCs w:val="24"/>
        </w:rPr>
        <w:t>评标委员会按照第三章“评标办法”规定的方法、评审因素、标准和程序对投标文件进行评审。第三章“评标办法”没有规定的方法、评审因素和标准，不作为评标依据。</w:t>
      </w:r>
    </w:p>
    <w:p w:rsidR="006B5361" w:rsidRDefault="008E6ECC">
      <w:pPr>
        <w:pStyle w:val="3"/>
        <w:spacing w:line="500" w:lineRule="exact"/>
        <w:rPr>
          <w:rFonts w:ascii="仿宋_GB2312" w:eastAsia="仿宋_GB2312" w:hAnsi="宋体"/>
          <w:color w:val="000000"/>
          <w:szCs w:val="24"/>
        </w:rPr>
      </w:pPr>
      <w:bookmarkStart w:id="31" w:name="_Toc185047298"/>
      <w:bookmarkStart w:id="32" w:name="_Toc225045509"/>
      <w:bookmarkStart w:id="33" w:name="_Toc270862372"/>
      <w:bookmarkStart w:id="34" w:name="_Toc29129"/>
      <w:r>
        <w:rPr>
          <w:rFonts w:ascii="仿宋_GB2312" w:eastAsia="仿宋_GB2312" w:hAnsi="宋体" w:hint="eastAsia"/>
          <w:color w:val="000000"/>
          <w:szCs w:val="24"/>
        </w:rPr>
        <w:t>3．重新招标</w:t>
      </w:r>
      <w:bookmarkEnd w:id="31"/>
      <w:bookmarkEnd w:id="32"/>
      <w:bookmarkEnd w:id="33"/>
      <w:bookmarkEnd w:id="34"/>
      <w:r>
        <w:rPr>
          <w:rFonts w:ascii="仿宋_GB2312" w:eastAsia="仿宋_GB2312" w:hAnsi="宋体" w:hint="eastAsia"/>
          <w:color w:val="000000"/>
          <w:szCs w:val="24"/>
        </w:rPr>
        <w:t>和不适用情形</w:t>
      </w:r>
    </w:p>
    <w:p w:rsidR="006B5361" w:rsidRDefault="008E6ECC">
      <w:pPr>
        <w:pStyle w:val="4"/>
        <w:spacing w:line="500" w:lineRule="exact"/>
        <w:rPr>
          <w:rFonts w:ascii="仿宋_GB2312" w:eastAsia="仿宋_GB2312" w:hAnsi="宋体"/>
          <w:color w:val="000000"/>
          <w:sz w:val="24"/>
          <w:szCs w:val="24"/>
        </w:rPr>
      </w:pPr>
      <w:bookmarkStart w:id="35" w:name="_Toc185047299"/>
      <w:r>
        <w:rPr>
          <w:rFonts w:ascii="仿宋_GB2312" w:eastAsia="仿宋_GB2312" w:hAnsi="宋体" w:hint="eastAsia"/>
          <w:color w:val="000000"/>
          <w:sz w:val="24"/>
          <w:szCs w:val="24"/>
        </w:rPr>
        <w:t>3.1 重新招标</w:t>
      </w:r>
      <w:bookmarkEnd w:id="35"/>
    </w:p>
    <w:p w:rsidR="006B5361" w:rsidRDefault="008E6ECC">
      <w:pPr>
        <w:spacing w:line="500" w:lineRule="exact"/>
        <w:ind w:firstLineChars="200" w:firstLine="480"/>
        <w:rPr>
          <w:rFonts w:ascii="仿宋_GB2312" w:eastAsia="仿宋_GB2312" w:hAnsi="宋体"/>
          <w:color w:val="000000"/>
          <w:sz w:val="24"/>
          <w:szCs w:val="24"/>
        </w:rPr>
      </w:pPr>
      <w:r>
        <w:rPr>
          <w:rFonts w:ascii="仿宋_GB2312" w:eastAsia="仿宋_GB2312" w:hAnsi="宋体" w:hint="eastAsia"/>
          <w:color w:val="000000"/>
          <w:sz w:val="24"/>
          <w:szCs w:val="24"/>
        </w:rPr>
        <w:t>有下列情形之一的，招标人将重新招标：</w:t>
      </w:r>
    </w:p>
    <w:p w:rsidR="006B5361" w:rsidRDefault="008E6ECC">
      <w:pPr>
        <w:spacing w:line="500" w:lineRule="exact"/>
        <w:ind w:firstLineChars="200" w:firstLine="480"/>
        <w:rPr>
          <w:rFonts w:ascii="仿宋_GB2312" w:eastAsia="仿宋_GB2312" w:hAnsi="宋体"/>
          <w:color w:val="000000"/>
          <w:sz w:val="24"/>
          <w:szCs w:val="24"/>
        </w:rPr>
      </w:pPr>
      <w:r>
        <w:rPr>
          <w:rFonts w:ascii="仿宋_GB2312" w:eastAsia="仿宋_GB2312" w:hAnsi="宋体" w:hint="eastAsia"/>
          <w:color w:val="000000"/>
          <w:sz w:val="24"/>
          <w:szCs w:val="24"/>
        </w:rPr>
        <w:t>(l）递交投标文件不足三家；</w:t>
      </w:r>
    </w:p>
    <w:p w:rsidR="006B5361" w:rsidRDefault="008E6ECC">
      <w:pPr>
        <w:numPr>
          <w:ilvl w:val="0"/>
          <w:numId w:val="1"/>
        </w:numPr>
        <w:spacing w:line="500" w:lineRule="exact"/>
        <w:ind w:firstLineChars="200" w:firstLine="480"/>
        <w:rPr>
          <w:rFonts w:ascii="仿宋_GB2312" w:eastAsia="仿宋_GB2312" w:hAnsi="宋体"/>
          <w:color w:val="000000"/>
          <w:sz w:val="24"/>
          <w:szCs w:val="24"/>
        </w:rPr>
      </w:pPr>
      <w:r>
        <w:rPr>
          <w:rFonts w:ascii="仿宋_GB2312" w:eastAsia="仿宋_GB2312" w:hAnsi="宋体" w:hint="eastAsia"/>
          <w:color w:val="000000"/>
          <w:sz w:val="24"/>
          <w:szCs w:val="24"/>
        </w:rPr>
        <w:t>通过符合性审查的投标企业少于2家；</w:t>
      </w:r>
    </w:p>
    <w:p w:rsidR="006B5361" w:rsidRDefault="008E6ECC">
      <w:pPr>
        <w:numPr>
          <w:ilvl w:val="0"/>
          <w:numId w:val="1"/>
        </w:numPr>
        <w:spacing w:line="500" w:lineRule="exact"/>
        <w:ind w:firstLineChars="200" w:firstLine="480"/>
        <w:rPr>
          <w:rFonts w:ascii="仿宋_GB2312" w:eastAsia="仿宋_GB2312" w:hAnsi="宋体"/>
          <w:color w:val="000000"/>
          <w:sz w:val="24"/>
          <w:szCs w:val="24"/>
        </w:rPr>
      </w:pPr>
      <w:r>
        <w:rPr>
          <w:rFonts w:ascii="仿宋_GB2312" w:eastAsia="仿宋_GB2312" w:hAnsi="宋体" w:hint="eastAsia"/>
          <w:color w:val="000000"/>
          <w:sz w:val="24"/>
          <w:szCs w:val="24"/>
        </w:rPr>
        <w:t>第一中标候选人以资金、技术、工期等非正当理由放弃中标，没收投标保证金不能弥补第一、第二中标候选人报价差额的；</w:t>
      </w:r>
    </w:p>
    <w:p w:rsidR="006B5361" w:rsidRDefault="008E6ECC">
      <w:pPr>
        <w:numPr>
          <w:ilvl w:val="0"/>
          <w:numId w:val="1"/>
        </w:numPr>
        <w:spacing w:line="500" w:lineRule="exact"/>
        <w:ind w:firstLineChars="200" w:firstLine="480"/>
        <w:rPr>
          <w:rFonts w:ascii="仿宋_GB2312" w:eastAsia="仿宋_GB2312" w:hAnsi="宋体"/>
          <w:color w:val="000000"/>
          <w:sz w:val="24"/>
          <w:szCs w:val="24"/>
        </w:rPr>
      </w:pPr>
      <w:r>
        <w:rPr>
          <w:rFonts w:ascii="仿宋_GB2312" w:eastAsia="仿宋_GB2312" w:hAnsi="宋体" w:hint="eastAsia"/>
          <w:color w:val="000000"/>
          <w:sz w:val="24"/>
          <w:szCs w:val="24"/>
        </w:rPr>
        <w:t>法律法规规定的其它情形。</w:t>
      </w:r>
    </w:p>
    <w:p w:rsidR="006B5361" w:rsidRDefault="008E6ECC">
      <w:pPr>
        <w:pStyle w:val="3"/>
        <w:spacing w:line="500" w:lineRule="exact"/>
        <w:rPr>
          <w:rFonts w:ascii="仿宋_GB2312" w:eastAsia="仿宋_GB2312" w:hAnsi="宋体"/>
          <w:color w:val="000000"/>
          <w:szCs w:val="24"/>
        </w:rPr>
      </w:pPr>
      <w:bookmarkStart w:id="36" w:name="_Toc185047301"/>
      <w:bookmarkStart w:id="37" w:name="_Toc225045510"/>
      <w:bookmarkStart w:id="38" w:name="_Toc270862373"/>
      <w:bookmarkStart w:id="39" w:name="_Toc14958"/>
      <w:r>
        <w:rPr>
          <w:rFonts w:ascii="仿宋_GB2312" w:eastAsia="仿宋_GB2312" w:hAnsi="宋体" w:hint="eastAsia"/>
          <w:color w:val="000000"/>
          <w:szCs w:val="24"/>
        </w:rPr>
        <w:t>3.2不适用情形</w:t>
      </w:r>
    </w:p>
    <w:p w:rsidR="006B5361" w:rsidRDefault="008E6ECC">
      <w:pPr>
        <w:spacing w:line="500" w:lineRule="exact"/>
        <w:rPr>
          <w:rFonts w:ascii="仿宋_GB2312" w:eastAsia="仿宋_GB2312" w:hAnsi="宋体"/>
          <w:color w:val="000000"/>
          <w:sz w:val="24"/>
          <w:szCs w:val="24"/>
        </w:rPr>
      </w:pPr>
      <w:r>
        <w:rPr>
          <w:rFonts w:ascii="仿宋_GB2312" w:eastAsia="仿宋_GB2312" w:hAnsi="宋体" w:hint="eastAsia"/>
          <w:color w:val="000000"/>
          <w:sz w:val="24"/>
          <w:szCs w:val="24"/>
        </w:rPr>
        <w:t>本市国家投资工程建设项目招投标活动有下列情形之一的，不适用本招标方法。</w:t>
      </w:r>
    </w:p>
    <w:p w:rsidR="006B5361" w:rsidRDefault="008E6ECC">
      <w:pPr>
        <w:numPr>
          <w:ilvl w:val="0"/>
          <w:numId w:val="2"/>
        </w:numPr>
        <w:spacing w:line="500" w:lineRule="exact"/>
        <w:rPr>
          <w:rFonts w:ascii="仿宋_GB2312" w:eastAsia="仿宋_GB2312" w:hAnsi="宋体"/>
          <w:color w:val="000000"/>
          <w:sz w:val="24"/>
          <w:szCs w:val="24"/>
        </w:rPr>
      </w:pPr>
      <w:r>
        <w:rPr>
          <w:rFonts w:ascii="仿宋_GB2312" w:eastAsia="仿宋_GB2312" w:hAnsi="宋体" w:hint="eastAsia"/>
          <w:color w:val="000000"/>
          <w:sz w:val="24"/>
          <w:szCs w:val="24"/>
        </w:rPr>
        <w:t>项目技术工艺较复杂；</w:t>
      </w:r>
    </w:p>
    <w:p w:rsidR="006B5361" w:rsidRDefault="008E6ECC">
      <w:pPr>
        <w:spacing w:line="500" w:lineRule="exact"/>
        <w:ind w:firstLineChars="150" w:firstLine="360"/>
        <w:rPr>
          <w:rFonts w:ascii="仿宋_GB2312" w:eastAsia="仿宋_GB2312" w:hAnsi="宋体"/>
          <w:color w:val="000000"/>
          <w:sz w:val="24"/>
          <w:szCs w:val="24"/>
        </w:rPr>
      </w:pPr>
      <w:r>
        <w:rPr>
          <w:rFonts w:ascii="仿宋_GB2312" w:eastAsia="仿宋_GB2312" w:hAnsi="宋体" w:hint="eastAsia"/>
          <w:color w:val="000000"/>
          <w:sz w:val="24"/>
          <w:szCs w:val="24"/>
        </w:rPr>
        <w:t>（2）项目安全等级要求高；</w:t>
      </w:r>
    </w:p>
    <w:p w:rsidR="006B5361" w:rsidRDefault="008E6ECC">
      <w:pPr>
        <w:spacing w:line="500" w:lineRule="exact"/>
        <w:ind w:firstLineChars="150" w:firstLine="360"/>
        <w:rPr>
          <w:rFonts w:ascii="仿宋_GB2312" w:eastAsia="仿宋_GB2312" w:hAnsi="宋体"/>
          <w:color w:val="000000"/>
          <w:sz w:val="24"/>
          <w:szCs w:val="24"/>
        </w:rPr>
      </w:pPr>
      <w:r>
        <w:rPr>
          <w:rFonts w:ascii="仿宋_GB2312" w:eastAsia="仿宋_GB2312" w:hAnsi="宋体" w:hint="eastAsia"/>
          <w:color w:val="000000"/>
          <w:sz w:val="24"/>
          <w:szCs w:val="24"/>
        </w:rPr>
        <w:t>（3）投资计划有特殊要求；</w:t>
      </w:r>
    </w:p>
    <w:p w:rsidR="006B5361" w:rsidRDefault="008E6ECC">
      <w:pPr>
        <w:spacing w:line="500" w:lineRule="exact"/>
        <w:ind w:firstLineChars="150" w:firstLine="360"/>
        <w:rPr>
          <w:rFonts w:ascii="仿宋_GB2312" w:eastAsia="仿宋_GB2312" w:hAnsi="宋体"/>
          <w:color w:val="000000"/>
          <w:sz w:val="24"/>
          <w:szCs w:val="24"/>
        </w:rPr>
      </w:pPr>
      <w:r>
        <w:rPr>
          <w:rFonts w:ascii="仿宋_GB2312" w:eastAsia="仿宋_GB2312" w:hAnsi="宋体" w:hint="eastAsia"/>
          <w:color w:val="000000"/>
          <w:sz w:val="24"/>
          <w:szCs w:val="24"/>
        </w:rPr>
        <w:t>（4）广元市工程建设项目预选承包商储备</w:t>
      </w:r>
      <w:proofErr w:type="gramStart"/>
      <w:r>
        <w:rPr>
          <w:rFonts w:ascii="仿宋_GB2312" w:eastAsia="仿宋_GB2312" w:hAnsi="宋体" w:hint="eastAsia"/>
          <w:color w:val="000000"/>
          <w:sz w:val="24"/>
          <w:szCs w:val="24"/>
        </w:rPr>
        <w:t>库企业</w:t>
      </w:r>
      <w:proofErr w:type="gramEnd"/>
      <w:r>
        <w:rPr>
          <w:rFonts w:ascii="仿宋_GB2312" w:eastAsia="仿宋_GB2312" w:hAnsi="宋体" w:hint="eastAsia"/>
          <w:color w:val="000000"/>
          <w:sz w:val="24"/>
          <w:szCs w:val="24"/>
        </w:rPr>
        <w:t>不能满足招标资质和条件要求，或满足资质和条件要求少于3家；</w:t>
      </w:r>
    </w:p>
    <w:p w:rsidR="006B5361" w:rsidRDefault="008E6ECC">
      <w:pPr>
        <w:spacing w:line="500" w:lineRule="exact"/>
        <w:ind w:firstLineChars="150" w:firstLine="360"/>
        <w:rPr>
          <w:rFonts w:ascii="仿宋_GB2312" w:eastAsia="仿宋_GB2312" w:hAnsi="宋体"/>
          <w:color w:val="000000"/>
          <w:sz w:val="24"/>
          <w:szCs w:val="24"/>
        </w:rPr>
      </w:pPr>
      <w:r>
        <w:rPr>
          <w:rFonts w:ascii="仿宋_GB2312" w:eastAsia="仿宋_GB2312" w:hAnsi="宋体" w:hint="eastAsia"/>
          <w:color w:val="000000"/>
          <w:sz w:val="24"/>
          <w:szCs w:val="24"/>
        </w:rPr>
        <w:t>（5）规划策划设计方案征集；</w:t>
      </w:r>
    </w:p>
    <w:p w:rsidR="006B5361" w:rsidRDefault="008E6ECC">
      <w:pPr>
        <w:spacing w:line="500" w:lineRule="exact"/>
        <w:ind w:firstLineChars="150" w:firstLine="360"/>
        <w:rPr>
          <w:rFonts w:ascii="仿宋_GB2312" w:eastAsia="仿宋_GB2312" w:hAnsi="宋体"/>
          <w:color w:val="000000"/>
          <w:sz w:val="24"/>
          <w:szCs w:val="24"/>
        </w:rPr>
      </w:pPr>
      <w:r>
        <w:rPr>
          <w:rFonts w:ascii="仿宋_GB2312" w:eastAsia="仿宋_GB2312" w:hAnsi="宋体" w:hint="eastAsia"/>
          <w:color w:val="000000"/>
          <w:sz w:val="24"/>
          <w:szCs w:val="24"/>
        </w:rPr>
        <w:t>（6）不适用本招标办法的其他情形。</w:t>
      </w:r>
    </w:p>
    <w:p w:rsidR="006B5361" w:rsidRDefault="006B5361">
      <w:pPr>
        <w:spacing w:line="500" w:lineRule="exact"/>
        <w:ind w:firstLineChars="150" w:firstLine="360"/>
        <w:rPr>
          <w:rFonts w:ascii="仿宋_GB2312" w:eastAsia="仿宋_GB2312" w:hAnsi="宋体"/>
          <w:color w:val="000000"/>
          <w:sz w:val="24"/>
          <w:szCs w:val="24"/>
        </w:rPr>
      </w:pPr>
    </w:p>
    <w:p w:rsidR="006B5361" w:rsidRDefault="006B5361">
      <w:pPr>
        <w:spacing w:line="500" w:lineRule="exact"/>
        <w:ind w:firstLineChars="150" w:firstLine="360"/>
        <w:rPr>
          <w:rFonts w:ascii="仿宋_GB2312" w:eastAsia="仿宋_GB2312" w:hAnsi="宋体"/>
          <w:color w:val="000000"/>
          <w:sz w:val="24"/>
          <w:szCs w:val="24"/>
        </w:rPr>
      </w:pPr>
    </w:p>
    <w:p w:rsidR="006B5361" w:rsidRDefault="006B5361">
      <w:pPr>
        <w:spacing w:line="500" w:lineRule="exact"/>
        <w:ind w:firstLineChars="150" w:firstLine="360"/>
        <w:rPr>
          <w:rFonts w:ascii="仿宋_GB2312" w:eastAsia="仿宋_GB2312" w:hAnsi="宋体"/>
          <w:color w:val="000000"/>
          <w:sz w:val="24"/>
          <w:szCs w:val="24"/>
        </w:rPr>
      </w:pPr>
    </w:p>
    <w:p w:rsidR="006B5361" w:rsidRDefault="006B5361">
      <w:pPr>
        <w:spacing w:line="500" w:lineRule="exact"/>
        <w:ind w:firstLineChars="150" w:firstLine="360"/>
        <w:rPr>
          <w:rFonts w:ascii="仿宋_GB2312" w:eastAsia="仿宋_GB2312" w:hAnsi="宋体"/>
          <w:color w:val="000000"/>
          <w:sz w:val="24"/>
          <w:szCs w:val="24"/>
        </w:rPr>
      </w:pPr>
    </w:p>
    <w:p w:rsidR="006B5361" w:rsidRDefault="006B5361">
      <w:pPr>
        <w:spacing w:line="500" w:lineRule="exact"/>
        <w:ind w:firstLineChars="150" w:firstLine="360"/>
        <w:rPr>
          <w:rFonts w:ascii="仿宋_GB2312" w:eastAsia="仿宋_GB2312" w:hAnsi="宋体"/>
          <w:color w:val="000000"/>
          <w:sz w:val="24"/>
          <w:szCs w:val="24"/>
        </w:rPr>
      </w:pPr>
    </w:p>
    <w:p w:rsidR="006B5361" w:rsidRDefault="006B5361">
      <w:pPr>
        <w:spacing w:line="500" w:lineRule="exact"/>
        <w:ind w:firstLineChars="150" w:firstLine="360"/>
        <w:rPr>
          <w:rFonts w:ascii="仿宋_GB2312" w:eastAsia="仿宋_GB2312" w:hAnsi="宋体"/>
          <w:color w:val="000000"/>
          <w:sz w:val="24"/>
          <w:szCs w:val="24"/>
        </w:rPr>
      </w:pPr>
    </w:p>
    <w:p w:rsidR="006B5361" w:rsidRDefault="006B5361">
      <w:pPr>
        <w:spacing w:line="500" w:lineRule="exact"/>
        <w:ind w:firstLineChars="150" w:firstLine="360"/>
        <w:rPr>
          <w:rFonts w:ascii="仿宋_GB2312" w:eastAsia="仿宋_GB2312" w:hAnsi="宋体"/>
          <w:color w:val="000000"/>
          <w:sz w:val="24"/>
          <w:szCs w:val="24"/>
        </w:rPr>
      </w:pPr>
    </w:p>
    <w:p w:rsidR="006B5361" w:rsidRDefault="006B5361"/>
    <w:p w:rsidR="006B5361" w:rsidRDefault="008E6ECC">
      <w:pPr>
        <w:spacing w:line="360" w:lineRule="auto"/>
        <w:rPr>
          <w:rFonts w:ascii="仿宋_GB2312" w:eastAsia="仿宋_GB2312" w:hAnsi="宋体"/>
          <w:b/>
          <w:color w:val="000000"/>
          <w:sz w:val="24"/>
        </w:rPr>
      </w:pPr>
      <w:r>
        <w:rPr>
          <w:rFonts w:ascii="仿宋_GB2312" w:eastAsia="仿宋_GB2312" w:hAnsi="宋体" w:hint="eastAsia"/>
          <w:color w:val="000000"/>
          <w:szCs w:val="24"/>
        </w:rPr>
        <w:br w:type="page"/>
      </w:r>
      <w:r>
        <w:rPr>
          <w:rFonts w:ascii="仿宋_GB2312" w:eastAsia="仿宋_GB2312" w:hAnsi="宋体" w:hint="eastAsia"/>
          <w:b/>
          <w:color w:val="000000"/>
          <w:sz w:val="24"/>
        </w:rPr>
        <w:lastRenderedPageBreak/>
        <w:t>附表</w:t>
      </w:r>
      <w:proofErr w:type="gramStart"/>
      <w:r>
        <w:rPr>
          <w:rFonts w:ascii="仿宋_GB2312" w:eastAsia="仿宋_GB2312" w:hAnsi="宋体" w:hint="eastAsia"/>
          <w:b/>
          <w:color w:val="000000"/>
          <w:sz w:val="24"/>
        </w:rPr>
        <w:t>一</w:t>
      </w:r>
      <w:proofErr w:type="gramEnd"/>
      <w:r>
        <w:rPr>
          <w:rFonts w:ascii="仿宋_GB2312" w:eastAsia="仿宋_GB2312" w:hAnsi="宋体" w:hint="eastAsia"/>
          <w:b/>
          <w:color w:val="000000"/>
          <w:sz w:val="24"/>
        </w:rPr>
        <w:t>：问题澄清通知</w:t>
      </w:r>
    </w:p>
    <w:p w:rsidR="006B5361" w:rsidRDefault="006B5361">
      <w:pPr>
        <w:rPr>
          <w:rFonts w:ascii="仿宋_GB2312" w:eastAsia="仿宋_GB2312" w:hAnsi="宋体"/>
          <w:color w:val="000000"/>
        </w:rPr>
      </w:pPr>
    </w:p>
    <w:p w:rsidR="006B5361" w:rsidRDefault="008E6ECC">
      <w:pPr>
        <w:spacing w:line="360" w:lineRule="auto"/>
        <w:ind w:firstLineChars="200" w:firstLine="482"/>
        <w:jc w:val="center"/>
        <w:rPr>
          <w:rFonts w:ascii="仿宋_GB2312" w:eastAsia="仿宋_GB2312" w:hAnsi="宋体"/>
          <w:b/>
          <w:color w:val="000000"/>
          <w:sz w:val="24"/>
        </w:rPr>
      </w:pPr>
      <w:r>
        <w:rPr>
          <w:rFonts w:ascii="仿宋_GB2312" w:eastAsia="仿宋_GB2312" w:hAnsi="宋体" w:hint="eastAsia"/>
          <w:b/>
          <w:color w:val="000000"/>
          <w:sz w:val="24"/>
        </w:rPr>
        <w:t>问题澄清通知</w:t>
      </w:r>
    </w:p>
    <w:p w:rsidR="006B5361" w:rsidRDefault="008E6ECC">
      <w:pPr>
        <w:spacing w:line="360" w:lineRule="auto"/>
        <w:ind w:firstLineChars="200" w:firstLine="440"/>
        <w:jc w:val="center"/>
        <w:rPr>
          <w:rFonts w:ascii="仿宋_GB2312" w:eastAsia="仿宋_GB2312" w:hAnsi="宋体"/>
          <w:color w:val="000000"/>
          <w:szCs w:val="21"/>
        </w:rPr>
      </w:pPr>
      <w:r>
        <w:rPr>
          <w:rFonts w:ascii="仿宋_GB2312" w:eastAsia="仿宋_GB2312" w:hAnsi="宋体" w:hint="eastAsia"/>
          <w:color w:val="000000"/>
          <w:szCs w:val="21"/>
        </w:rPr>
        <w:t>编号：</w:t>
      </w:r>
    </w:p>
    <w:p w:rsidR="006B5361" w:rsidRDefault="006B5361">
      <w:pPr>
        <w:spacing w:line="360" w:lineRule="auto"/>
        <w:ind w:firstLineChars="200" w:firstLine="440"/>
        <w:rPr>
          <w:rFonts w:ascii="仿宋_GB2312" w:eastAsia="仿宋_GB2312" w:hAnsi="宋体"/>
          <w:color w:val="000000"/>
          <w:szCs w:val="21"/>
          <w:u w:val="single"/>
        </w:rPr>
      </w:pPr>
    </w:p>
    <w:p w:rsidR="006B5361" w:rsidRDefault="008E6ECC">
      <w:pPr>
        <w:spacing w:line="600" w:lineRule="auto"/>
        <w:ind w:firstLineChars="200" w:firstLine="440"/>
        <w:rPr>
          <w:rFonts w:ascii="仿宋_GB2312" w:eastAsia="仿宋_GB2312" w:hAnsi="宋体"/>
          <w:color w:val="000000"/>
          <w:szCs w:val="21"/>
        </w:rPr>
      </w:pP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 xml:space="preserve">（投标人名称）: </w:t>
      </w:r>
    </w:p>
    <w:p w:rsidR="006B5361" w:rsidRDefault="008E6ECC">
      <w:pPr>
        <w:spacing w:line="600" w:lineRule="auto"/>
        <w:ind w:firstLineChars="200" w:firstLine="440"/>
        <w:rPr>
          <w:rFonts w:ascii="仿宋_GB2312" w:eastAsia="仿宋_GB2312" w:hAnsi="宋体"/>
          <w:color w:val="000000"/>
          <w:szCs w:val="21"/>
        </w:rPr>
      </w:pP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（项目名称）</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标段勘察设计招标的评标委员会，对你方的投标文件进行了仔细的审查，现需你方对下列问题以书面形式予以澄清：</w:t>
      </w:r>
    </w:p>
    <w:p w:rsidR="006B5361" w:rsidRDefault="008E6ECC">
      <w:pPr>
        <w:spacing w:line="600" w:lineRule="auto"/>
        <w:ind w:firstLineChars="200" w:firstLine="440"/>
        <w:rPr>
          <w:rFonts w:ascii="仿宋_GB2312" w:eastAsia="仿宋_GB2312" w:hAnsi="宋体"/>
          <w:color w:val="000000"/>
          <w:szCs w:val="21"/>
        </w:rPr>
      </w:pPr>
      <w:r>
        <w:rPr>
          <w:rFonts w:ascii="仿宋_GB2312" w:eastAsia="仿宋_GB2312" w:hAnsi="宋体" w:hint="eastAsia"/>
          <w:color w:val="000000"/>
          <w:szCs w:val="21"/>
        </w:rPr>
        <w:t>1、</w:t>
      </w:r>
    </w:p>
    <w:p w:rsidR="006B5361" w:rsidRDefault="008E6ECC">
      <w:pPr>
        <w:spacing w:line="600" w:lineRule="auto"/>
        <w:ind w:firstLineChars="200" w:firstLine="440"/>
        <w:rPr>
          <w:rFonts w:ascii="仿宋_GB2312" w:eastAsia="仿宋_GB2312" w:hAnsi="宋体"/>
          <w:color w:val="000000"/>
          <w:szCs w:val="21"/>
        </w:rPr>
      </w:pPr>
      <w:r>
        <w:rPr>
          <w:rFonts w:ascii="仿宋_GB2312" w:eastAsia="仿宋_GB2312" w:hAnsi="宋体" w:hint="eastAsia"/>
          <w:color w:val="000000"/>
          <w:szCs w:val="21"/>
        </w:rPr>
        <w:t>2、</w:t>
      </w:r>
    </w:p>
    <w:p w:rsidR="006B5361" w:rsidRDefault="008E6ECC">
      <w:pPr>
        <w:spacing w:line="600" w:lineRule="auto"/>
        <w:ind w:firstLineChars="200" w:firstLine="440"/>
        <w:rPr>
          <w:rFonts w:ascii="仿宋_GB2312" w:eastAsia="仿宋_GB2312" w:hAnsi="宋体"/>
          <w:color w:val="000000"/>
          <w:szCs w:val="21"/>
        </w:rPr>
      </w:pPr>
      <w:r>
        <w:rPr>
          <w:rFonts w:ascii="仿宋_GB2312" w:eastAsia="仿宋_GB2312" w:hAnsi="宋体" w:hint="eastAsia"/>
          <w:color w:val="000000"/>
          <w:szCs w:val="21"/>
        </w:rPr>
        <w:t>……</w:t>
      </w:r>
    </w:p>
    <w:p w:rsidR="006B5361" w:rsidRDefault="008E6ECC">
      <w:pPr>
        <w:spacing w:line="600" w:lineRule="auto"/>
        <w:ind w:firstLineChars="200" w:firstLine="440"/>
        <w:rPr>
          <w:rFonts w:ascii="仿宋_GB2312" w:eastAsia="仿宋_GB2312" w:hAnsi="宋体"/>
          <w:color w:val="000000"/>
          <w:szCs w:val="21"/>
        </w:rPr>
      </w:pPr>
      <w:r>
        <w:rPr>
          <w:rFonts w:ascii="仿宋_GB2312" w:eastAsia="仿宋_GB2312" w:hAnsi="宋体" w:hint="eastAsia"/>
          <w:color w:val="000000"/>
          <w:szCs w:val="21"/>
        </w:rPr>
        <w:t>请将上述问题的澄清于</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年</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月</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日</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时前递交至</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（详细地址）或传真至</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（传真号码）。采用传真方式的，应在</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年</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月</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日</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时前将原件递交至</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（详细地址）。</w:t>
      </w:r>
    </w:p>
    <w:p w:rsidR="006B5361" w:rsidRDefault="006B5361">
      <w:pPr>
        <w:spacing w:line="600" w:lineRule="auto"/>
        <w:ind w:firstLineChars="2450" w:firstLine="5390"/>
        <w:rPr>
          <w:rFonts w:ascii="仿宋_GB2312" w:eastAsia="仿宋_GB2312" w:hAnsi="宋体"/>
          <w:color w:val="000000"/>
          <w:szCs w:val="21"/>
        </w:rPr>
      </w:pPr>
    </w:p>
    <w:p w:rsidR="006B5361" w:rsidRDefault="006B5361">
      <w:pPr>
        <w:spacing w:line="600" w:lineRule="auto"/>
        <w:ind w:firstLineChars="2450" w:firstLine="5390"/>
        <w:rPr>
          <w:rFonts w:ascii="仿宋_GB2312" w:eastAsia="仿宋_GB2312" w:hAnsi="宋体"/>
          <w:color w:val="000000"/>
          <w:szCs w:val="21"/>
        </w:rPr>
      </w:pPr>
    </w:p>
    <w:p w:rsidR="006B5361" w:rsidRDefault="008E6ECC">
      <w:pPr>
        <w:spacing w:line="600" w:lineRule="auto"/>
        <w:ind w:firstLineChars="1250" w:firstLine="2750"/>
        <w:rPr>
          <w:rFonts w:ascii="仿宋_GB2312" w:eastAsia="仿宋_GB2312" w:hAnsi="宋体"/>
          <w:color w:val="000000"/>
          <w:szCs w:val="21"/>
        </w:rPr>
      </w:pPr>
      <w:r>
        <w:rPr>
          <w:rFonts w:ascii="仿宋_GB2312" w:eastAsia="仿宋_GB2312" w:hAnsi="宋体" w:hint="eastAsia"/>
          <w:color w:val="000000"/>
          <w:szCs w:val="21"/>
        </w:rPr>
        <w:t>评标工作组负责人：</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（签字）</w:t>
      </w:r>
    </w:p>
    <w:p w:rsidR="006B5361" w:rsidRDefault="008E6ECC">
      <w:pPr>
        <w:spacing w:line="600" w:lineRule="auto"/>
        <w:ind w:firstLineChars="1250" w:firstLine="2750"/>
        <w:rPr>
          <w:rFonts w:ascii="仿宋_GB2312" w:eastAsia="仿宋_GB2312" w:hAnsi="宋体"/>
          <w:color w:val="000000"/>
          <w:szCs w:val="21"/>
        </w:rPr>
      </w:pPr>
      <w:r>
        <w:rPr>
          <w:rFonts w:ascii="仿宋_GB2312" w:eastAsia="仿宋_GB2312" w:hAnsi="宋体" w:hint="eastAsia"/>
          <w:color w:val="000000"/>
          <w:szCs w:val="21"/>
        </w:rPr>
        <w:t>招标人或招标代理机构：</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（盖单位章或负责人签字）</w:t>
      </w:r>
    </w:p>
    <w:p w:rsidR="006B5361" w:rsidRDefault="006B5361">
      <w:pPr>
        <w:spacing w:line="600" w:lineRule="auto"/>
        <w:rPr>
          <w:rFonts w:ascii="仿宋_GB2312" w:eastAsia="仿宋_GB2312" w:hAnsi="宋体"/>
          <w:color w:val="000000"/>
          <w:szCs w:val="21"/>
          <w:u w:val="single"/>
        </w:rPr>
      </w:pPr>
    </w:p>
    <w:p w:rsidR="006B5361" w:rsidRDefault="008E6ECC">
      <w:pPr>
        <w:spacing w:line="600" w:lineRule="auto"/>
        <w:ind w:firstLineChars="2600" w:firstLine="5720"/>
        <w:rPr>
          <w:rFonts w:ascii="仿宋_GB2312" w:eastAsia="仿宋_GB2312" w:hAnsi="宋体"/>
          <w:color w:val="000000"/>
          <w:szCs w:val="21"/>
        </w:rPr>
      </w:pP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年</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月</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日</w:t>
      </w:r>
    </w:p>
    <w:p w:rsidR="006B5361" w:rsidRDefault="006B5361">
      <w:pPr>
        <w:spacing w:line="360" w:lineRule="auto"/>
        <w:ind w:firstLineChars="2600" w:firstLine="5720"/>
        <w:rPr>
          <w:rFonts w:ascii="仿宋_GB2312" w:eastAsia="仿宋_GB2312" w:hAnsi="宋体"/>
          <w:color w:val="000000"/>
          <w:szCs w:val="21"/>
        </w:rPr>
        <w:sectPr w:rsidR="006B5361">
          <w:headerReference w:type="default" r:id="rId10"/>
          <w:pgSz w:w="11906" w:h="16838"/>
          <w:pgMar w:top="1247" w:right="1247" w:bottom="1247" w:left="1361" w:header="851" w:footer="992" w:gutter="0"/>
          <w:cols w:space="720"/>
          <w:docGrid w:linePitch="312"/>
        </w:sectPr>
      </w:pPr>
    </w:p>
    <w:p w:rsidR="006B5361" w:rsidRDefault="008E6ECC">
      <w:pPr>
        <w:pStyle w:val="3"/>
        <w:rPr>
          <w:rFonts w:ascii="仿宋_GB2312" w:eastAsia="仿宋_GB2312" w:hAnsi="宋体"/>
          <w:color w:val="000000"/>
        </w:rPr>
      </w:pPr>
      <w:r>
        <w:rPr>
          <w:rFonts w:ascii="仿宋_GB2312" w:eastAsia="仿宋_GB2312" w:hAnsi="宋体" w:hint="eastAsia"/>
          <w:color w:val="000000"/>
        </w:rPr>
        <w:lastRenderedPageBreak/>
        <w:t>附表二：问题的澄清</w:t>
      </w:r>
    </w:p>
    <w:p w:rsidR="006B5361" w:rsidRDefault="006B5361">
      <w:pPr>
        <w:rPr>
          <w:rFonts w:ascii="仿宋_GB2312" w:eastAsia="仿宋_GB2312" w:hAnsi="宋体"/>
          <w:color w:val="000000"/>
        </w:rPr>
      </w:pPr>
    </w:p>
    <w:p w:rsidR="006B5361" w:rsidRDefault="008E6ECC">
      <w:pPr>
        <w:pStyle w:val="3"/>
        <w:jc w:val="center"/>
        <w:rPr>
          <w:rFonts w:ascii="仿宋_GB2312" w:eastAsia="仿宋_GB2312" w:hAnsi="宋体"/>
          <w:color w:val="000000"/>
        </w:rPr>
      </w:pPr>
      <w:r>
        <w:rPr>
          <w:rFonts w:ascii="仿宋_GB2312" w:eastAsia="仿宋_GB2312" w:hAnsi="宋体" w:hint="eastAsia"/>
          <w:color w:val="000000"/>
        </w:rPr>
        <w:t>问题的澄清</w:t>
      </w:r>
    </w:p>
    <w:p w:rsidR="006B5361" w:rsidRDefault="008E6ECC" w:rsidP="008E6ECC">
      <w:pPr>
        <w:spacing w:line="360" w:lineRule="auto"/>
        <w:ind w:firstLineChars="2200" w:firstLine="4773"/>
        <w:rPr>
          <w:rFonts w:ascii="仿宋_GB2312" w:eastAsia="仿宋_GB2312" w:hAnsi="宋体"/>
          <w:color w:val="000000"/>
          <w:szCs w:val="21"/>
        </w:rPr>
      </w:pPr>
      <w:r>
        <w:rPr>
          <w:rFonts w:ascii="仿宋_GB2312" w:eastAsia="仿宋_GB2312" w:hAnsi="宋体" w:hint="eastAsia"/>
          <w:color w:val="000000"/>
          <w:szCs w:val="21"/>
        </w:rPr>
        <w:t>编号：</w:t>
      </w:r>
    </w:p>
    <w:p w:rsidR="006B5361" w:rsidRDefault="008E6ECC">
      <w:pPr>
        <w:spacing w:line="600" w:lineRule="auto"/>
        <w:ind w:firstLineChars="200" w:firstLine="434"/>
        <w:rPr>
          <w:rFonts w:ascii="仿宋_GB2312" w:eastAsia="仿宋_GB2312" w:hAnsi="宋体"/>
          <w:color w:val="000000"/>
          <w:szCs w:val="21"/>
        </w:rPr>
      </w:pP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 xml:space="preserve"> (项目名称）</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标段招标评标委员会：</w:t>
      </w:r>
    </w:p>
    <w:p w:rsidR="006B5361" w:rsidRDefault="006B5361">
      <w:pPr>
        <w:spacing w:line="600" w:lineRule="auto"/>
        <w:ind w:firstLineChars="200" w:firstLine="434"/>
        <w:rPr>
          <w:rFonts w:ascii="仿宋_GB2312" w:eastAsia="仿宋_GB2312" w:hAnsi="宋体"/>
          <w:color w:val="000000"/>
          <w:szCs w:val="21"/>
        </w:rPr>
      </w:pPr>
    </w:p>
    <w:p w:rsidR="006B5361" w:rsidRDefault="008E6ECC">
      <w:pPr>
        <w:spacing w:line="600" w:lineRule="auto"/>
        <w:ind w:firstLineChars="200" w:firstLine="434"/>
        <w:rPr>
          <w:rFonts w:ascii="仿宋_GB2312" w:eastAsia="仿宋_GB2312" w:hAnsi="宋体"/>
          <w:color w:val="000000"/>
          <w:szCs w:val="21"/>
        </w:rPr>
      </w:pPr>
      <w:r>
        <w:rPr>
          <w:rFonts w:ascii="仿宋_GB2312" w:eastAsia="仿宋_GB2312" w:hAnsi="宋体" w:hint="eastAsia"/>
          <w:color w:val="000000"/>
          <w:szCs w:val="21"/>
        </w:rPr>
        <w:t>问题澄清通知（编号：</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）已收悉，现澄清如下：</w:t>
      </w:r>
    </w:p>
    <w:p w:rsidR="006B5361" w:rsidRDefault="008E6ECC">
      <w:pPr>
        <w:spacing w:line="600" w:lineRule="auto"/>
        <w:ind w:firstLineChars="200" w:firstLine="434"/>
        <w:rPr>
          <w:rFonts w:ascii="仿宋_GB2312" w:eastAsia="仿宋_GB2312" w:hAnsi="宋体"/>
          <w:color w:val="000000"/>
          <w:szCs w:val="21"/>
        </w:rPr>
      </w:pPr>
      <w:r>
        <w:rPr>
          <w:rFonts w:ascii="仿宋_GB2312" w:eastAsia="仿宋_GB2312" w:hAnsi="宋体" w:hint="eastAsia"/>
          <w:color w:val="000000"/>
          <w:szCs w:val="21"/>
        </w:rPr>
        <w:t>1、</w:t>
      </w:r>
    </w:p>
    <w:p w:rsidR="006B5361" w:rsidRDefault="008E6ECC">
      <w:pPr>
        <w:spacing w:line="600" w:lineRule="auto"/>
        <w:ind w:firstLineChars="200" w:firstLine="434"/>
        <w:rPr>
          <w:rFonts w:ascii="仿宋_GB2312" w:eastAsia="仿宋_GB2312" w:hAnsi="宋体"/>
          <w:color w:val="000000"/>
          <w:szCs w:val="21"/>
        </w:rPr>
      </w:pPr>
      <w:r>
        <w:rPr>
          <w:rFonts w:ascii="仿宋_GB2312" w:eastAsia="仿宋_GB2312" w:hAnsi="宋体" w:hint="eastAsia"/>
          <w:color w:val="000000"/>
          <w:szCs w:val="21"/>
        </w:rPr>
        <w:t>2、</w:t>
      </w:r>
    </w:p>
    <w:p w:rsidR="006B5361" w:rsidRDefault="008E6ECC">
      <w:pPr>
        <w:spacing w:line="600" w:lineRule="auto"/>
        <w:ind w:firstLineChars="200" w:firstLine="434"/>
        <w:rPr>
          <w:rFonts w:ascii="仿宋_GB2312" w:eastAsia="仿宋_GB2312" w:hAnsi="宋体"/>
          <w:color w:val="000000"/>
          <w:szCs w:val="21"/>
        </w:rPr>
      </w:pPr>
      <w:r>
        <w:rPr>
          <w:rFonts w:ascii="仿宋_GB2312" w:eastAsia="仿宋_GB2312" w:hAnsi="宋体" w:hint="eastAsia"/>
          <w:color w:val="000000"/>
          <w:szCs w:val="21"/>
        </w:rPr>
        <w:t>……</w:t>
      </w:r>
    </w:p>
    <w:p w:rsidR="006B5361" w:rsidRDefault="006B5361">
      <w:pPr>
        <w:spacing w:line="600" w:lineRule="auto"/>
        <w:ind w:firstLineChars="200" w:firstLine="434"/>
        <w:rPr>
          <w:rFonts w:ascii="仿宋_GB2312" w:eastAsia="仿宋_GB2312" w:hAnsi="宋体"/>
          <w:color w:val="000000"/>
          <w:szCs w:val="21"/>
        </w:rPr>
      </w:pPr>
    </w:p>
    <w:p w:rsidR="006B5361" w:rsidRDefault="006B5361">
      <w:pPr>
        <w:spacing w:line="600" w:lineRule="auto"/>
        <w:ind w:firstLineChars="200" w:firstLine="434"/>
        <w:rPr>
          <w:rFonts w:ascii="仿宋_GB2312" w:eastAsia="仿宋_GB2312" w:hAnsi="宋体"/>
          <w:color w:val="000000"/>
          <w:szCs w:val="21"/>
        </w:rPr>
      </w:pPr>
    </w:p>
    <w:p w:rsidR="006B5361" w:rsidRDefault="008E6ECC" w:rsidP="008E6ECC">
      <w:pPr>
        <w:spacing w:line="600" w:lineRule="auto"/>
        <w:ind w:firstLineChars="1250" w:firstLine="2712"/>
        <w:rPr>
          <w:rFonts w:ascii="仿宋_GB2312" w:eastAsia="仿宋_GB2312" w:hAnsi="宋体"/>
          <w:color w:val="000000"/>
          <w:szCs w:val="21"/>
          <w:u w:val="single"/>
        </w:rPr>
      </w:pPr>
      <w:r>
        <w:rPr>
          <w:rFonts w:ascii="仿宋_GB2312" w:eastAsia="仿宋_GB2312" w:hAnsi="宋体" w:hint="eastAsia"/>
          <w:color w:val="000000"/>
          <w:szCs w:val="21"/>
        </w:rPr>
        <w:t>法定代表人或项目负责人：</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（签字）</w:t>
      </w:r>
    </w:p>
    <w:p w:rsidR="006B5361" w:rsidRDefault="008E6ECC" w:rsidP="008E6ECC">
      <w:pPr>
        <w:spacing w:line="500" w:lineRule="exact"/>
        <w:ind w:firstLineChars="150" w:firstLine="325"/>
        <w:jc w:val="right"/>
        <w:rPr>
          <w:rFonts w:ascii="仿宋_GB2312" w:eastAsia="仿宋_GB2312" w:hAnsi="宋体"/>
          <w:color w:val="000000"/>
          <w:szCs w:val="21"/>
        </w:rPr>
      </w:pP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年</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月</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日</w:t>
      </w:r>
    </w:p>
    <w:p w:rsidR="006B5361" w:rsidRDefault="008E6ECC" w:rsidP="008E6ECC">
      <w:pPr>
        <w:pStyle w:val="1"/>
      </w:pPr>
      <w:r>
        <w:rPr>
          <w:rFonts w:hAnsi="宋体" w:hint="eastAsia"/>
          <w:szCs w:val="21"/>
        </w:rPr>
        <w:br w:type="page"/>
      </w:r>
      <w:bookmarkStart w:id="40" w:name="_Toc16062"/>
      <w:bookmarkStart w:id="41" w:name="_Toc14733"/>
      <w:bookmarkStart w:id="42" w:name="_Toc185047325"/>
      <w:bookmarkStart w:id="43" w:name="_Toc491162067"/>
      <w:bookmarkStart w:id="44" w:name="_Toc723"/>
      <w:bookmarkEnd w:id="36"/>
      <w:bookmarkEnd w:id="37"/>
      <w:bookmarkEnd w:id="38"/>
      <w:bookmarkEnd w:id="39"/>
      <w:r>
        <w:rPr>
          <w:rFonts w:hint="eastAsia"/>
        </w:rPr>
        <w:lastRenderedPageBreak/>
        <w:t>第三章</w:t>
      </w:r>
      <w:r>
        <w:rPr>
          <w:rFonts w:hint="eastAsia"/>
        </w:rPr>
        <w:t xml:space="preserve"> </w:t>
      </w:r>
      <w:r>
        <w:rPr>
          <w:rFonts w:hint="eastAsia"/>
        </w:rPr>
        <w:t>评标办法（经抽取后评审的合理低价法）</w:t>
      </w:r>
      <w:bookmarkEnd w:id="40"/>
      <w:bookmarkEnd w:id="41"/>
      <w:bookmarkEnd w:id="42"/>
      <w:bookmarkEnd w:id="43"/>
      <w:bookmarkEnd w:id="44"/>
    </w:p>
    <w:p w:rsidR="006B5361" w:rsidRDefault="008E6ECC" w:rsidP="008E6ECC">
      <w:pPr>
        <w:ind w:firstLineChars="200" w:firstLine="476"/>
        <w:jc w:val="center"/>
        <w:rPr>
          <w:rFonts w:ascii="仿宋_GB2312" w:eastAsia="仿宋_GB2312" w:hAnsi="宋体"/>
          <w:b/>
          <w:color w:val="000000"/>
          <w:sz w:val="24"/>
        </w:rPr>
      </w:pPr>
      <w:r>
        <w:rPr>
          <w:rFonts w:ascii="仿宋_GB2312" w:eastAsia="仿宋_GB2312" w:hAnsi="宋体" w:hint="eastAsia"/>
          <w:b/>
          <w:color w:val="000000"/>
          <w:sz w:val="24"/>
        </w:rPr>
        <w:t>评标办法前附表</w:t>
      </w:r>
    </w:p>
    <w:tbl>
      <w:tblPr>
        <w:tblW w:w="102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559"/>
        <w:gridCol w:w="2252"/>
        <w:gridCol w:w="5562"/>
      </w:tblGrid>
      <w:tr w:rsidR="006B5361">
        <w:trPr>
          <w:trHeight w:val="285"/>
          <w:jc w:val="center"/>
        </w:trPr>
        <w:tc>
          <w:tcPr>
            <w:tcW w:w="2410" w:type="dxa"/>
            <w:gridSpan w:val="2"/>
            <w:vAlign w:val="center"/>
          </w:tcPr>
          <w:p w:rsidR="006B5361" w:rsidRDefault="008E6ECC">
            <w:pPr>
              <w:jc w:val="center"/>
              <w:rPr>
                <w:rFonts w:ascii="仿宋_GB2312" w:eastAsia="仿宋_GB2312" w:hAnsi="宋体"/>
                <w:b/>
                <w:color w:val="000000"/>
                <w:szCs w:val="21"/>
              </w:rPr>
            </w:pPr>
            <w:bookmarkStart w:id="45" w:name="_Toc185047335"/>
            <w:r>
              <w:rPr>
                <w:rFonts w:ascii="仿宋_GB2312" w:eastAsia="仿宋_GB2312" w:hAnsi="宋体" w:hint="eastAsia"/>
                <w:b/>
                <w:color w:val="000000"/>
                <w:szCs w:val="21"/>
              </w:rPr>
              <w:t>条款号</w:t>
            </w:r>
          </w:p>
        </w:tc>
        <w:tc>
          <w:tcPr>
            <w:tcW w:w="2252" w:type="dxa"/>
            <w:vAlign w:val="center"/>
          </w:tcPr>
          <w:p w:rsidR="006B5361" w:rsidRDefault="008E6ECC">
            <w:pPr>
              <w:jc w:val="center"/>
              <w:rPr>
                <w:rFonts w:ascii="仿宋_GB2312" w:eastAsia="仿宋_GB2312" w:hAnsi="宋体"/>
                <w:b/>
                <w:color w:val="000000"/>
                <w:szCs w:val="21"/>
              </w:rPr>
            </w:pPr>
            <w:r>
              <w:rPr>
                <w:rFonts w:ascii="仿宋_GB2312" w:eastAsia="仿宋_GB2312" w:hAnsi="宋体" w:hint="eastAsia"/>
                <w:b/>
                <w:color w:val="000000"/>
                <w:szCs w:val="21"/>
              </w:rPr>
              <w:t>评审因素</w:t>
            </w:r>
          </w:p>
        </w:tc>
        <w:tc>
          <w:tcPr>
            <w:tcW w:w="5562" w:type="dxa"/>
            <w:vAlign w:val="center"/>
          </w:tcPr>
          <w:p w:rsidR="006B5361" w:rsidRDefault="008E6ECC">
            <w:pPr>
              <w:jc w:val="center"/>
              <w:rPr>
                <w:rFonts w:ascii="仿宋_GB2312" w:eastAsia="仿宋_GB2312" w:hAnsi="宋体"/>
                <w:b/>
                <w:color w:val="000000"/>
                <w:szCs w:val="21"/>
              </w:rPr>
            </w:pPr>
            <w:r>
              <w:rPr>
                <w:rFonts w:ascii="仿宋_GB2312" w:eastAsia="仿宋_GB2312" w:hAnsi="宋体" w:hint="eastAsia"/>
                <w:b/>
                <w:color w:val="000000"/>
                <w:szCs w:val="21"/>
              </w:rPr>
              <w:t>评审标准</w:t>
            </w:r>
          </w:p>
        </w:tc>
      </w:tr>
      <w:tr w:rsidR="006B5361">
        <w:trPr>
          <w:cantSplit/>
          <w:trHeight w:hRule="exact" w:val="567"/>
          <w:jc w:val="center"/>
        </w:trPr>
        <w:tc>
          <w:tcPr>
            <w:tcW w:w="851" w:type="dxa"/>
            <w:vMerge w:val="restart"/>
            <w:vAlign w:val="center"/>
          </w:tcPr>
          <w:p w:rsidR="006B5361" w:rsidRDefault="008E6ECC">
            <w:pPr>
              <w:spacing w:line="360" w:lineRule="auto"/>
              <w:jc w:val="center"/>
              <w:rPr>
                <w:rFonts w:ascii="仿宋_GB2312" w:eastAsia="仿宋_GB2312" w:hAnsi="宋体"/>
                <w:color w:val="000000"/>
                <w:szCs w:val="21"/>
              </w:rPr>
            </w:pPr>
            <w:r>
              <w:rPr>
                <w:rFonts w:ascii="仿宋_GB2312" w:eastAsia="仿宋_GB2312" w:hAnsi="宋体" w:hint="eastAsia"/>
                <w:color w:val="000000"/>
                <w:szCs w:val="21"/>
              </w:rPr>
              <w:t>2.1.1</w:t>
            </w:r>
          </w:p>
        </w:tc>
        <w:tc>
          <w:tcPr>
            <w:tcW w:w="1559" w:type="dxa"/>
            <w:vMerge w:val="restart"/>
            <w:vAlign w:val="center"/>
          </w:tcPr>
          <w:p w:rsidR="006B5361" w:rsidRDefault="008E6ECC">
            <w:pPr>
              <w:spacing w:line="360" w:lineRule="auto"/>
              <w:jc w:val="center"/>
              <w:rPr>
                <w:rFonts w:ascii="仿宋_GB2312" w:eastAsia="仿宋_GB2312" w:hAnsi="宋体"/>
                <w:color w:val="000000"/>
                <w:szCs w:val="21"/>
              </w:rPr>
            </w:pPr>
            <w:r>
              <w:rPr>
                <w:rFonts w:ascii="仿宋_GB2312" w:eastAsia="仿宋_GB2312" w:hAnsi="宋体" w:hint="eastAsia"/>
                <w:color w:val="000000"/>
                <w:szCs w:val="21"/>
              </w:rPr>
              <w:t>形式评审标准</w:t>
            </w:r>
          </w:p>
        </w:tc>
        <w:tc>
          <w:tcPr>
            <w:tcW w:w="2252" w:type="dxa"/>
            <w:vAlign w:val="center"/>
          </w:tcPr>
          <w:p w:rsidR="006B5361" w:rsidRDefault="008E6ECC">
            <w:pPr>
              <w:pStyle w:val="a6"/>
              <w:spacing w:line="300" w:lineRule="exact"/>
              <w:rPr>
                <w:rFonts w:ascii="仿宋_GB2312" w:eastAsia="仿宋_GB2312"/>
                <w:color w:val="000000"/>
                <w:lang w:val="zh-CN"/>
              </w:rPr>
            </w:pPr>
            <w:r>
              <w:rPr>
                <w:rFonts w:ascii="仿宋_GB2312" w:eastAsia="仿宋_GB2312" w:hint="eastAsia"/>
                <w:color w:val="000000"/>
                <w:lang w:val="zh-CN"/>
              </w:rPr>
              <w:t>投标人名称</w:t>
            </w:r>
          </w:p>
        </w:tc>
        <w:tc>
          <w:tcPr>
            <w:tcW w:w="5562" w:type="dxa"/>
            <w:vAlign w:val="center"/>
          </w:tcPr>
          <w:p w:rsidR="006B5361" w:rsidRDefault="008E6ECC">
            <w:pPr>
              <w:pStyle w:val="a6"/>
              <w:spacing w:line="300" w:lineRule="exact"/>
              <w:rPr>
                <w:rFonts w:ascii="仿宋_GB2312" w:eastAsia="仿宋_GB2312"/>
                <w:color w:val="000000"/>
                <w:lang w:val="zh-CN"/>
              </w:rPr>
            </w:pPr>
            <w:r>
              <w:rPr>
                <w:rFonts w:ascii="仿宋_GB2312" w:eastAsia="仿宋_GB2312" w:hint="eastAsia"/>
                <w:color w:val="000000"/>
                <w:lang w:val="zh-CN"/>
              </w:rPr>
              <w:t>与营业执照、资质证书一致</w:t>
            </w:r>
          </w:p>
        </w:tc>
      </w:tr>
      <w:tr w:rsidR="006B5361">
        <w:trPr>
          <w:cantSplit/>
          <w:trHeight w:hRule="exact" w:val="771"/>
          <w:jc w:val="center"/>
        </w:trPr>
        <w:tc>
          <w:tcPr>
            <w:tcW w:w="851" w:type="dxa"/>
            <w:vMerge/>
            <w:vAlign w:val="center"/>
          </w:tcPr>
          <w:p w:rsidR="006B5361" w:rsidRDefault="006B5361">
            <w:pPr>
              <w:spacing w:line="360" w:lineRule="auto"/>
              <w:jc w:val="center"/>
              <w:rPr>
                <w:rFonts w:ascii="仿宋_GB2312" w:eastAsia="仿宋_GB2312" w:hAnsi="宋体"/>
                <w:color w:val="000000"/>
                <w:szCs w:val="21"/>
              </w:rPr>
            </w:pPr>
          </w:p>
        </w:tc>
        <w:tc>
          <w:tcPr>
            <w:tcW w:w="1559" w:type="dxa"/>
            <w:vMerge/>
            <w:vAlign w:val="center"/>
          </w:tcPr>
          <w:p w:rsidR="006B5361" w:rsidRDefault="006B5361">
            <w:pPr>
              <w:spacing w:line="360" w:lineRule="auto"/>
              <w:jc w:val="center"/>
              <w:rPr>
                <w:rFonts w:ascii="仿宋_GB2312" w:eastAsia="仿宋_GB2312" w:hAnsi="宋体"/>
                <w:color w:val="000000"/>
                <w:szCs w:val="21"/>
              </w:rPr>
            </w:pPr>
          </w:p>
        </w:tc>
        <w:tc>
          <w:tcPr>
            <w:tcW w:w="2252" w:type="dxa"/>
            <w:vAlign w:val="center"/>
          </w:tcPr>
          <w:p w:rsidR="006B5361" w:rsidRDefault="008E6ECC">
            <w:pPr>
              <w:pStyle w:val="a6"/>
              <w:spacing w:line="300" w:lineRule="exact"/>
              <w:rPr>
                <w:rFonts w:ascii="仿宋_GB2312" w:eastAsia="仿宋_GB2312"/>
                <w:color w:val="000000"/>
                <w:lang w:val="zh-CN"/>
              </w:rPr>
            </w:pPr>
            <w:r>
              <w:rPr>
                <w:rFonts w:ascii="仿宋_GB2312" w:eastAsia="仿宋_GB2312" w:hint="eastAsia"/>
                <w:color w:val="000000"/>
                <w:lang w:val="zh-CN"/>
              </w:rPr>
              <w:t>投标文件格式</w:t>
            </w:r>
          </w:p>
        </w:tc>
        <w:tc>
          <w:tcPr>
            <w:tcW w:w="5562" w:type="dxa"/>
            <w:vAlign w:val="center"/>
          </w:tcPr>
          <w:p w:rsidR="006B5361" w:rsidRDefault="008E6ECC">
            <w:pPr>
              <w:pStyle w:val="a6"/>
              <w:spacing w:line="300" w:lineRule="exact"/>
              <w:rPr>
                <w:rFonts w:ascii="仿宋_GB2312" w:eastAsia="仿宋_GB2312"/>
                <w:color w:val="000000"/>
                <w:lang w:val="zh-CN"/>
              </w:rPr>
            </w:pPr>
            <w:r>
              <w:rPr>
                <w:rFonts w:ascii="仿宋_GB2312" w:eastAsia="仿宋_GB2312" w:hint="eastAsia"/>
                <w:color w:val="000000"/>
                <w:lang w:val="zh-CN"/>
              </w:rPr>
              <w:t>符合第七章“投标文件格式”的要求和符合第二章“投标人须知”第3.6.1 项要求</w:t>
            </w:r>
          </w:p>
        </w:tc>
      </w:tr>
      <w:tr w:rsidR="006B5361">
        <w:trPr>
          <w:cantSplit/>
          <w:trHeight w:hRule="exact" w:val="765"/>
          <w:jc w:val="center"/>
        </w:trPr>
        <w:tc>
          <w:tcPr>
            <w:tcW w:w="851" w:type="dxa"/>
            <w:vMerge/>
            <w:vAlign w:val="center"/>
          </w:tcPr>
          <w:p w:rsidR="006B5361" w:rsidRDefault="006B5361">
            <w:pPr>
              <w:spacing w:line="360" w:lineRule="auto"/>
              <w:jc w:val="center"/>
              <w:rPr>
                <w:rFonts w:ascii="仿宋_GB2312" w:eastAsia="仿宋_GB2312" w:hAnsi="宋体"/>
                <w:color w:val="000000"/>
                <w:szCs w:val="21"/>
              </w:rPr>
            </w:pPr>
          </w:p>
        </w:tc>
        <w:tc>
          <w:tcPr>
            <w:tcW w:w="1559" w:type="dxa"/>
            <w:vMerge/>
            <w:vAlign w:val="center"/>
          </w:tcPr>
          <w:p w:rsidR="006B5361" w:rsidRDefault="006B5361">
            <w:pPr>
              <w:spacing w:line="360" w:lineRule="auto"/>
              <w:jc w:val="center"/>
              <w:rPr>
                <w:rFonts w:ascii="仿宋_GB2312" w:eastAsia="仿宋_GB2312" w:hAnsi="宋体"/>
                <w:color w:val="000000"/>
                <w:szCs w:val="21"/>
              </w:rPr>
            </w:pPr>
          </w:p>
        </w:tc>
        <w:tc>
          <w:tcPr>
            <w:tcW w:w="2252" w:type="dxa"/>
            <w:vAlign w:val="center"/>
          </w:tcPr>
          <w:p w:rsidR="006B5361" w:rsidRDefault="008E6ECC">
            <w:pPr>
              <w:pStyle w:val="a6"/>
              <w:spacing w:line="300" w:lineRule="exact"/>
              <w:rPr>
                <w:rFonts w:ascii="仿宋_GB2312" w:eastAsia="仿宋_GB2312"/>
                <w:color w:val="000000"/>
                <w:lang w:val="zh-CN"/>
              </w:rPr>
            </w:pPr>
            <w:r>
              <w:rPr>
                <w:rFonts w:ascii="仿宋_GB2312" w:eastAsia="仿宋_GB2312" w:hint="eastAsia"/>
                <w:color w:val="000000"/>
                <w:lang w:val="zh-CN"/>
              </w:rPr>
              <w:t>报价唯一</w:t>
            </w:r>
          </w:p>
        </w:tc>
        <w:tc>
          <w:tcPr>
            <w:tcW w:w="5562" w:type="dxa"/>
            <w:vAlign w:val="center"/>
          </w:tcPr>
          <w:p w:rsidR="006B5361" w:rsidRDefault="008E6ECC">
            <w:pPr>
              <w:pStyle w:val="a6"/>
              <w:spacing w:line="300" w:lineRule="exact"/>
              <w:rPr>
                <w:rFonts w:ascii="仿宋_GB2312" w:eastAsia="仿宋_GB2312"/>
                <w:color w:val="000000"/>
                <w:lang w:val="zh-CN"/>
              </w:rPr>
            </w:pPr>
            <w:r>
              <w:rPr>
                <w:rFonts w:ascii="仿宋_GB2312" w:eastAsia="仿宋_GB2312" w:hint="eastAsia"/>
                <w:color w:val="000000"/>
                <w:lang w:val="zh-CN"/>
              </w:rPr>
              <w:t>只能有一个有效报价，即符合第二章“投标人须知”第8.2款要求</w:t>
            </w:r>
          </w:p>
        </w:tc>
      </w:tr>
      <w:tr w:rsidR="006B5361">
        <w:trPr>
          <w:cantSplit/>
          <w:trHeight w:hRule="exact" w:val="567"/>
          <w:jc w:val="center"/>
        </w:trPr>
        <w:tc>
          <w:tcPr>
            <w:tcW w:w="851" w:type="dxa"/>
            <w:vMerge w:val="restart"/>
            <w:vAlign w:val="center"/>
          </w:tcPr>
          <w:p w:rsidR="006B5361" w:rsidRDefault="008E6ECC">
            <w:pPr>
              <w:spacing w:line="360" w:lineRule="auto"/>
              <w:jc w:val="center"/>
              <w:rPr>
                <w:rFonts w:ascii="仿宋_GB2312" w:eastAsia="仿宋_GB2312" w:hAnsi="宋体"/>
                <w:color w:val="000000"/>
                <w:szCs w:val="21"/>
              </w:rPr>
            </w:pPr>
            <w:r>
              <w:rPr>
                <w:rFonts w:ascii="仿宋_GB2312" w:eastAsia="仿宋_GB2312" w:hAnsi="宋体" w:hint="eastAsia"/>
                <w:color w:val="000000"/>
                <w:sz w:val="24"/>
                <w:szCs w:val="24"/>
              </w:rPr>
              <w:t>2.1.2</w:t>
            </w:r>
          </w:p>
        </w:tc>
        <w:tc>
          <w:tcPr>
            <w:tcW w:w="1559" w:type="dxa"/>
            <w:vMerge w:val="restart"/>
            <w:vAlign w:val="center"/>
          </w:tcPr>
          <w:p w:rsidR="006B5361" w:rsidRDefault="008E6ECC">
            <w:pPr>
              <w:spacing w:line="360" w:lineRule="auto"/>
              <w:jc w:val="center"/>
              <w:rPr>
                <w:rFonts w:ascii="仿宋_GB2312" w:eastAsia="仿宋_GB2312" w:hAnsi="宋体"/>
                <w:color w:val="000000"/>
                <w:sz w:val="24"/>
                <w:szCs w:val="24"/>
              </w:rPr>
            </w:pPr>
            <w:r>
              <w:rPr>
                <w:rFonts w:ascii="仿宋_GB2312" w:eastAsia="仿宋_GB2312" w:hAnsi="宋体" w:hint="eastAsia"/>
                <w:color w:val="000000"/>
                <w:sz w:val="24"/>
                <w:szCs w:val="24"/>
              </w:rPr>
              <w:t>资格评审</w:t>
            </w:r>
          </w:p>
          <w:p w:rsidR="006B5361" w:rsidRDefault="008E6ECC">
            <w:pPr>
              <w:spacing w:line="360" w:lineRule="auto"/>
              <w:jc w:val="center"/>
              <w:rPr>
                <w:rFonts w:ascii="仿宋_GB2312" w:eastAsia="仿宋_GB2312" w:hAnsi="宋体"/>
                <w:color w:val="000000"/>
                <w:szCs w:val="21"/>
              </w:rPr>
            </w:pPr>
            <w:r>
              <w:rPr>
                <w:rFonts w:ascii="仿宋_GB2312" w:eastAsia="仿宋_GB2312" w:hAnsi="宋体" w:hint="eastAsia"/>
                <w:color w:val="000000"/>
                <w:sz w:val="24"/>
                <w:szCs w:val="24"/>
              </w:rPr>
              <w:t>标准</w:t>
            </w:r>
          </w:p>
        </w:tc>
        <w:tc>
          <w:tcPr>
            <w:tcW w:w="2252" w:type="dxa"/>
            <w:vAlign w:val="center"/>
          </w:tcPr>
          <w:p w:rsidR="006B5361" w:rsidRDefault="008E6ECC">
            <w:pPr>
              <w:pStyle w:val="a6"/>
              <w:spacing w:line="300" w:lineRule="exact"/>
              <w:jc w:val="both"/>
              <w:rPr>
                <w:rFonts w:ascii="仿宋_GB2312" w:eastAsia="仿宋_GB2312"/>
                <w:color w:val="000000"/>
                <w:szCs w:val="24"/>
                <w:lang w:val="zh-CN"/>
              </w:rPr>
            </w:pPr>
            <w:r>
              <w:rPr>
                <w:rFonts w:ascii="仿宋_GB2312" w:eastAsia="仿宋_GB2312" w:hint="eastAsia"/>
                <w:color w:val="000000"/>
                <w:szCs w:val="24"/>
                <w:lang w:val="zh-CN"/>
              </w:rPr>
              <w:t>营业执照</w:t>
            </w:r>
          </w:p>
        </w:tc>
        <w:tc>
          <w:tcPr>
            <w:tcW w:w="5562" w:type="dxa"/>
            <w:vAlign w:val="center"/>
          </w:tcPr>
          <w:p w:rsidR="006B5361" w:rsidRDefault="008E6ECC">
            <w:pPr>
              <w:pStyle w:val="a6"/>
              <w:spacing w:line="300" w:lineRule="exact"/>
              <w:jc w:val="both"/>
              <w:rPr>
                <w:rFonts w:ascii="仿宋_GB2312" w:eastAsia="仿宋_GB2312"/>
                <w:color w:val="000000"/>
                <w:szCs w:val="24"/>
                <w:lang w:val="zh-CN"/>
              </w:rPr>
            </w:pPr>
            <w:r>
              <w:rPr>
                <w:rFonts w:ascii="仿宋_GB2312" w:eastAsia="仿宋_GB2312" w:hint="eastAsia"/>
                <w:color w:val="000000"/>
                <w:szCs w:val="24"/>
                <w:lang w:val="zh-CN"/>
              </w:rPr>
              <w:t>具备有效的营业执照</w:t>
            </w:r>
          </w:p>
        </w:tc>
      </w:tr>
      <w:tr w:rsidR="006B5361">
        <w:trPr>
          <w:cantSplit/>
          <w:trHeight w:hRule="exact" w:val="567"/>
          <w:jc w:val="center"/>
        </w:trPr>
        <w:tc>
          <w:tcPr>
            <w:tcW w:w="851" w:type="dxa"/>
            <w:vMerge/>
            <w:vAlign w:val="center"/>
          </w:tcPr>
          <w:p w:rsidR="006B5361" w:rsidRDefault="006B5361">
            <w:pPr>
              <w:spacing w:line="360" w:lineRule="auto"/>
              <w:jc w:val="center"/>
              <w:rPr>
                <w:rFonts w:ascii="仿宋_GB2312" w:eastAsia="仿宋_GB2312" w:hAnsi="宋体"/>
                <w:color w:val="000000"/>
                <w:sz w:val="24"/>
                <w:szCs w:val="24"/>
              </w:rPr>
            </w:pPr>
          </w:p>
        </w:tc>
        <w:tc>
          <w:tcPr>
            <w:tcW w:w="1559" w:type="dxa"/>
            <w:vMerge/>
            <w:vAlign w:val="center"/>
          </w:tcPr>
          <w:p w:rsidR="006B5361" w:rsidRDefault="006B5361">
            <w:pPr>
              <w:spacing w:line="360" w:lineRule="auto"/>
              <w:jc w:val="center"/>
              <w:rPr>
                <w:rFonts w:ascii="仿宋_GB2312" w:eastAsia="仿宋_GB2312" w:hAnsi="宋体"/>
                <w:color w:val="000000"/>
                <w:sz w:val="24"/>
                <w:szCs w:val="24"/>
              </w:rPr>
            </w:pPr>
          </w:p>
        </w:tc>
        <w:tc>
          <w:tcPr>
            <w:tcW w:w="2252" w:type="dxa"/>
            <w:vAlign w:val="center"/>
          </w:tcPr>
          <w:p w:rsidR="006B5361" w:rsidRDefault="008E6ECC">
            <w:pPr>
              <w:pStyle w:val="a6"/>
              <w:spacing w:line="300" w:lineRule="exact"/>
              <w:jc w:val="both"/>
              <w:rPr>
                <w:rFonts w:ascii="仿宋_GB2312" w:eastAsia="仿宋_GB2312"/>
                <w:color w:val="000000"/>
                <w:szCs w:val="24"/>
                <w:lang w:val="zh-CN"/>
              </w:rPr>
            </w:pPr>
            <w:r>
              <w:rPr>
                <w:rFonts w:ascii="仿宋_GB2312" w:eastAsia="仿宋_GB2312" w:hint="eastAsia"/>
                <w:color w:val="000000"/>
                <w:szCs w:val="24"/>
                <w:lang w:val="zh-CN"/>
              </w:rPr>
              <w:t>资质等级</w:t>
            </w:r>
          </w:p>
        </w:tc>
        <w:tc>
          <w:tcPr>
            <w:tcW w:w="5562" w:type="dxa"/>
            <w:vAlign w:val="center"/>
          </w:tcPr>
          <w:p w:rsidR="006B5361" w:rsidRDefault="008E6ECC">
            <w:pPr>
              <w:pStyle w:val="a6"/>
              <w:spacing w:line="300" w:lineRule="exact"/>
              <w:jc w:val="both"/>
              <w:rPr>
                <w:rFonts w:ascii="仿宋_GB2312" w:eastAsia="仿宋_GB2312"/>
                <w:color w:val="000000"/>
                <w:szCs w:val="24"/>
                <w:lang w:val="zh-CN"/>
              </w:rPr>
            </w:pPr>
            <w:r>
              <w:rPr>
                <w:rFonts w:ascii="仿宋_GB2312" w:eastAsia="仿宋_GB2312" w:hint="eastAsia"/>
                <w:color w:val="000000"/>
                <w:szCs w:val="24"/>
                <w:lang w:val="zh-CN"/>
              </w:rPr>
              <w:t>符合第二章“投标人须知”第1.4.1 项规定</w:t>
            </w:r>
          </w:p>
        </w:tc>
      </w:tr>
      <w:tr w:rsidR="006B5361">
        <w:trPr>
          <w:cantSplit/>
          <w:trHeight w:hRule="exact" w:val="567"/>
          <w:jc w:val="center"/>
        </w:trPr>
        <w:tc>
          <w:tcPr>
            <w:tcW w:w="851" w:type="dxa"/>
            <w:vMerge/>
            <w:vAlign w:val="center"/>
          </w:tcPr>
          <w:p w:rsidR="006B5361" w:rsidRDefault="006B5361">
            <w:pPr>
              <w:spacing w:line="360" w:lineRule="auto"/>
              <w:jc w:val="center"/>
              <w:rPr>
                <w:rFonts w:ascii="仿宋_GB2312" w:eastAsia="仿宋_GB2312" w:hAnsi="宋体"/>
                <w:color w:val="000000"/>
                <w:sz w:val="24"/>
                <w:szCs w:val="24"/>
              </w:rPr>
            </w:pPr>
          </w:p>
        </w:tc>
        <w:tc>
          <w:tcPr>
            <w:tcW w:w="1559" w:type="dxa"/>
            <w:vMerge/>
            <w:vAlign w:val="center"/>
          </w:tcPr>
          <w:p w:rsidR="006B5361" w:rsidRDefault="006B5361">
            <w:pPr>
              <w:spacing w:line="360" w:lineRule="auto"/>
              <w:jc w:val="center"/>
              <w:rPr>
                <w:rFonts w:ascii="仿宋_GB2312" w:eastAsia="仿宋_GB2312" w:hAnsi="宋体"/>
                <w:color w:val="000000"/>
                <w:sz w:val="24"/>
                <w:szCs w:val="24"/>
              </w:rPr>
            </w:pPr>
          </w:p>
        </w:tc>
        <w:tc>
          <w:tcPr>
            <w:tcW w:w="2252" w:type="dxa"/>
            <w:vAlign w:val="center"/>
          </w:tcPr>
          <w:p w:rsidR="006B5361" w:rsidRDefault="008E6ECC">
            <w:pPr>
              <w:pStyle w:val="a6"/>
              <w:spacing w:line="300" w:lineRule="exact"/>
              <w:jc w:val="both"/>
              <w:rPr>
                <w:rFonts w:ascii="仿宋_GB2312" w:eastAsia="仿宋_GB2312"/>
                <w:color w:val="000000"/>
                <w:szCs w:val="24"/>
                <w:lang w:val="zh-CN"/>
              </w:rPr>
            </w:pPr>
            <w:r>
              <w:rPr>
                <w:rFonts w:ascii="仿宋_GB2312" w:eastAsia="仿宋_GB2312" w:hint="eastAsia"/>
                <w:color w:val="000000"/>
                <w:szCs w:val="24"/>
                <w:lang w:val="zh-CN"/>
              </w:rPr>
              <w:t>财务状况</w:t>
            </w:r>
          </w:p>
        </w:tc>
        <w:tc>
          <w:tcPr>
            <w:tcW w:w="5562" w:type="dxa"/>
            <w:vAlign w:val="center"/>
          </w:tcPr>
          <w:p w:rsidR="006B5361" w:rsidRDefault="008E6ECC">
            <w:pPr>
              <w:pStyle w:val="a6"/>
              <w:spacing w:line="300" w:lineRule="exact"/>
              <w:jc w:val="both"/>
              <w:rPr>
                <w:rFonts w:ascii="仿宋_GB2312" w:eastAsia="仿宋_GB2312"/>
                <w:color w:val="000000"/>
                <w:szCs w:val="24"/>
                <w:lang w:val="zh-CN"/>
              </w:rPr>
            </w:pPr>
            <w:r>
              <w:rPr>
                <w:rFonts w:ascii="仿宋_GB2312" w:eastAsia="仿宋_GB2312" w:hint="eastAsia"/>
                <w:color w:val="000000"/>
                <w:szCs w:val="24"/>
                <w:lang w:val="zh-CN"/>
              </w:rPr>
              <w:t>符合第二章“投标人须知”第1.4.1 项规定</w:t>
            </w:r>
          </w:p>
        </w:tc>
      </w:tr>
      <w:tr w:rsidR="006B5361">
        <w:trPr>
          <w:cantSplit/>
          <w:trHeight w:hRule="exact" w:val="567"/>
          <w:jc w:val="center"/>
        </w:trPr>
        <w:tc>
          <w:tcPr>
            <w:tcW w:w="851" w:type="dxa"/>
            <w:vMerge/>
            <w:vAlign w:val="center"/>
          </w:tcPr>
          <w:p w:rsidR="006B5361" w:rsidRDefault="006B5361">
            <w:pPr>
              <w:spacing w:line="360" w:lineRule="auto"/>
              <w:jc w:val="center"/>
              <w:rPr>
                <w:rFonts w:ascii="仿宋_GB2312" w:eastAsia="仿宋_GB2312" w:hAnsi="宋体"/>
                <w:color w:val="000000"/>
                <w:sz w:val="24"/>
                <w:szCs w:val="24"/>
              </w:rPr>
            </w:pPr>
          </w:p>
        </w:tc>
        <w:tc>
          <w:tcPr>
            <w:tcW w:w="1559" w:type="dxa"/>
            <w:vMerge/>
            <w:vAlign w:val="center"/>
          </w:tcPr>
          <w:p w:rsidR="006B5361" w:rsidRDefault="006B5361">
            <w:pPr>
              <w:spacing w:line="360" w:lineRule="auto"/>
              <w:jc w:val="center"/>
              <w:rPr>
                <w:rFonts w:ascii="仿宋_GB2312" w:eastAsia="仿宋_GB2312" w:hAnsi="宋体"/>
                <w:color w:val="000000"/>
                <w:sz w:val="24"/>
                <w:szCs w:val="24"/>
              </w:rPr>
            </w:pPr>
          </w:p>
        </w:tc>
        <w:tc>
          <w:tcPr>
            <w:tcW w:w="2252" w:type="dxa"/>
            <w:vAlign w:val="center"/>
          </w:tcPr>
          <w:p w:rsidR="006B5361" w:rsidRDefault="008E6ECC">
            <w:pPr>
              <w:pStyle w:val="a6"/>
              <w:spacing w:line="300" w:lineRule="exact"/>
              <w:jc w:val="both"/>
              <w:rPr>
                <w:rFonts w:ascii="仿宋_GB2312" w:eastAsia="仿宋_GB2312"/>
                <w:color w:val="000000"/>
                <w:szCs w:val="24"/>
                <w:lang w:val="zh-CN"/>
              </w:rPr>
            </w:pPr>
            <w:r>
              <w:rPr>
                <w:rFonts w:ascii="仿宋_GB2312" w:eastAsia="仿宋_GB2312" w:hint="eastAsia"/>
                <w:color w:val="000000"/>
                <w:szCs w:val="24"/>
                <w:lang w:val="zh-CN"/>
              </w:rPr>
              <w:t>信誉</w:t>
            </w:r>
          </w:p>
        </w:tc>
        <w:tc>
          <w:tcPr>
            <w:tcW w:w="5562" w:type="dxa"/>
            <w:vAlign w:val="center"/>
          </w:tcPr>
          <w:p w:rsidR="006B5361" w:rsidRDefault="008E6ECC">
            <w:pPr>
              <w:pStyle w:val="a6"/>
              <w:spacing w:line="300" w:lineRule="exact"/>
              <w:jc w:val="both"/>
              <w:rPr>
                <w:rFonts w:ascii="仿宋_GB2312" w:eastAsia="仿宋_GB2312"/>
                <w:color w:val="000000"/>
                <w:szCs w:val="24"/>
                <w:lang w:val="zh-CN"/>
              </w:rPr>
            </w:pPr>
            <w:r>
              <w:rPr>
                <w:rFonts w:ascii="仿宋_GB2312" w:eastAsia="仿宋_GB2312" w:hint="eastAsia"/>
                <w:color w:val="000000"/>
                <w:szCs w:val="24"/>
                <w:lang w:val="zh-CN"/>
              </w:rPr>
              <w:t>符合第二章“投标人须知”第1.4.1 项规定</w:t>
            </w:r>
          </w:p>
        </w:tc>
      </w:tr>
      <w:tr w:rsidR="006B5361">
        <w:trPr>
          <w:cantSplit/>
          <w:trHeight w:hRule="exact" w:val="567"/>
          <w:jc w:val="center"/>
        </w:trPr>
        <w:tc>
          <w:tcPr>
            <w:tcW w:w="851" w:type="dxa"/>
            <w:vMerge/>
            <w:vAlign w:val="center"/>
          </w:tcPr>
          <w:p w:rsidR="006B5361" w:rsidRDefault="006B5361">
            <w:pPr>
              <w:spacing w:line="360" w:lineRule="auto"/>
              <w:jc w:val="center"/>
              <w:rPr>
                <w:rFonts w:ascii="仿宋_GB2312" w:eastAsia="仿宋_GB2312" w:hAnsi="宋体"/>
                <w:color w:val="000000"/>
                <w:sz w:val="24"/>
                <w:szCs w:val="24"/>
              </w:rPr>
            </w:pPr>
          </w:p>
        </w:tc>
        <w:tc>
          <w:tcPr>
            <w:tcW w:w="1559" w:type="dxa"/>
            <w:vMerge/>
            <w:vAlign w:val="center"/>
          </w:tcPr>
          <w:p w:rsidR="006B5361" w:rsidRDefault="006B5361">
            <w:pPr>
              <w:spacing w:line="360" w:lineRule="auto"/>
              <w:jc w:val="center"/>
              <w:rPr>
                <w:rFonts w:ascii="仿宋_GB2312" w:eastAsia="仿宋_GB2312" w:hAnsi="宋体"/>
                <w:color w:val="000000"/>
                <w:sz w:val="24"/>
                <w:szCs w:val="24"/>
              </w:rPr>
            </w:pPr>
          </w:p>
        </w:tc>
        <w:tc>
          <w:tcPr>
            <w:tcW w:w="2252" w:type="dxa"/>
            <w:vAlign w:val="center"/>
          </w:tcPr>
          <w:p w:rsidR="006B5361" w:rsidRDefault="008E6ECC">
            <w:pPr>
              <w:pStyle w:val="a6"/>
              <w:spacing w:line="300" w:lineRule="exact"/>
              <w:jc w:val="both"/>
              <w:rPr>
                <w:rFonts w:ascii="仿宋_GB2312" w:eastAsia="仿宋_GB2312"/>
                <w:color w:val="000000"/>
                <w:szCs w:val="24"/>
                <w:lang w:val="zh-CN"/>
              </w:rPr>
            </w:pPr>
            <w:r>
              <w:rPr>
                <w:rFonts w:ascii="仿宋_GB2312" w:eastAsia="仿宋_GB2312" w:hint="eastAsia"/>
                <w:color w:val="000000"/>
                <w:szCs w:val="24"/>
                <w:lang w:val="zh-CN"/>
              </w:rPr>
              <w:t>项目负责人</w:t>
            </w:r>
          </w:p>
        </w:tc>
        <w:tc>
          <w:tcPr>
            <w:tcW w:w="5562" w:type="dxa"/>
            <w:vAlign w:val="center"/>
          </w:tcPr>
          <w:p w:rsidR="006B5361" w:rsidRDefault="008E6ECC">
            <w:pPr>
              <w:pStyle w:val="a6"/>
              <w:spacing w:line="300" w:lineRule="exact"/>
              <w:jc w:val="both"/>
              <w:rPr>
                <w:rFonts w:ascii="仿宋_GB2312" w:eastAsia="仿宋_GB2312"/>
                <w:color w:val="000000"/>
                <w:szCs w:val="24"/>
                <w:lang w:val="zh-CN"/>
              </w:rPr>
            </w:pPr>
            <w:r>
              <w:rPr>
                <w:rFonts w:ascii="仿宋_GB2312" w:eastAsia="仿宋_GB2312" w:hint="eastAsia"/>
                <w:color w:val="000000"/>
                <w:szCs w:val="24"/>
                <w:lang w:val="zh-CN"/>
              </w:rPr>
              <w:t>符合第二章“投标人须知”第1.4.1 项规定</w:t>
            </w:r>
          </w:p>
        </w:tc>
      </w:tr>
      <w:tr w:rsidR="006B5361">
        <w:trPr>
          <w:cantSplit/>
          <w:trHeight w:hRule="exact" w:val="567"/>
          <w:jc w:val="center"/>
        </w:trPr>
        <w:tc>
          <w:tcPr>
            <w:tcW w:w="851" w:type="dxa"/>
            <w:vMerge/>
            <w:vAlign w:val="center"/>
          </w:tcPr>
          <w:p w:rsidR="006B5361" w:rsidRDefault="006B5361">
            <w:pPr>
              <w:spacing w:line="360" w:lineRule="auto"/>
              <w:jc w:val="center"/>
              <w:rPr>
                <w:rFonts w:ascii="仿宋_GB2312" w:eastAsia="仿宋_GB2312" w:hAnsi="宋体"/>
                <w:color w:val="000000"/>
                <w:sz w:val="24"/>
                <w:szCs w:val="24"/>
              </w:rPr>
            </w:pPr>
          </w:p>
        </w:tc>
        <w:tc>
          <w:tcPr>
            <w:tcW w:w="1559" w:type="dxa"/>
            <w:vMerge/>
            <w:vAlign w:val="center"/>
          </w:tcPr>
          <w:p w:rsidR="006B5361" w:rsidRDefault="006B5361">
            <w:pPr>
              <w:spacing w:line="360" w:lineRule="auto"/>
              <w:jc w:val="center"/>
              <w:rPr>
                <w:rFonts w:ascii="仿宋_GB2312" w:eastAsia="仿宋_GB2312" w:hAnsi="宋体"/>
                <w:color w:val="000000"/>
                <w:sz w:val="24"/>
                <w:szCs w:val="24"/>
              </w:rPr>
            </w:pPr>
          </w:p>
        </w:tc>
        <w:tc>
          <w:tcPr>
            <w:tcW w:w="2252" w:type="dxa"/>
            <w:vAlign w:val="center"/>
          </w:tcPr>
          <w:p w:rsidR="006B5361" w:rsidRDefault="008E6ECC">
            <w:pPr>
              <w:pStyle w:val="a6"/>
              <w:spacing w:line="300" w:lineRule="exact"/>
              <w:jc w:val="both"/>
              <w:rPr>
                <w:rFonts w:ascii="仿宋_GB2312" w:eastAsia="仿宋_GB2312"/>
                <w:color w:val="000000"/>
                <w:szCs w:val="24"/>
                <w:lang w:val="zh-CN"/>
              </w:rPr>
            </w:pPr>
            <w:r>
              <w:rPr>
                <w:rFonts w:ascii="仿宋_GB2312" w:eastAsia="仿宋_GB2312" w:hint="eastAsia"/>
                <w:color w:val="000000"/>
                <w:szCs w:val="24"/>
                <w:lang w:val="zh-CN"/>
              </w:rPr>
              <w:t>业绩要求</w:t>
            </w:r>
          </w:p>
        </w:tc>
        <w:tc>
          <w:tcPr>
            <w:tcW w:w="5562" w:type="dxa"/>
            <w:vAlign w:val="center"/>
          </w:tcPr>
          <w:p w:rsidR="006B5361" w:rsidRDefault="008E6ECC">
            <w:pPr>
              <w:pStyle w:val="a6"/>
              <w:spacing w:line="300" w:lineRule="exact"/>
              <w:jc w:val="both"/>
              <w:rPr>
                <w:rFonts w:ascii="仿宋_GB2312" w:eastAsia="仿宋_GB2312"/>
                <w:color w:val="000000"/>
                <w:szCs w:val="24"/>
                <w:lang w:val="zh-CN"/>
              </w:rPr>
            </w:pPr>
            <w:r>
              <w:rPr>
                <w:rFonts w:ascii="仿宋_GB2312" w:eastAsia="仿宋_GB2312" w:hint="eastAsia"/>
                <w:color w:val="000000"/>
                <w:szCs w:val="24"/>
                <w:lang w:val="zh-CN"/>
              </w:rPr>
              <w:t>符合第二章“投标人须知”第1.4.1 项规定</w:t>
            </w:r>
          </w:p>
        </w:tc>
      </w:tr>
      <w:tr w:rsidR="006B5361">
        <w:trPr>
          <w:cantSplit/>
          <w:trHeight w:hRule="exact" w:val="567"/>
          <w:jc w:val="center"/>
        </w:trPr>
        <w:tc>
          <w:tcPr>
            <w:tcW w:w="851" w:type="dxa"/>
            <w:vMerge/>
            <w:vAlign w:val="center"/>
          </w:tcPr>
          <w:p w:rsidR="006B5361" w:rsidRDefault="006B5361">
            <w:pPr>
              <w:spacing w:line="360" w:lineRule="auto"/>
              <w:jc w:val="center"/>
              <w:rPr>
                <w:rFonts w:ascii="仿宋_GB2312" w:eastAsia="仿宋_GB2312" w:hAnsi="宋体"/>
                <w:color w:val="000000"/>
                <w:sz w:val="24"/>
                <w:szCs w:val="24"/>
              </w:rPr>
            </w:pPr>
          </w:p>
        </w:tc>
        <w:tc>
          <w:tcPr>
            <w:tcW w:w="1559" w:type="dxa"/>
            <w:vMerge/>
            <w:vAlign w:val="center"/>
          </w:tcPr>
          <w:p w:rsidR="006B5361" w:rsidRDefault="006B5361">
            <w:pPr>
              <w:spacing w:line="360" w:lineRule="auto"/>
              <w:jc w:val="center"/>
              <w:rPr>
                <w:rFonts w:ascii="仿宋_GB2312" w:eastAsia="仿宋_GB2312" w:hAnsi="宋体"/>
                <w:color w:val="000000"/>
                <w:sz w:val="24"/>
                <w:szCs w:val="24"/>
              </w:rPr>
            </w:pPr>
          </w:p>
        </w:tc>
        <w:tc>
          <w:tcPr>
            <w:tcW w:w="2252" w:type="dxa"/>
            <w:vAlign w:val="center"/>
          </w:tcPr>
          <w:p w:rsidR="006B5361" w:rsidRDefault="008E6ECC">
            <w:pPr>
              <w:pStyle w:val="a6"/>
              <w:spacing w:line="300" w:lineRule="exact"/>
              <w:jc w:val="both"/>
              <w:rPr>
                <w:rFonts w:ascii="仿宋_GB2312" w:eastAsia="仿宋_GB2312"/>
                <w:color w:val="000000"/>
                <w:szCs w:val="24"/>
                <w:lang w:val="zh-CN"/>
              </w:rPr>
            </w:pPr>
            <w:r>
              <w:rPr>
                <w:rFonts w:ascii="仿宋_GB2312" w:eastAsia="仿宋_GB2312" w:hint="eastAsia"/>
                <w:color w:val="000000"/>
                <w:szCs w:val="24"/>
                <w:lang w:val="zh-CN"/>
              </w:rPr>
              <w:t>其他人员要求</w:t>
            </w:r>
          </w:p>
        </w:tc>
        <w:tc>
          <w:tcPr>
            <w:tcW w:w="5562" w:type="dxa"/>
            <w:vAlign w:val="center"/>
          </w:tcPr>
          <w:p w:rsidR="006B5361" w:rsidRDefault="008E6ECC">
            <w:pPr>
              <w:pStyle w:val="a6"/>
              <w:spacing w:line="300" w:lineRule="exact"/>
              <w:jc w:val="both"/>
              <w:rPr>
                <w:rFonts w:ascii="仿宋_GB2312" w:eastAsia="仿宋_GB2312"/>
                <w:color w:val="000000"/>
                <w:szCs w:val="24"/>
                <w:lang w:val="zh-CN"/>
              </w:rPr>
            </w:pPr>
            <w:r>
              <w:rPr>
                <w:rFonts w:ascii="仿宋_GB2312" w:eastAsia="仿宋_GB2312" w:hint="eastAsia"/>
                <w:color w:val="000000"/>
                <w:szCs w:val="24"/>
                <w:lang w:val="zh-CN"/>
              </w:rPr>
              <w:t>符合第二章“投标人须知”第1.4.1 项规定</w:t>
            </w:r>
          </w:p>
        </w:tc>
      </w:tr>
      <w:tr w:rsidR="006B5361">
        <w:trPr>
          <w:cantSplit/>
          <w:trHeight w:hRule="exact" w:val="622"/>
          <w:jc w:val="center"/>
        </w:trPr>
        <w:tc>
          <w:tcPr>
            <w:tcW w:w="851" w:type="dxa"/>
            <w:vMerge/>
            <w:vAlign w:val="center"/>
          </w:tcPr>
          <w:p w:rsidR="006B5361" w:rsidRDefault="006B5361">
            <w:pPr>
              <w:spacing w:line="360" w:lineRule="auto"/>
              <w:jc w:val="center"/>
              <w:rPr>
                <w:rFonts w:ascii="仿宋_GB2312" w:eastAsia="仿宋_GB2312" w:hAnsi="宋体"/>
                <w:color w:val="000000"/>
                <w:sz w:val="24"/>
                <w:szCs w:val="24"/>
              </w:rPr>
            </w:pPr>
          </w:p>
        </w:tc>
        <w:tc>
          <w:tcPr>
            <w:tcW w:w="1559" w:type="dxa"/>
            <w:vMerge/>
            <w:vAlign w:val="center"/>
          </w:tcPr>
          <w:p w:rsidR="006B5361" w:rsidRDefault="006B5361">
            <w:pPr>
              <w:spacing w:line="360" w:lineRule="auto"/>
              <w:jc w:val="center"/>
              <w:rPr>
                <w:rFonts w:ascii="仿宋_GB2312" w:eastAsia="仿宋_GB2312" w:hAnsi="宋体"/>
                <w:color w:val="000000"/>
                <w:sz w:val="24"/>
                <w:szCs w:val="24"/>
              </w:rPr>
            </w:pPr>
          </w:p>
        </w:tc>
        <w:tc>
          <w:tcPr>
            <w:tcW w:w="2252" w:type="dxa"/>
            <w:vAlign w:val="center"/>
          </w:tcPr>
          <w:p w:rsidR="006B5361" w:rsidRDefault="008E6ECC">
            <w:pPr>
              <w:pStyle w:val="a6"/>
              <w:spacing w:line="300" w:lineRule="exact"/>
              <w:jc w:val="both"/>
              <w:rPr>
                <w:rFonts w:ascii="仿宋_GB2312" w:eastAsia="仿宋_GB2312"/>
                <w:color w:val="000000"/>
                <w:szCs w:val="24"/>
                <w:lang w:val="zh-CN"/>
              </w:rPr>
            </w:pPr>
            <w:r>
              <w:rPr>
                <w:rFonts w:ascii="仿宋_GB2312" w:eastAsia="仿宋_GB2312" w:hint="eastAsia"/>
                <w:color w:val="000000"/>
                <w:szCs w:val="24"/>
                <w:lang w:val="zh-CN"/>
              </w:rPr>
              <w:t>联合体投标人</w:t>
            </w:r>
          </w:p>
        </w:tc>
        <w:tc>
          <w:tcPr>
            <w:tcW w:w="5562" w:type="dxa"/>
            <w:vAlign w:val="center"/>
          </w:tcPr>
          <w:p w:rsidR="006B5361" w:rsidRDefault="008E6ECC">
            <w:pPr>
              <w:pStyle w:val="a6"/>
              <w:spacing w:line="300" w:lineRule="exact"/>
              <w:jc w:val="both"/>
              <w:rPr>
                <w:rFonts w:ascii="仿宋_GB2312" w:eastAsia="仿宋_GB2312"/>
                <w:color w:val="000000"/>
                <w:szCs w:val="24"/>
                <w:lang w:val="zh-CN"/>
              </w:rPr>
            </w:pPr>
            <w:r>
              <w:rPr>
                <w:rFonts w:ascii="仿宋_GB2312" w:eastAsia="仿宋_GB2312" w:hint="eastAsia"/>
                <w:color w:val="000000"/>
                <w:szCs w:val="24"/>
                <w:lang w:val="zh-CN"/>
              </w:rPr>
              <w:t>符合第二章“投标人须知”第1.4.2 项规定（如有）</w:t>
            </w:r>
          </w:p>
        </w:tc>
      </w:tr>
      <w:tr w:rsidR="006B5361">
        <w:trPr>
          <w:cantSplit/>
          <w:trHeight w:hRule="exact" w:val="772"/>
          <w:jc w:val="center"/>
        </w:trPr>
        <w:tc>
          <w:tcPr>
            <w:tcW w:w="851" w:type="dxa"/>
            <w:vMerge/>
            <w:vAlign w:val="center"/>
          </w:tcPr>
          <w:p w:rsidR="006B5361" w:rsidRDefault="006B5361">
            <w:pPr>
              <w:spacing w:line="360" w:lineRule="auto"/>
              <w:jc w:val="center"/>
              <w:rPr>
                <w:rFonts w:ascii="仿宋_GB2312" w:eastAsia="仿宋_GB2312" w:hAnsi="宋体"/>
                <w:color w:val="000000"/>
                <w:sz w:val="24"/>
                <w:szCs w:val="24"/>
              </w:rPr>
            </w:pPr>
          </w:p>
        </w:tc>
        <w:tc>
          <w:tcPr>
            <w:tcW w:w="1559" w:type="dxa"/>
            <w:vMerge/>
            <w:vAlign w:val="center"/>
          </w:tcPr>
          <w:p w:rsidR="006B5361" w:rsidRDefault="006B5361">
            <w:pPr>
              <w:spacing w:line="360" w:lineRule="auto"/>
              <w:jc w:val="center"/>
              <w:rPr>
                <w:rFonts w:ascii="仿宋_GB2312" w:eastAsia="仿宋_GB2312" w:hAnsi="宋体"/>
                <w:color w:val="000000"/>
                <w:sz w:val="24"/>
                <w:szCs w:val="24"/>
              </w:rPr>
            </w:pPr>
          </w:p>
        </w:tc>
        <w:tc>
          <w:tcPr>
            <w:tcW w:w="2252" w:type="dxa"/>
            <w:vAlign w:val="center"/>
          </w:tcPr>
          <w:p w:rsidR="006B5361" w:rsidRDefault="008E6ECC">
            <w:pPr>
              <w:pStyle w:val="a6"/>
              <w:spacing w:line="300" w:lineRule="exact"/>
              <w:jc w:val="both"/>
              <w:rPr>
                <w:rFonts w:ascii="仿宋_GB2312" w:eastAsia="仿宋_GB2312"/>
                <w:color w:val="000000"/>
                <w:szCs w:val="24"/>
                <w:lang w:val="zh-CN"/>
              </w:rPr>
            </w:pPr>
            <w:r>
              <w:rPr>
                <w:rFonts w:ascii="仿宋_GB2312" w:eastAsia="仿宋_GB2312" w:hint="eastAsia"/>
                <w:color w:val="000000"/>
                <w:szCs w:val="24"/>
                <w:lang w:val="zh-CN"/>
              </w:rPr>
              <w:t>省外企业入川备案</w:t>
            </w:r>
          </w:p>
        </w:tc>
        <w:tc>
          <w:tcPr>
            <w:tcW w:w="5562" w:type="dxa"/>
            <w:vAlign w:val="center"/>
          </w:tcPr>
          <w:p w:rsidR="006B5361" w:rsidRDefault="008E6ECC">
            <w:pPr>
              <w:pStyle w:val="a6"/>
              <w:spacing w:line="300" w:lineRule="exact"/>
              <w:jc w:val="both"/>
              <w:rPr>
                <w:rFonts w:ascii="仿宋_GB2312" w:eastAsia="仿宋_GB2312"/>
                <w:color w:val="000000"/>
                <w:szCs w:val="24"/>
                <w:lang w:val="zh-CN"/>
              </w:rPr>
            </w:pPr>
            <w:r>
              <w:rPr>
                <w:rFonts w:ascii="仿宋_GB2312" w:eastAsia="仿宋_GB2312" w:hint="eastAsia"/>
                <w:color w:val="000000"/>
                <w:szCs w:val="24"/>
                <w:lang w:val="zh-CN"/>
              </w:rPr>
              <w:t>合法有效</w:t>
            </w:r>
          </w:p>
        </w:tc>
      </w:tr>
      <w:tr w:rsidR="006B5361">
        <w:trPr>
          <w:cantSplit/>
          <w:trHeight w:hRule="exact" w:val="902"/>
          <w:jc w:val="center"/>
        </w:trPr>
        <w:tc>
          <w:tcPr>
            <w:tcW w:w="851" w:type="dxa"/>
            <w:vMerge/>
            <w:vAlign w:val="center"/>
          </w:tcPr>
          <w:p w:rsidR="006B5361" w:rsidRDefault="006B5361">
            <w:pPr>
              <w:spacing w:line="360" w:lineRule="auto"/>
              <w:jc w:val="center"/>
              <w:rPr>
                <w:rFonts w:ascii="仿宋_GB2312" w:eastAsia="仿宋_GB2312" w:hAnsi="宋体"/>
                <w:color w:val="000000"/>
                <w:sz w:val="24"/>
                <w:szCs w:val="24"/>
              </w:rPr>
            </w:pPr>
          </w:p>
        </w:tc>
        <w:tc>
          <w:tcPr>
            <w:tcW w:w="1559" w:type="dxa"/>
            <w:vMerge/>
            <w:vAlign w:val="center"/>
          </w:tcPr>
          <w:p w:rsidR="006B5361" w:rsidRDefault="006B5361">
            <w:pPr>
              <w:spacing w:line="360" w:lineRule="auto"/>
              <w:jc w:val="center"/>
              <w:rPr>
                <w:rFonts w:ascii="仿宋_GB2312" w:eastAsia="仿宋_GB2312" w:hAnsi="宋体"/>
                <w:color w:val="000000"/>
                <w:sz w:val="24"/>
                <w:szCs w:val="24"/>
              </w:rPr>
            </w:pPr>
          </w:p>
        </w:tc>
        <w:tc>
          <w:tcPr>
            <w:tcW w:w="2252" w:type="dxa"/>
            <w:vAlign w:val="center"/>
          </w:tcPr>
          <w:p w:rsidR="006B5361" w:rsidRDefault="008E6ECC">
            <w:pPr>
              <w:pStyle w:val="a6"/>
              <w:spacing w:line="360" w:lineRule="auto"/>
              <w:jc w:val="both"/>
              <w:rPr>
                <w:rFonts w:ascii="仿宋_GB2312" w:eastAsia="仿宋_GB2312"/>
                <w:color w:val="000000"/>
                <w:szCs w:val="24"/>
                <w:lang w:val="zh-CN"/>
              </w:rPr>
            </w:pPr>
            <w:r>
              <w:rPr>
                <w:rFonts w:ascii="仿宋_GB2312" w:eastAsia="仿宋_GB2312" w:hint="eastAsia"/>
                <w:color w:val="000000"/>
                <w:szCs w:val="24"/>
              </w:rPr>
              <w:t>省交通运输厅信用等级评价</w:t>
            </w:r>
          </w:p>
        </w:tc>
        <w:tc>
          <w:tcPr>
            <w:tcW w:w="5562" w:type="dxa"/>
            <w:vAlign w:val="center"/>
          </w:tcPr>
          <w:p w:rsidR="006B5361" w:rsidRDefault="008E6ECC">
            <w:pPr>
              <w:pStyle w:val="a6"/>
              <w:spacing w:line="300" w:lineRule="exact"/>
              <w:jc w:val="both"/>
              <w:rPr>
                <w:rFonts w:ascii="仿宋_GB2312" w:eastAsia="仿宋_GB2312"/>
                <w:color w:val="000000"/>
                <w:szCs w:val="24"/>
              </w:rPr>
            </w:pPr>
            <w:r>
              <w:rPr>
                <w:rFonts w:ascii="仿宋_GB2312" w:eastAsia="仿宋_GB2312" w:hint="eastAsia"/>
                <w:color w:val="000000"/>
                <w:szCs w:val="24"/>
              </w:rPr>
              <w:t>D级以上</w:t>
            </w:r>
          </w:p>
        </w:tc>
      </w:tr>
      <w:tr w:rsidR="006B5361">
        <w:trPr>
          <w:cantSplit/>
          <w:trHeight w:hRule="exact" w:val="712"/>
          <w:jc w:val="center"/>
        </w:trPr>
        <w:tc>
          <w:tcPr>
            <w:tcW w:w="851" w:type="dxa"/>
            <w:vMerge w:val="restart"/>
            <w:vAlign w:val="center"/>
          </w:tcPr>
          <w:p w:rsidR="006B5361" w:rsidRDefault="008E6ECC">
            <w:pPr>
              <w:spacing w:line="360" w:lineRule="auto"/>
              <w:jc w:val="center"/>
              <w:rPr>
                <w:rFonts w:ascii="仿宋_GB2312" w:eastAsia="仿宋_GB2312" w:hAnsi="宋体"/>
                <w:color w:val="000000"/>
                <w:sz w:val="24"/>
                <w:szCs w:val="24"/>
              </w:rPr>
            </w:pPr>
            <w:r>
              <w:rPr>
                <w:rFonts w:ascii="仿宋_GB2312" w:eastAsia="仿宋_GB2312" w:hAnsi="宋体" w:hint="eastAsia"/>
                <w:color w:val="000000"/>
                <w:szCs w:val="21"/>
              </w:rPr>
              <w:t>2.1.3</w:t>
            </w:r>
          </w:p>
        </w:tc>
        <w:tc>
          <w:tcPr>
            <w:tcW w:w="1559" w:type="dxa"/>
            <w:vMerge w:val="restart"/>
            <w:vAlign w:val="center"/>
          </w:tcPr>
          <w:p w:rsidR="006B5361" w:rsidRDefault="008E6ECC">
            <w:pPr>
              <w:spacing w:line="360" w:lineRule="auto"/>
              <w:jc w:val="center"/>
              <w:rPr>
                <w:rFonts w:ascii="仿宋_GB2312" w:eastAsia="仿宋_GB2312" w:hAnsi="宋体"/>
                <w:color w:val="000000"/>
                <w:szCs w:val="21"/>
              </w:rPr>
            </w:pPr>
            <w:r>
              <w:rPr>
                <w:rFonts w:ascii="仿宋_GB2312" w:eastAsia="仿宋_GB2312" w:hAnsi="宋体" w:hint="eastAsia"/>
                <w:color w:val="000000"/>
                <w:szCs w:val="21"/>
              </w:rPr>
              <w:t>响应性评审</w:t>
            </w:r>
          </w:p>
          <w:p w:rsidR="006B5361" w:rsidRDefault="008E6ECC">
            <w:pPr>
              <w:spacing w:line="360" w:lineRule="auto"/>
              <w:jc w:val="center"/>
              <w:rPr>
                <w:rFonts w:ascii="仿宋_GB2312" w:eastAsia="仿宋_GB2312" w:hAnsi="宋体"/>
                <w:color w:val="000000"/>
                <w:sz w:val="24"/>
                <w:szCs w:val="24"/>
              </w:rPr>
            </w:pPr>
            <w:r>
              <w:rPr>
                <w:rFonts w:ascii="仿宋_GB2312" w:eastAsia="仿宋_GB2312" w:hAnsi="宋体" w:hint="eastAsia"/>
                <w:color w:val="000000"/>
                <w:szCs w:val="21"/>
              </w:rPr>
              <w:t>标准</w:t>
            </w:r>
          </w:p>
        </w:tc>
        <w:tc>
          <w:tcPr>
            <w:tcW w:w="2252" w:type="dxa"/>
            <w:vAlign w:val="center"/>
          </w:tcPr>
          <w:p w:rsidR="006B5361" w:rsidRDefault="008E6ECC">
            <w:pPr>
              <w:pStyle w:val="a6"/>
              <w:spacing w:line="500" w:lineRule="exact"/>
              <w:rPr>
                <w:rFonts w:ascii="仿宋_GB2312" w:eastAsia="仿宋_GB2312"/>
                <w:color w:val="000000"/>
              </w:rPr>
            </w:pPr>
            <w:r>
              <w:rPr>
                <w:rFonts w:ascii="仿宋_GB2312" w:eastAsia="仿宋_GB2312" w:hint="eastAsia"/>
                <w:color w:val="000000"/>
              </w:rPr>
              <w:t>工期</w:t>
            </w:r>
          </w:p>
        </w:tc>
        <w:tc>
          <w:tcPr>
            <w:tcW w:w="5562" w:type="dxa"/>
            <w:vAlign w:val="center"/>
          </w:tcPr>
          <w:p w:rsidR="006B5361" w:rsidRDefault="008E6ECC">
            <w:pPr>
              <w:pStyle w:val="a6"/>
              <w:spacing w:line="500" w:lineRule="exact"/>
              <w:rPr>
                <w:rFonts w:ascii="仿宋_GB2312" w:eastAsia="仿宋_GB2312"/>
                <w:color w:val="000000"/>
              </w:rPr>
            </w:pPr>
            <w:r>
              <w:rPr>
                <w:rFonts w:ascii="仿宋_GB2312" w:eastAsia="仿宋_GB2312" w:hint="eastAsia"/>
                <w:color w:val="000000"/>
              </w:rPr>
              <w:t>符合第二章“投标人须知”第1.3.2 项规定</w:t>
            </w:r>
          </w:p>
        </w:tc>
      </w:tr>
      <w:tr w:rsidR="006B5361">
        <w:trPr>
          <w:cantSplit/>
          <w:trHeight w:hRule="exact" w:val="760"/>
          <w:jc w:val="center"/>
        </w:trPr>
        <w:tc>
          <w:tcPr>
            <w:tcW w:w="851" w:type="dxa"/>
            <w:vMerge/>
          </w:tcPr>
          <w:p w:rsidR="006B5361" w:rsidRDefault="006B5361">
            <w:pPr>
              <w:spacing w:line="360" w:lineRule="auto"/>
              <w:rPr>
                <w:rFonts w:ascii="仿宋_GB2312" w:eastAsia="仿宋_GB2312" w:hAnsi="宋体"/>
                <w:color w:val="000000"/>
                <w:szCs w:val="21"/>
              </w:rPr>
            </w:pPr>
          </w:p>
        </w:tc>
        <w:tc>
          <w:tcPr>
            <w:tcW w:w="1559" w:type="dxa"/>
            <w:vMerge/>
          </w:tcPr>
          <w:p w:rsidR="006B5361" w:rsidRDefault="006B5361">
            <w:pPr>
              <w:spacing w:line="360" w:lineRule="auto"/>
              <w:rPr>
                <w:rFonts w:ascii="仿宋_GB2312" w:eastAsia="仿宋_GB2312" w:hAnsi="宋体"/>
                <w:color w:val="000000"/>
                <w:szCs w:val="21"/>
              </w:rPr>
            </w:pPr>
          </w:p>
        </w:tc>
        <w:tc>
          <w:tcPr>
            <w:tcW w:w="2252" w:type="dxa"/>
            <w:vAlign w:val="center"/>
          </w:tcPr>
          <w:p w:rsidR="006B5361" w:rsidRDefault="008E6ECC">
            <w:pPr>
              <w:pStyle w:val="a6"/>
              <w:spacing w:line="500" w:lineRule="exact"/>
              <w:rPr>
                <w:rFonts w:ascii="仿宋_GB2312" w:eastAsia="仿宋_GB2312"/>
                <w:color w:val="000000"/>
              </w:rPr>
            </w:pPr>
            <w:r>
              <w:rPr>
                <w:rFonts w:ascii="仿宋_GB2312" w:eastAsia="仿宋_GB2312" w:hint="eastAsia"/>
                <w:color w:val="000000"/>
              </w:rPr>
              <w:t>投标有效期</w:t>
            </w:r>
          </w:p>
        </w:tc>
        <w:tc>
          <w:tcPr>
            <w:tcW w:w="5562" w:type="dxa"/>
            <w:vAlign w:val="center"/>
          </w:tcPr>
          <w:p w:rsidR="006B5361" w:rsidRDefault="008E6ECC">
            <w:pPr>
              <w:pStyle w:val="a6"/>
              <w:spacing w:line="500" w:lineRule="exact"/>
              <w:rPr>
                <w:rFonts w:ascii="仿宋_GB2312" w:eastAsia="仿宋_GB2312"/>
                <w:color w:val="000000"/>
              </w:rPr>
            </w:pPr>
            <w:r>
              <w:rPr>
                <w:rFonts w:ascii="仿宋_GB2312" w:eastAsia="仿宋_GB2312" w:hint="eastAsia"/>
                <w:color w:val="000000"/>
              </w:rPr>
              <w:t>符合第二章“投标人须知”第3.3.1项规定</w:t>
            </w:r>
          </w:p>
        </w:tc>
      </w:tr>
      <w:tr w:rsidR="006B5361">
        <w:trPr>
          <w:cantSplit/>
          <w:trHeight w:hRule="exact" w:val="754"/>
          <w:jc w:val="center"/>
        </w:trPr>
        <w:tc>
          <w:tcPr>
            <w:tcW w:w="851" w:type="dxa"/>
            <w:vMerge/>
          </w:tcPr>
          <w:p w:rsidR="006B5361" w:rsidRDefault="006B5361">
            <w:pPr>
              <w:spacing w:line="360" w:lineRule="auto"/>
              <w:rPr>
                <w:rFonts w:ascii="仿宋_GB2312" w:eastAsia="仿宋_GB2312" w:hAnsi="宋体"/>
                <w:color w:val="000000"/>
                <w:szCs w:val="21"/>
              </w:rPr>
            </w:pPr>
          </w:p>
        </w:tc>
        <w:tc>
          <w:tcPr>
            <w:tcW w:w="1559" w:type="dxa"/>
            <w:vMerge/>
          </w:tcPr>
          <w:p w:rsidR="006B5361" w:rsidRDefault="006B5361">
            <w:pPr>
              <w:spacing w:line="360" w:lineRule="auto"/>
              <w:rPr>
                <w:rFonts w:ascii="仿宋_GB2312" w:eastAsia="仿宋_GB2312" w:hAnsi="宋体"/>
                <w:color w:val="000000"/>
                <w:szCs w:val="21"/>
              </w:rPr>
            </w:pPr>
          </w:p>
        </w:tc>
        <w:tc>
          <w:tcPr>
            <w:tcW w:w="2252" w:type="dxa"/>
            <w:vAlign w:val="center"/>
          </w:tcPr>
          <w:p w:rsidR="006B5361" w:rsidRDefault="008E6ECC">
            <w:pPr>
              <w:pStyle w:val="a6"/>
              <w:spacing w:line="500" w:lineRule="exact"/>
              <w:rPr>
                <w:rFonts w:ascii="仿宋_GB2312" w:eastAsia="仿宋_GB2312"/>
                <w:color w:val="000000"/>
              </w:rPr>
            </w:pPr>
            <w:r>
              <w:rPr>
                <w:rFonts w:ascii="仿宋_GB2312" w:eastAsia="仿宋_GB2312" w:hint="eastAsia"/>
                <w:color w:val="000000"/>
              </w:rPr>
              <w:t>投标保证金</w:t>
            </w:r>
          </w:p>
        </w:tc>
        <w:tc>
          <w:tcPr>
            <w:tcW w:w="5562" w:type="dxa"/>
            <w:vAlign w:val="center"/>
          </w:tcPr>
          <w:p w:rsidR="006B5361" w:rsidRDefault="008E6ECC">
            <w:pPr>
              <w:pStyle w:val="a6"/>
              <w:spacing w:line="500" w:lineRule="exact"/>
              <w:rPr>
                <w:rFonts w:ascii="仿宋_GB2312" w:eastAsia="仿宋_GB2312"/>
                <w:color w:val="000000"/>
              </w:rPr>
            </w:pPr>
            <w:r>
              <w:rPr>
                <w:rFonts w:ascii="仿宋_GB2312" w:eastAsia="仿宋_GB2312" w:hint="eastAsia"/>
                <w:color w:val="000000"/>
              </w:rPr>
              <w:t>符合第二章“投标人须知”第3.4.1 项规定</w:t>
            </w:r>
          </w:p>
        </w:tc>
      </w:tr>
      <w:tr w:rsidR="006B5361">
        <w:trPr>
          <w:cantSplit/>
          <w:trHeight w:val="884"/>
          <w:jc w:val="center"/>
        </w:trPr>
        <w:tc>
          <w:tcPr>
            <w:tcW w:w="851" w:type="dxa"/>
            <w:vMerge/>
          </w:tcPr>
          <w:p w:rsidR="006B5361" w:rsidRDefault="006B5361">
            <w:pPr>
              <w:spacing w:line="360" w:lineRule="auto"/>
              <w:rPr>
                <w:rFonts w:ascii="仿宋_GB2312" w:eastAsia="仿宋_GB2312" w:hAnsi="宋体"/>
                <w:color w:val="000000"/>
                <w:szCs w:val="21"/>
              </w:rPr>
            </w:pPr>
          </w:p>
        </w:tc>
        <w:tc>
          <w:tcPr>
            <w:tcW w:w="1559" w:type="dxa"/>
            <w:vMerge/>
          </w:tcPr>
          <w:p w:rsidR="006B5361" w:rsidRDefault="006B5361">
            <w:pPr>
              <w:spacing w:line="360" w:lineRule="auto"/>
              <w:rPr>
                <w:rFonts w:ascii="仿宋_GB2312" w:eastAsia="仿宋_GB2312" w:hAnsi="宋体"/>
                <w:color w:val="000000"/>
                <w:szCs w:val="21"/>
              </w:rPr>
            </w:pPr>
          </w:p>
        </w:tc>
        <w:tc>
          <w:tcPr>
            <w:tcW w:w="2252" w:type="dxa"/>
            <w:vAlign w:val="center"/>
          </w:tcPr>
          <w:p w:rsidR="006B5361" w:rsidRDefault="008E6ECC">
            <w:pPr>
              <w:pStyle w:val="a6"/>
              <w:spacing w:line="500" w:lineRule="exact"/>
              <w:rPr>
                <w:rFonts w:ascii="仿宋_GB2312" w:eastAsia="仿宋_GB2312"/>
                <w:color w:val="000000"/>
              </w:rPr>
            </w:pPr>
            <w:r>
              <w:rPr>
                <w:rFonts w:ascii="仿宋_GB2312" w:eastAsia="仿宋_GB2312" w:hint="eastAsia"/>
                <w:color w:val="000000"/>
              </w:rPr>
              <w:t>投标报价</w:t>
            </w:r>
          </w:p>
        </w:tc>
        <w:tc>
          <w:tcPr>
            <w:tcW w:w="5562" w:type="dxa"/>
            <w:vAlign w:val="center"/>
          </w:tcPr>
          <w:p w:rsidR="006B5361" w:rsidRDefault="008E6ECC">
            <w:pPr>
              <w:pStyle w:val="a6"/>
              <w:spacing w:line="500" w:lineRule="exact"/>
              <w:rPr>
                <w:rFonts w:ascii="仿宋_GB2312" w:eastAsia="仿宋_GB2312"/>
                <w:color w:val="000000"/>
              </w:rPr>
            </w:pPr>
            <w:r>
              <w:rPr>
                <w:rFonts w:ascii="仿宋_GB2312" w:eastAsia="仿宋_GB2312" w:hint="eastAsia"/>
                <w:color w:val="000000"/>
              </w:rPr>
              <w:t>符合第二章“投标人须知”第8.3项规定</w:t>
            </w:r>
          </w:p>
        </w:tc>
      </w:tr>
    </w:tbl>
    <w:p w:rsidR="006B5361" w:rsidRDefault="008E6ECC">
      <w:pPr>
        <w:spacing w:line="400" w:lineRule="exact"/>
        <w:rPr>
          <w:rFonts w:ascii="仿宋_GB2312" w:eastAsia="仿宋_GB2312" w:hAnsi="宋体"/>
          <w:color w:val="000000"/>
          <w:sz w:val="18"/>
          <w:szCs w:val="21"/>
        </w:rPr>
      </w:pPr>
      <w:r>
        <w:rPr>
          <w:rFonts w:ascii="仿宋_GB2312" w:eastAsia="仿宋_GB2312" w:hAnsi="宋体" w:hint="eastAsia"/>
          <w:color w:val="000000"/>
          <w:sz w:val="18"/>
          <w:szCs w:val="21"/>
        </w:rPr>
        <w:t>注：（1）投标人应在投标文件中提供评标办法前附表中有关内容的确凿的证明材料复印件。</w:t>
      </w:r>
    </w:p>
    <w:p w:rsidR="006B5361" w:rsidRDefault="008E6ECC">
      <w:pPr>
        <w:spacing w:line="400" w:lineRule="exact"/>
        <w:rPr>
          <w:rFonts w:ascii="仿宋_GB2312" w:eastAsia="仿宋_GB2312" w:hAnsi="宋体"/>
          <w:color w:val="000000"/>
          <w:sz w:val="18"/>
          <w:szCs w:val="21"/>
        </w:rPr>
      </w:pPr>
      <w:r>
        <w:rPr>
          <w:rFonts w:ascii="仿宋_GB2312" w:eastAsia="仿宋_GB2312" w:hAnsi="宋体" w:hint="eastAsia"/>
          <w:color w:val="000000"/>
          <w:sz w:val="18"/>
          <w:szCs w:val="21"/>
        </w:rPr>
        <w:lastRenderedPageBreak/>
        <w:t xml:space="preserve">    （2）评标委员会在评标过程中，如要求投标人澄清或说明的， 评标委员会要求投标人递交书面澄清或说明的时间距投标人收到评标委员会书面通知的时间不得少于 90 分钟。</w:t>
      </w:r>
    </w:p>
    <w:p w:rsidR="006B5361" w:rsidRDefault="008E6ECC">
      <w:pPr>
        <w:spacing w:line="400" w:lineRule="exact"/>
        <w:ind w:firstLineChars="200" w:firstLine="354"/>
        <w:rPr>
          <w:rFonts w:ascii="仿宋_GB2312" w:eastAsia="仿宋_GB2312" w:hAnsi="宋体"/>
          <w:color w:val="000000"/>
          <w:sz w:val="18"/>
          <w:szCs w:val="21"/>
        </w:rPr>
      </w:pPr>
      <w:r>
        <w:rPr>
          <w:rFonts w:ascii="仿宋_GB2312" w:eastAsia="仿宋_GB2312" w:hAnsi="宋体" w:hint="eastAsia"/>
          <w:color w:val="000000"/>
          <w:sz w:val="18"/>
          <w:szCs w:val="21"/>
        </w:rPr>
        <w:t>评标委员会认为投标人的澄清或说明不够明确，应再次要求投标人对不明确的内容进行澄清或说明，评标委员会要求投标人再次递交书面澄清或说明的时间距投标人收到评标委员会书面通知的时间不得少于 60 分钟。</w:t>
      </w:r>
    </w:p>
    <w:p w:rsidR="006B5361" w:rsidRDefault="008E6ECC">
      <w:pPr>
        <w:spacing w:line="400" w:lineRule="exact"/>
        <w:ind w:firstLineChars="200" w:firstLine="354"/>
        <w:rPr>
          <w:rFonts w:ascii="仿宋_GB2312" w:eastAsia="仿宋_GB2312" w:hAnsi="宋体"/>
          <w:color w:val="000000"/>
          <w:sz w:val="18"/>
          <w:szCs w:val="21"/>
        </w:rPr>
      </w:pPr>
      <w:r>
        <w:rPr>
          <w:rFonts w:ascii="仿宋_GB2312" w:eastAsia="仿宋_GB2312" w:hAnsi="宋体" w:hint="eastAsia"/>
          <w:color w:val="000000"/>
          <w:sz w:val="18"/>
          <w:szCs w:val="21"/>
        </w:rPr>
        <w:t>评标委员会成员三分之二以上认为该投标人的两次澄清或说明，都不符合评标委员会要求的，作废标处理。</w:t>
      </w:r>
    </w:p>
    <w:p w:rsidR="006B5361" w:rsidRDefault="008E6ECC">
      <w:pPr>
        <w:spacing w:line="400" w:lineRule="exact"/>
        <w:ind w:firstLineChars="200" w:firstLine="354"/>
        <w:rPr>
          <w:rFonts w:ascii="仿宋_GB2312" w:eastAsia="仿宋_GB2312" w:hAnsi="宋体"/>
          <w:color w:val="000000"/>
          <w:sz w:val="18"/>
          <w:szCs w:val="21"/>
        </w:rPr>
      </w:pPr>
      <w:r>
        <w:rPr>
          <w:rFonts w:ascii="仿宋_GB2312" w:eastAsia="仿宋_GB2312" w:hAnsi="宋体" w:hint="eastAsia"/>
          <w:color w:val="000000"/>
          <w:sz w:val="18"/>
          <w:szCs w:val="21"/>
        </w:rPr>
        <w:t>（3）投标人串通投标或弄虚作假或有其他违法行为，评标委员会在评标过程中发现，证据确凿的，经评标委员会成员三分之二以上同意，其投标作废标处理；证据不够确凿的，其投标不能作废标处理，但评标委员会在向招标人提交书面评标报告时，应予说明。</w:t>
      </w:r>
    </w:p>
    <w:p w:rsidR="006B5361" w:rsidRDefault="008E6ECC">
      <w:pPr>
        <w:spacing w:line="400" w:lineRule="exact"/>
        <w:ind w:firstLineChars="200" w:firstLine="354"/>
        <w:rPr>
          <w:rFonts w:ascii="仿宋_GB2312" w:eastAsia="仿宋_GB2312" w:hAnsi="宋体"/>
          <w:color w:val="000000"/>
          <w:sz w:val="18"/>
          <w:szCs w:val="21"/>
        </w:rPr>
      </w:pPr>
      <w:r>
        <w:rPr>
          <w:rFonts w:ascii="仿宋_GB2312" w:eastAsia="仿宋_GB2312" w:hAnsi="宋体" w:hint="eastAsia"/>
          <w:color w:val="000000"/>
          <w:sz w:val="18"/>
          <w:szCs w:val="21"/>
        </w:rPr>
        <w:t>在评标结束后发现投标人串通投标或弄虚作假或有其他违法行为，查证属实的，取消其中标资格。“其他违法违规行为”是指第二章“投标人须知”1.4.3 在前附表中补充的限制投标的违法违规情形。</w:t>
      </w:r>
    </w:p>
    <w:p w:rsidR="006B5361" w:rsidRDefault="008E6ECC">
      <w:pPr>
        <w:spacing w:line="400" w:lineRule="exact"/>
        <w:rPr>
          <w:rFonts w:ascii="仿宋_GB2312" w:eastAsia="仿宋_GB2312" w:hAnsi="宋体"/>
          <w:color w:val="000000"/>
          <w:sz w:val="36"/>
        </w:rPr>
      </w:pPr>
      <w:r>
        <w:rPr>
          <w:rFonts w:ascii="仿宋_GB2312" w:eastAsia="仿宋_GB2312" w:hAnsi="宋体" w:hint="eastAsia"/>
          <w:color w:val="000000"/>
          <w:sz w:val="18"/>
          <w:szCs w:val="21"/>
        </w:rPr>
        <w:t>评审结论为“不符合”的，要经评标委员会成员三分之二以上同意，并要详细、具体说明“不符合”的理由，附上相关的证据。</w:t>
      </w:r>
    </w:p>
    <w:p w:rsidR="006B5361" w:rsidRDefault="008E6ECC">
      <w:pPr>
        <w:spacing w:line="400" w:lineRule="exact"/>
        <w:rPr>
          <w:rFonts w:ascii="仿宋_GB2312" w:eastAsia="仿宋_GB2312" w:hAnsi="仿宋_GB2312"/>
          <w:color w:val="000000"/>
          <w:sz w:val="24"/>
          <w:szCs w:val="24"/>
        </w:rPr>
      </w:pPr>
      <w:r>
        <w:rPr>
          <w:rStyle w:val="3Char"/>
          <w:rFonts w:ascii="仿宋_GB2312" w:eastAsia="仿宋_GB2312" w:hAnsi="仿宋_GB2312" w:hint="eastAsia"/>
          <w:color w:val="000000"/>
          <w:szCs w:val="24"/>
        </w:rPr>
        <w:br w:type="page"/>
      </w:r>
      <w:r>
        <w:rPr>
          <w:rStyle w:val="3Char"/>
          <w:rFonts w:ascii="仿宋_GB2312" w:eastAsia="仿宋_GB2312" w:hAnsi="仿宋_GB2312" w:hint="eastAsia"/>
          <w:color w:val="000000"/>
          <w:szCs w:val="24"/>
        </w:rPr>
        <w:lastRenderedPageBreak/>
        <w:t>1. 评标方法</w:t>
      </w:r>
    </w:p>
    <w:p w:rsidR="006B5361" w:rsidRDefault="008E6ECC" w:rsidP="008E6ECC">
      <w:pPr>
        <w:spacing w:line="400" w:lineRule="exact"/>
        <w:ind w:firstLineChars="298" w:firstLine="706"/>
        <w:textAlignment w:val="baseline"/>
        <w:rPr>
          <w:rFonts w:ascii="仿宋_GB2312" w:eastAsia="仿宋_GB2312" w:hAnsi="仿宋_GB2312"/>
          <w:color w:val="000000"/>
          <w:sz w:val="24"/>
          <w:szCs w:val="24"/>
        </w:rPr>
      </w:pPr>
      <w:r>
        <w:rPr>
          <w:rFonts w:ascii="仿宋_GB2312" w:eastAsia="仿宋_GB2312" w:hAnsi="宋体" w:hint="eastAsia"/>
          <w:color w:val="000000"/>
          <w:sz w:val="24"/>
          <w:szCs w:val="24"/>
        </w:rPr>
        <w:t>经抽取后评审的合理低价法</w:t>
      </w:r>
      <w:r>
        <w:rPr>
          <w:rFonts w:ascii="仿宋_GB2312" w:eastAsia="仿宋_GB2312" w:hAnsi="仿宋_GB2312" w:hint="eastAsia"/>
          <w:color w:val="000000"/>
          <w:sz w:val="24"/>
          <w:szCs w:val="24"/>
        </w:rPr>
        <w:t>。按照《广元市国家投资工程建设项目招标投标管理暂行办法》（</w:t>
      </w:r>
      <w:bookmarkStart w:id="46" w:name="_GoBack"/>
      <w:proofErr w:type="gramStart"/>
      <w:r>
        <w:rPr>
          <w:rFonts w:ascii="仿宋_GB2312" w:eastAsia="仿宋_GB2312" w:hAnsi="仿宋_GB2312" w:hint="eastAsia"/>
          <w:color w:val="000000"/>
          <w:sz w:val="24"/>
          <w:szCs w:val="24"/>
        </w:rPr>
        <w:t>广发改</w:t>
      </w:r>
      <w:proofErr w:type="gramEnd"/>
      <w:r>
        <w:rPr>
          <w:rFonts w:ascii="仿宋_GB2312" w:eastAsia="仿宋_GB2312" w:hAnsi="仿宋_GB2312" w:hint="eastAsia"/>
          <w:color w:val="000000"/>
          <w:sz w:val="24"/>
          <w:szCs w:val="24"/>
        </w:rPr>
        <w:t>[2017]295号</w:t>
      </w:r>
      <w:bookmarkEnd w:id="46"/>
      <w:r>
        <w:rPr>
          <w:rFonts w:ascii="仿宋_GB2312" w:eastAsia="仿宋_GB2312" w:hAnsi="仿宋_GB2312" w:hint="eastAsia"/>
          <w:color w:val="000000"/>
          <w:sz w:val="24"/>
          <w:szCs w:val="24"/>
        </w:rPr>
        <w:t>）文件第十八条规定。</w:t>
      </w:r>
    </w:p>
    <w:p w:rsidR="006B5361" w:rsidRDefault="008E6ECC">
      <w:pPr>
        <w:spacing w:line="400" w:lineRule="exact"/>
        <w:rPr>
          <w:rFonts w:ascii="仿宋_GB2312" w:eastAsia="仿宋_GB2312" w:hAnsi="仿宋_GB2312"/>
          <w:color w:val="000000"/>
          <w:sz w:val="24"/>
          <w:szCs w:val="24"/>
        </w:rPr>
      </w:pPr>
      <w:r>
        <w:rPr>
          <w:rStyle w:val="3Char"/>
          <w:rFonts w:ascii="仿宋_GB2312" w:eastAsia="仿宋_GB2312" w:hAnsi="仿宋_GB2312" w:hint="eastAsia"/>
          <w:color w:val="000000"/>
          <w:szCs w:val="24"/>
        </w:rPr>
        <w:t>2. 评审标准</w:t>
      </w:r>
    </w:p>
    <w:p w:rsidR="006B5361" w:rsidRDefault="008E6ECC">
      <w:pPr>
        <w:spacing w:line="400" w:lineRule="exact"/>
        <w:ind w:firstLineChars="200" w:firstLine="474"/>
        <w:textAlignment w:val="baseline"/>
        <w:rPr>
          <w:rFonts w:ascii="仿宋_GB2312" w:eastAsia="仿宋_GB2312" w:hAnsi="仿宋_GB2312"/>
          <w:color w:val="000000"/>
          <w:sz w:val="24"/>
          <w:szCs w:val="24"/>
        </w:rPr>
      </w:pPr>
      <w:r>
        <w:rPr>
          <w:rFonts w:ascii="仿宋_GB2312" w:eastAsia="仿宋_GB2312" w:hAnsi="仿宋_GB2312" w:hint="eastAsia"/>
          <w:color w:val="000000"/>
          <w:sz w:val="24"/>
          <w:szCs w:val="24"/>
        </w:rPr>
        <w:t xml:space="preserve">   2.1 初步评审标准</w:t>
      </w:r>
    </w:p>
    <w:p w:rsidR="006B5361" w:rsidRDefault="008E6ECC">
      <w:pPr>
        <w:spacing w:line="400" w:lineRule="exact"/>
        <w:ind w:firstLineChars="200" w:firstLine="474"/>
        <w:textAlignment w:val="baseline"/>
        <w:rPr>
          <w:rFonts w:ascii="仿宋_GB2312" w:eastAsia="仿宋_GB2312" w:hAnsi="仿宋_GB2312"/>
          <w:color w:val="000000"/>
          <w:sz w:val="24"/>
          <w:szCs w:val="24"/>
        </w:rPr>
      </w:pPr>
      <w:r>
        <w:rPr>
          <w:rFonts w:ascii="仿宋_GB2312" w:eastAsia="仿宋_GB2312" w:hAnsi="仿宋_GB2312" w:hint="eastAsia"/>
          <w:color w:val="000000"/>
          <w:sz w:val="24"/>
          <w:szCs w:val="24"/>
        </w:rPr>
        <w:t>2.1.1 形式评审标准：见评标办法前附表。</w:t>
      </w:r>
    </w:p>
    <w:p w:rsidR="006B5361" w:rsidRDefault="008E6ECC">
      <w:pPr>
        <w:spacing w:line="400" w:lineRule="exact"/>
        <w:ind w:firstLineChars="200" w:firstLine="474"/>
        <w:textAlignment w:val="baseline"/>
        <w:rPr>
          <w:rFonts w:ascii="仿宋_GB2312" w:eastAsia="仿宋_GB2312" w:hAnsi="仿宋_GB2312"/>
          <w:color w:val="000000"/>
          <w:sz w:val="24"/>
          <w:szCs w:val="24"/>
        </w:rPr>
      </w:pPr>
      <w:r>
        <w:rPr>
          <w:rFonts w:ascii="仿宋_GB2312" w:eastAsia="仿宋_GB2312" w:hAnsi="仿宋_GB2312" w:hint="eastAsia"/>
          <w:color w:val="000000"/>
          <w:sz w:val="24"/>
          <w:szCs w:val="24"/>
        </w:rPr>
        <w:t>2.1.2 资格评审标准：见评标办法前附表。</w:t>
      </w:r>
    </w:p>
    <w:p w:rsidR="006B5361" w:rsidRDefault="008E6ECC">
      <w:pPr>
        <w:spacing w:line="400" w:lineRule="exact"/>
        <w:ind w:firstLineChars="200" w:firstLine="474"/>
        <w:textAlignment w:val="baseline"/>
        <w:rPr>
          <w:rFonts w:ascii="仿宋_GB2312" w:eastAsia="仿宋_GB2312" w:hAnsi="仿宋_GB2312"/>
          <w:color w:val="000000"/>
          <w:sz w:val="24"/>
          <w:szCs w:val="24"/>
        </w:rPr>
      </w:pPr>
      <w:r>
        <w:rPr>
          <w:rFonts w:ascii="仿宋_GB2312" w:eastAsia="仿宋_GB2312" w:hAnsi="仿宋_GB2312" w:hint="eastAsia"/>
          <w:color w:val="000000"/>
          <w:sz w:val="24"/>
          <w:szCs w:val="24"/>
        </w:rPr>
        <w:t>2.1.3 响应性评审标准：见评标办法前附表。</w:t>
      </w:r>
    </w:p>
    <w:p w:rsidR="006B5361" w:rsidRDefault="008E6ECC">
      <w:pPr>
        <w:spacing w:line="400" w:lineRule="exact"/>
        <w:rPr>
          <w:rStyle w:val="3Char"/>
          <w:rFonts w:ascii="仿宋_GB2312" w:eastAsia="仿宋_GB2312" w:hAnsi="仿宋_GB2312"/>
          <w:color w:val="000000"/>
          <w:szCs w:val="24"/>
        </w:rPr>
      </w:pPr>
      <w:r>
        <w:rPr>
          <w:rStyle w:val="3Char"/>
          <w:rFonts w:ascii="仿宋_GB2312" w:eastAsia="仿宋_GB2312" w:hAnsi="仿宋_GB2312" w:hint="eastAsia"/>
          <w:color w:val="000000"/>
          <w:szCs w:val="24"/>
        </w:rPr>
        <w:t>3.评审程序</w:t>
      </w:r>
    </w:p>
    <w:p w:rsidR="006B5361" w:rsidRDefault="008E6ECC">
      <w:pPr>
        <w:spacing w:line="400" w:lineRule="exact"/>
        <w:ind w:firstLineChars="200" w:firstLine="474"/>
        <w:textAlignment w:val="baseline"/>
        <w:rPr>
          <w:rFonts w:ascii="仿宋_GB2312" w:eastAsia="仿宋_GB2312" w:hAnsi="仿宋_GB2312"/>
          <w:color w:val="000000"/>
          <w:sz w:val="24"/>
          <w:szCs w:val="24"/>
        </w:rPr>
      </w:pPr>
      <w:r>
        <w:rPr>
          <w:rFonts w:ascii="仿宋_GB2312" w:eastAsia="仿宋_GB2312" w:hAnsi="仿宋_GB2312" w:hint="eastAsia"/>
          <w:color w:val="000000"/>
          <w:sz w:val="24"/>
          <w:szCs w:val="24"/>
        </w:rPr>
        <w:t>3.1评标委员会依据本章第2.1款规定的标准对投标文件进行初步评审。有一项不符合评审标准的，作废</w:t>
      </w:r>
      <w:proofErr w:type="gramStart"/>
      <w:r>
        <w:rPr>
          <w:rFonts w:ascii="仿宋_GB2312" w:eastAsia="仿宋_GB2312" w:hAnsi="仿宋_GB2312" w:hint="eastAsia"/>
          <w:color w:val="000000"/>
          <w:sz w:val="24"/>
          <w:szCs w:val="24"/>
        </w:rPr>
        <w:t>标处理</w:t>
      </w:r>
      <w:proofErr w:type="gramEnd"/>
      <w:r>
        <w:rPr>
          <w:rFonts w:ascii="仿宋_GB2312" w:eastAsia="仿宋_GB2312" w:hAnsi="仿宋_GB2312" w:hint="eastAsia"/>
          <w:color w:val="000000"/>
          <w:sz w:val="24"/>
          <w:szCs w:val="24"/>
        </w:rPr>
        <w:t>.</w:t>
      </w:r>
    </w:p>
    <w:p w:rsidR="006B5361" w:rsidRDefault="008E6ECC">
      <w:pPr>
        <w:spacing w:line="400" w:lineRule="exact"/>
        <w:ind w:firstLineChars="200" w:firstLine="474"/>
        <w:textAlignment w:val="baseline"/>
        <w:rPr>
          <w:rFonts w:ascii="仿宋_GB2312" w:eastAsia="仿宋_GB2312" w:hAnsi="仿宋_GB2312"/>
          <w:color w:val="000000"/>
          <w:sz w:val="24"/>
          <w:szCs w:val="24"/>
        </w:rPr>
      </w:pPr>
      <w:r>
        <w:rPr>
          <w:rFonts w:ascii="仿宋_GB2312" w:eastAsia="仿宋_GB2312" w:hAnsi="仿宋_GB2312" w:hint="eastAsia"/>
          <w:color w:val="000000"/>
          <w:sz w:val="24"/>
          <w:szCs w:val="24"/>
        </w:rPr>
        <w:t>3.2 投标人有以下情形之一的，其投标作废标处理：</w:t>
      </w:r>
    </w:p>
    <w:p w:rsidR="006B5361" w:rsidRDefault="008E6ECC">
      <w:pPr>
        <w:spacing w:line="400" w:lineRule="exact"/>
        <w:ind w:firstLineChars="200" w:firstLine="474"/>
        <w:textAlignment w:val="baseline"/>
        <w:rPr>
          <w:rFonts w:ascii="仿宋_GB2312" w:eastAsia="仿宋_GB2312" w:hAnsi="仿宋_GB2312"/>
          <w:color w:val="000000"/>
          <w:sz w:val="24"/>
          <w:szCs w:val="24"/>
        </w:rPr>
      </w:pPr>
      <w:r>
        <w:rPr>
          <w:rFonts w:ascii="仿宋_GB2312" w:eastAsia="仿宋_GB2312" w:hAnsi="仿宋_GB2312" w:hint="eastAsia"/>
          <w:color w:val="000000"/>
          <w:sz w:val="24"/>
          <w:szCs w:val="24"/>
        </w:rPr>
        <w:t>（1）串通投标或弄虚作假或有其他违法行为的；</w:t>
      </w:r>
    </w:p>
    <w:p w:rsidR="006B5361" w:rsidRDefault="008E6ECC">
      <w:pPr>
        <w:spacing w:line="400" w:lineRule="exact"/>
        <w:ind w:firstLineChars="200" w:firstLine="474"/>
        <w:textAlignment w:val="baseline"/>
        <w:rPr>
          <w:rFonts w:ascii="仿宋_GB2312" w:eastAsia="仿宋_GB2312" w:hAnsi="仿宋_GB2312"/>
          <w:color w:val="000000"/>
          <w:sz w:val="24"/>
          <w:szCs w:val="24"/>
        </w:rPr>
      </w:pPr>
      <w:r>
        <w:rPr>
          <w:rFonts w:ascii="仿宋_GB2312" w:eastAsia="仿宋_GB2312" w:hAnsi="仿宋_GB2312" w:hint="eastAsia"/>
          <w:color w:val="000000"/>
          <w:sz w:val="24"/>
          <w:szCs w:val="24"/>
        </w:rPr>
        <w:t>（2）不按评标委员会要求澄清、说明或补正的。</w:t>
      </w:r>
    </w:p>
    <w:p w:rsidR="006B5361" w:rsidRDefault="008E6ECC">
      <w:pPr>
        <w:spacing w:line="400" w:lineRule="exact"/>
        <w:ind w:firstLineChars="200" w:firstLine="474"/>
        <w:textAlignment w:val="baseline"/>
        <w:rPr>
          <w:rFonts w:ascii="仿宋_GB2312" w:eastAsia="仿宋_GB2312" w:hAnsi="仿宋_GB2312"/>
          <w:color w:val="000000"/>
          <w:sz w:val="24"/>
          <w:szCs w:val="24"/>
        </w:rPr>
      </w:pPr>
      <w:r>
        <w:rPr>
          <w:rFonts w:ascii="仿宋_GB2312" w:eastAsia="仿宋_GB2312" w:hAnsi="仿宋_GB2312" w:hint="eastAsia"/>
          <w:color w:val="000000"/>
          <w:sz w:val="24"/>
          <w:szCs w:val="24"/>
        </w:rPr>
        <w:t>3.3 投标人的投标报价下浮比例未达到投标人须知前附表8.3报价相关要求的，其投标</w:t>
      </w:r>
      <w:proofErr w:type="gramStart"/>
      <w:r>
        <w:rPr>
          <w:rFonts w:ascii="仿宋_GB2312" w:eastAsia="仿宋_GB2312" w:hAnsi="仿宋_GB2312" w:hint="eastAsia"/>
          <w:color w:val="000000"/>
          <w:sz w:val="24"/>
          <w:szCs w:val="24"/>
        </w:rPr>
        <w:t>做废</w:t>
      </w:r>
      <w:proofErr w:type="gramEnd"/>
      <w:r>
        <w:rPr>
          <w:rFonts w:ascii="仿宋_GB2312" w:eastAsia="仿宋_GB2312" w:hAnsi="仿宋_GB2312" w:hint="eastAsia"/>
          <w:color w:val="000000"/>
          <w:sz w:val="24"/>
          <w:szCs w:val="24"/>
        </w:rPr>
        <w:t>标处理。</w:t>
      </w:r>
    </w:p>
    <w:p w:rsidR="006B5361" w:rsidRDefault="008E6ECC">
      <w:pPr>
        <w:spacing w:line="400" w:lineRule="exact"/>
        <w:ind w:firstLineChars="200" w:firstLine="474"/>
        <w:textAlignment w:val="baseline"/>
        <w:rPr>
          <w:rFonts w:ascii="仿宋_GB2312" w:eastAsia="仿宋_GB2312" w:hAnsi="仿宋_GB2312"/>
          <w:color w:val="000000"/>
          <w:sz w:val="24"/>
          <w:szCs w:val="24"/>
        </w:rPr>
      </w:pPr>
      <w:r>
        <w:rPr>
          <w:rFonts w:ascii="仿宋_GB2312" w:eastAsia="仿宋_GB2312" w:hAnsi="仿宋_GB2312" w:hint="eastAsia"/>
          <w:color w:val="000000"/>
          <w:sz w:val="24"/>
          <w:szCs w:val="24"/>
        </w:rPr>
        <w:t>3.4对通过3.1、3.2、3.3款评审的所有投标人的报价下浮比例计算算术平均值，该平均值作为平均报价，将最接近平均报价的三名投标人纳入中标候选人推选范围，其中投标报价下浮比例最高的为第一中标候选人，再按投标报价下浮比例由高到低依次推荐中标候选人，报价相同的，通过随机抽签方式确定排序。</w:t>
      </w:r>
    </w:p>
    <w:p w:rsidR="006B5361" w:rsidRDefault="008E6ECC">
      <w:pPr>
        <w:spacing w:line="400" w:lineRule="exact"/>
        <w:ind w:firstLineChars="200" w:firstLine="474"/>
        <w:textAlignment w:val="baseline"/>
        <w:rPr>
          <w:rFonts w:ascii="仿宋_GB2312" w:eastAsia="仿宋_GB2312" w:hAnsi="仿宋_GB2312"/>
          <w:color w:val="000000"/>
          <w:sz w:val="24"/>
          <w:szCs w:val="24"/>
        </w:rPr>
      </w:pPr>
      <w:r>
        <w:rPr>
          <w:rFonts w:ascii="仿宋_GB2312" w:eastAsia="仿宋_GB2312" w:hAnsi="仿宋_GB2312" w:hint="eastAsia"/>
          <w:color w:val="000000"/>
          <w:sz w:val="24"/>
          <w:szCs w:val="24"/>
        </w:rPr>
        <w:t>如果与平均报价最接近的数名投标人报价相同的，在报价相同的几名投标人代表同时在场的情况下，以投标人须知前附表8.12选择的随机抽取的方式确定中标候选人排名。</w:t>
      </w:r>
    </w:p>
    <w:p w:rsidR="006B5361" w:rsidRDefault="008E6ECC">
      <w:pPr>
        <w:spacing w:line="400" w:lineRule="exact"/>
        <w:ind w:firstLineChars="200" w:firstLine="474"/>
        <w:textAlignment w:val="baseline"/>
        <w:rPr>
          <w:rFonts w:ascii="仿宋_GB2312" w:eastAsia="仿宋_GB2312" w:hAnsi="华文中宋"/>
          <w:color w:val="000000"/>
          <w:sz w:val="24"/>
          <w:szCs w:val="24"/>
        </w:rPr>
      </w:pPr>
      <w:r>
        <w:rPr>
          <w:rFonts w:ascii="仿宋_GB2312" w:eastAsia="仿宋_GB2312" w:hAnsi="仿宋_GB2312" w:hint="eastAsia"/>
          <w:color w:val="000000"/>
          <w:sz w:val="24"/>
          <w:szCs w:val="24"/>
        </w:rPr>
        <w:t>评标委员会完成评标后，应当向招标人提交书面评标报告。</w:t>
      </w:r>
    </w:p>
    <w:p w:rsidR="006B5361" w:rsidRDefault="006B5361">
      <w:pPr>
        <w:spacing w:line="340" w:lineRule="exact"/>
        <w:rPr>
          <w:rFonts w:ascii="仿宋_GB2312" w:eastAsia="仿宋_GB2312"/>
          <w:color w:val="000000"/>
        </w:rPr>
      </w:pPr>
      <w:bookmarkStart w:id="47" w:name="_Toc1168"/>
      <w:bookmarkStart w:id="48" w:name="_Toc185047510"/>
      <w:bookmarkEnd w:id="45"/>
    </w:p>
    <w:p w:rsidR="006B5361" w:rsidRDefault="006B5361">
      <w:pPr>
        <w:spacing w:line="340" w:lineRule="exact"/>
        <w:rPr>
          <w:rFonts w:ascii="仿宋_GB2312" w:eastAsia="仿宋_GB2312"/>
          <w:color w:val="000000"/>
        </w:rPr>
      </w:pPr>
    </w:p>
    <w:p w:rsidR="006B5361" w:rsidRDefault="006B5361">
      <w:pPr>
        <w:spacing w:line="340" w:lineRule="exact"/>
        <w:rPr>
          <w:rFonts w:ascii="仿宋_GB2312" w:eastAsia="仿宋_GB2312"/>
          <w:color w:val="000000"/>
        </w:rPr>
      </w:pPr>
    </w:p>
    <w:p w:rsidR="006B5361" w:rsidRDefault="006B5361">
      <w:pPr>
        <w:spacing w:line="340" w:lineRule="exact"/>
        <w:rPr>
          <w:rFonts w:ascii="仿宋_GB2312" w:eastAsia="仿宋_GB2312"/>
          <w:color w:val="000000"/>
        </w:rPr>
      </w:pPr>
    </w:p>
    <w:p w:rsidR="006B5361" w:rsidRDefault="006B5361">
      <w:pPr>
        <w:spacing w:line="340" w:lineRule="exact"/>
        <w:rPr>
          <w:rFonts w:ascii="仿宋_GB2312" w:eastAsia="仿宋_GB2312"/>
          <w:color w:val="000000"/>
        </w:rPr>
      </w:pPr>
    </w:p>
    <w:p w:rsidR="006B5361" w:rsidRDefault="006B5361">
      <w:pPr>
        <w:spacing w:line="340" w:lineRule="exact"/>
        <w:rPr>
          <w:rFonts w:ascii="仿宋_GB2312" w:eastAsia="仿宋_GB2312"/>
          <w:color w:val="000000"/>
        </w:rPr>
      </w:pPr>
    </w:p>
    <w:p w:rsidR="006B5361" w:rsidRDefault="006B5361">
      <w:pPr>
        <w:spacing w:line="340" w:lineRule="exact"/>
        <w:rPr>
          <w:rFonts w:ascii="仿宋_GB2312" w:eastAsia="仿宋_GB2312"/>
          <w:color w:val="000000"/>
        </w:rPr>
      </w:pPr>
    </w:p>
    <w:p w:rsidR="006B5361" w:rsidRDefault="006B5361">
      <w:pPr>
        <w:spacing w:line="340" w:lineRule="exact"/>
        <w:rPr>
          <w:rFonts w:ascii="仿宋_GB2312" w:eastAsia="仿宋_GB2312"/>
          <w:color w:val="000000"/>
        </w:rPr>
      </w:pPr>
    </w:p>
    <w:p w:rsidR="006B5361" w:rsidRDefault="006B5361">
      <w:pPr>
        <w:spacing w:line="340" w:lineRule="exact"/>
        <w:rPr>
          <w:rFonts w:ascii="仿宋_GB2312" w:eastAsia="仿宋_GB2312"/>
          <w:color w:val="000000"/>
        </w:rPr>
      </w:pPr>
    </w:p>
    <w:p w:rsidR="006B5361" w:rsidRDefault="006B5361">
      <w:pPr>
        <w:spacing w:line="340" w:lineRule="exact"/>
        <w:rPr>
          <w:rFonts w:ascii="仿宋_GB2312" w:eastAsia="仿宋_GB2312"/>
          <w:color w:val="000000"/>
        </w:rPr>
      </w:pPr>
    </w:p>
    <w:p w:rsidR="006B5361" w:rsidRDefault="006B5361">
      <w:pPr>
        <w:spacing w:line="340" w:lineRule="exact"/>
        <w:rPr>
          <w:rFonts w:ascii="仿宋_GB2312" w:eastAsia="仿宋_GB2312"/>
          <w:color w:val="000000"/>
        </w:rPr>
      </w:pPr>
    </w:p>
    <w:p w:rsidR="006B5361" w:rsidRDefault="006B5361">
      <w:pPr>
        <w:adjustRightInd w:val="0"/>
        <w:snapToGrid w:val="0"/>
        <w:spacing w:line="360" w:lineRule="auto"/>
        <w:outlineLvl w:val="2"/>
        <w:rPr>
          <w:rFonts w:ascii="仿宋_GB2312" w:eastAsia="仿宋_GB2312"/>
          <w:b/>
          <w:sz w:val="28"/>
          <w:szCs w:val="28"/>
        </w:rPr>
      </w:pPr>
      <w:bookmarkStart w:id="49" w:name="_Toc399162313"/>
      <w:bookmarkStart w:id="50" w:name="_Toc28951"/>
      <w:bookmarkStart w:id="51" w:name="_Toc20016"/>
      <w:bookmarkStart w:id="52" w:name="_Toc311124866"/>
    </w:p>
    <w:p w:rsidR="006B5361" w:rsidRDefault="008E6ECC">
      <w:pPr>
        <w:adjustRightInd w:val="0"/>
        <w:snapToGrid w:val="0"/>
        <w:spacing w:line="360" w:lineRule="auto"/>
        <w:outlineLvl w:val="2"/>
        <w:rPr>
          <w:rFonts w:ascii="仿宋_GB2312" w:eastAsia="仿宋_GB2312"/>
          <w:b/>
          <w:sz w:val="28"/>
          <w:szCs w:val="28"/>
        </w:rPr>
      </w:pPr>
      <w:r>
        <w:rPr>
          <w:rFonts w:ascii="仿宋_GB2312" w:eastAsia="仿宋_GB2312" w:hint="eastAsia"/>
          <w:b/>
          <w:sz w:val="28"/>
          <w:szCs w:val="28"/>
        </w:rPr>
        <w:br w:type="page"/>
      </w:r>
      <w:r>
        <w:rPr>
          <w:rFonts w:ascii="仿宋_GB2312" w:eastAsia="仿宋_GB2312" w:hint="eastAsia"/>
          <w:b/>
          <w:sz w:val="28"/>
          <w:szCs w:val="28"/>
        </w:rPr>
        <w:lastRenderedPageBreak/>
        <w:t>附表1：开标记录表</w:t>
      </w:r>
    </w:p>
    <w:p w:rsidR="006B5361" w:rsidRDefault="008E6ECC">
      <w:pPr>
        <w:adjustRightInd w:val="0"/>
        <w:snapToGrid w:val="0"/>
        <w:spacing w:line="360" w:lineRule="auto"/>
        <w:jc w:val="center"/>
        <w:rPr>
          <w:rFonts w:ascii="仿宋_GB2312" w:eastAsia="仿宋_GB2312" w:hAnsi="宋体"/>
          <w:szCs w:val="21"/>
        </w:rPr>
      </w:pPr>
      <w:r>
        <w:rPr>
          <w:rFonts w:ascii="仿宋_GB2312" w:eastAsia="仿宋_GB2312" w:hAnsi="宋体" w:hint="eastAsia"/>
          <w:szCs w:val="21"/>
          <w:u w:val="single"/>
        </w:rPr>
        <w:t xml:space="preserve">                  </w:t>
      </w:r>
      <w:r>
        <w:rPr>
          <w:rFonts w:ascii="仿宋_GB2312" w:eastAsia="仿宋_GB2312" w:hAnsi="宋体" w:hint="eastAsia"/>
          <w:szCs w:val="21"/>
        </w:rPr>
        <w:t>（项目名称）</w:t>
      </w:r>
      <w:r>
        <w:rPr>
          <w:rFonts w:ascii="仿宋_GB2312" w:eastAsia="仿宋_GB2312" w:hAnsi="宋体" w:hint="eastAsia"/>
          <w:szCs w:val="21"/>
          <w:u w:val="single"/>
        </w:rPr>
        <w:t xml:space="preserve">            </w:t>
      </w:r>
      <w:r>
        <w:rPr>
          <w:rFonts w:ascii="仿宋_GB2312" w:eastAsia="仿宋_GB2312" w:hAnsi="宋体" w:hint="eastAsia"/>
          <w:szCs w:val="21"/>
        </w:rPr>
        <w:t>标段施工开标记录表</w:t>
      </w:r>
    </w:p>
    <w:p w:rsidR="006B5361" w:rsidRDefault="008E6ECC">
      <w:pPr>
        <w:adjustRightInd w:val="0"/>
        <w:snapToGrid w:val="0"/>
        <w:spacing w:line="360" w:lineRule="auto"/>
        <w:rPr>
          <w:rFonts w:ascii="仿宋_GB2312" w:eastAsia="仿宋_GB2312" w:hAnsi="宋体"/>
          <w:szCs w:val="21"/>
        </w:rPr>
      </w:pPr>
      <w:r>
        <w:rPr>
          <w:rFonts w:ascii="仿宋_GB2312" w:eastAsia="仿宋_GB2312" w:hAnsi="宋体" w:hint="eastAsia"/>
          <w:szCs w:val="21"/>
        </w:rPr>
        <w:t>开标时间：</w:t>
      </w:r>
      <w:r>
        <w:rPr>
          <w:rFonts w:ascii="仿宋_GB2312" w:eastAsia="仿宋_GB2312" w:hAnsi="宋体" w:hint="eastAsia"/>
          <w:szCs w:val="21"/>
          <w:u w:val="single"/>
        </w:rPr>
        <w:t xml:space="preserve">     </w:t>
      </w:r>
      <w:r>
        <w:rPr>
          <w:rFonts w:ascii="仿宋_GB2312" w:eastAsia="仿宋_GB2312" w:hAnsi="宋体" w:hint="eastAsia"/>
          <w:szCs w:val="21"/>
        </w:rPr>
        <w:t>年</w:t>
      </w:r>
      <w:r>
        <w:rPr>
          <w:rFonts w:ascii="仿宋_GB2312" w:eastAsia="仿宋_GB2312" w:hAnsi="宋体" w:hint="eastAsia"/>
          <w:szCs w:val="21"/>
          <w:u w:val="single"/>
        </w:rPr>
        <w:t xml:space="preserve">     </w:t>
      </w:r>
      <w:r>
        <w:rPr>
          <w:rFonts w:ascii="仿宋_GB2312" w:eastAsia="仿宋_GB2312" w:hAnsi="宋体" w:hint="eastAsia"/>
          <w:szCs w:val="21"/>
        </w:rPr>
        <w:t>月</w:t>
      </w:r>
      <w:r>
        <w:rPr>
          <w:rFonts w:ascii="仿宋_GB2312" w:eastAsia="仿宋_GB2312" w:hAnsi="宋体" w:hint="eastAsia"/>
          <w:szCs w:val="21"/>
          <w:u w:val="single"/>
        </w:rPr>
        <w:t xml:space="preserve">       </w:t>
      </w:r>
      <w:r>
        <w:rPr>
          <w:rFonts w:ascii="仿宋_GB2312" w:eastAsia="仿宋_GB2312" w:hAnsi="宋体" w:hint="eastAsia"/>
          <w:szCs w:val="21"/>
        </w:rPr>
        <w:t>日</w:t>
      </w:r>
      <w:r>
        <w:rPr>
          <w:rFonts w:ascii="仿宋_GB2312" w:eastAsia="仿宋_GB2312" w:hAnsi="宋体" w:hint="eastAsia"/>
          <w:szCs w:val="21"/>
          <w:u w:val="single"/>
        </w:rPr>
        <w:t xml:space="preserve">    </w:t>
      </w:r>
      <w:r>
        <w:rPr>
          <w:rFonts w:ascii="仿宋_GB2312" w:eastAsia="仿宋_GB2312" w:hAnsi="宋体" w:hint="eastAsia"/>
          <w:szCs w:val="21"/>
        </w:rPr>
        <w:t>时</w:t>
      </w:r>
      <w:r>
        <w:rPr>
          <w:rFonts w:ascii="仿宋_GB2312" w:eastAsia="仿宋_GB2312" w:hAnsi="宋体" w:hint="eastAsia"/>
          <w:szCs w:val="21"/>
          <w:u w:val="single"/>
        </w:rPr>
        <w:t xml:space="preserve">   </w:t>
      </w:r>
      <w:r>
        <w:rPr>
          <w:rFonts w:ascii="仿宋_GB2312" w:eastAsia="仿宋_GB2312" w:hAnsi="宋体" w:hint="eastAsia"/>
          <w:szCs w:val="21"/>
        </w:rPr>
        <w:t>分</w:t>
      </w:r>
    </w:p>
    <w:tbl>
      <w:tblPr>
        <w:tblW w:w="91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4"/>
        <w:gridCol w:w="1138"/>
        <w:gridCol w:w="857"/>
        <w:gridCol w:w="1138"/>
        <w:gridCol w:w="1703"/>
        <w:gridCol w:w="855"/>
        <w:gridCol w:w="855"/>
        <w:gridCol w:w="855"/>
        <w:gridCol w:w="861"/>
      </w:tblGrid>
      <w:tr w:rsidR="006B5361">
        <w:trPr>
          <w:trHeight w:val="454"/>
          <w:jc w:val="center"/>
        </w:trPr>
        <w:tc>
          <w:tcPr>
            <w:tcW w:w="854" w:type="dxa"/>
            <w:vAlign w:val="center"/>
          </w:tcPr>
          <w:p w:rsidR="006B5361" w:rsidRDefault="008E6ECC">
            <w:pPr>
              <w:adjustRightInd w:val="0"/>
              <w:snapToGrid w:val="0"/>
              <w:spacing w:line="360" w:lineRule="auto"/>
              <w:jc w:val="center"/>
              <w:rPr>
                <w:rFonts w:ascii="仿宋_GB2312" w:eastAsia="仿宋_GB2312" w:hAnsi="宋体"/>
                <w:szCs w:val="21"/>
              </w:rPr>
            </w:pPr>
            <w:r>
              <w:rPr>
                <w:rFonts w:ascii="仿宋_GB2312" w:eastAsia="仿宋_GB2312" w:hAnsi="宋体" w:hint="eastAsia"/>
                <w:szCs w:val="21"/>
              </w:rPr>
              <w:t>序号</w:t>
            </w:r>
          </w:p>
        </w:tc>
        <w:tc>
          <w:tcPr>
            <w:tcW w:w="1138" w:type="dxa"/>
            <w:vAlign w:val="center"/>
          </w:tcPr>
          <w:p w:rsidR="006B5361" w:rsidRDefault="008E6ECC">
            <w:pPr>
              <w:adjustRightInd w:val="0"/>
              <w:snapToGrid w:val="0"/>
              <w:spacing w:line="360" w:lineRule="auto"/>
              <w:jc w:val="center"/>
              <w:rPr>
                <w:rFonts w:ascii="仿宋_GB2312" w:eastAsia="仿宋_GB2312" w:hAnsi="宋体"/>
                <w:szCs w:val="21"/>
              </w:rPr>
            </w:pPr>
            <w:r>
              <w:rPr>
                <w:rFonts w:ascii="仿宋_GB2312" w:eastAsia="仿宋_GB2312" w:hAnsi="宋体" w:hint="eastAsia"/>
                <w:szCs w:val="21"/>
              </w:rPr>
              <w:t>投标人</w:t>
            </w:r>
          </w:p>
        </w:tc>
        <w:tc>
          <w:tcPr>
            <w:tcW w:w="857" w:type="dxa"/>
            <w:vAlign w:val="center"/>
          </w:tcPr>
          <w:p w:rsidR="006B5361" w:rsidRDefault="008E6ECC">
            <w:pPr>
              <w:adjustRightInd w:val="0"/>
              <w:snapToGrid w:val="0"/>
              <w:spacing w:line="360" w:lineRule="auto"/>
              <w:jc w:val="center"/>
              <w:rPr>
                <w:rFonts w:ascii="仿宋_GB2312" w:eastAsia="仿宋_GB2312" w:hAnsi="宋体"/>
                <w:szCs w:val="21"/>
              </w:rPr>
            </w:pPr>
            <w:r>
              <w:rPr>
                <w:rFonts w:ascii="仿宋_GB2312" w:eastAsia="仿宋_GB2312" w:hAnsi="宋体" w:hint="eastAsia"/>
                <w:szCs w:val="21"/>
              </w:rPr>
              <w:t>密封</w:t>
            </w:r>
          </w:p>
          <w:p w:rsidR="006B5361" w:rsidRDefault="008E6ECC">
            <w:pPr>
              <w:adjustRightInd w:val="0"/>
              <w:snapToGrid w:val="0"/>
              <w:spacing w:line="360" w:lineRule="auto"/>
              <w:jc w:val="center"/>
              <w:rPr>
                <w:rFonts w:ascii="仿宋_GB2312" w:eastAsia="仿宋_GB2312" w:hAnsi="宋体"/>
                <w:szCs w:val="21"/>
              </w:rPr>
            </w:pPr>
            <w:r>
              <w:rPr>
                <w:rFonts w:ascii="仿宋_GB2312" w:eastAsia="仿宋_GB2312" w:hAnsi="宋体" w:hint="eastAsia"/>
                <w:szCs w:val="21"/>
              </w:rPr>
              <w:t>情况</w:t>
            </w:r>
          </w:p>
        </w:tc>
        <w:tc>
          <w:tcPr>
            <w:tcW w:w="1138" w:type="dxa"/>
            <w:vAlign w:val="center"/>
          </w:tcPr>
          <w:p w:rsidR="006B5361" w:rsidRDefault="008E6ECC">
            <w:pPr>
              <w:adjustRightInd w:val="0"/>
              <w:snapToGrid w:val="0"/>
              <w:spacing w:line="360" w:lineRule="auto"/>
              <w:jc w:val="center"/>
              <w:rPr>
                <w:rFonts w:ascii="仿宋_GB2312" w:eastAsia="仿宋_GB2312" w:hAnsi="宋体"/>
                <w:szCs w:val="21"/>
              </w:rPr>
            </w:pPr>
            <w:r>
              <w:rPr>
                <w:rFonts w:ascii="仿宋_GB2312" w:eastAsia="仿宋_GB2312" w:hAnsi="宋体" w:hint="eastAsia"/>
                <w:szCs w:val="21"/>
              </w:rPr>
              <w:t>投标</w:t>
            </w:r>
          </w:p>
          <w:p w:rsidR="006B5361" w:rsidRDefault="008E6ECC">
            <w:pPr>
              <w:adjustRightInd w:val="0"/>
              <w:snapToGrid w:val="0"/>
              <w:spacing w:line="360" w:lineRule="auto"/>
              <w:jc w:val="center"/>
              <w:rPr>
                <w:rFonts w:ascii="仿宋_GB2312" w:eastAsia="仿宋_GB2312" w:hAnsi="宋体"/>
                <w:szCs w:val="21"/>
              </w:rPr>
            </w:pPr>
            <w:r>
              <w:rPr>
                <w:rFonts w:ascii="仿宋_GB2312" w:eastAsia="仿宋_GB2312" w:hAnsi="宋体" w:hint="eastAsia"/>
                <w:szCs w:val="21"/>
              </w:rPr>
              <w:t>保证金</w:t>
            </w:r>
          </w:p>
        </w:tc>
        <w:tc>
          <w:tcPr>
            <w:tcW w:w="1703" w:type="dxa"/>
            <w:vAlign w:val="center"/>
          </w:tcPr>
          <w:p w:rsidR="006B5361" w:rsidRDefault="008E6ECC">
            <w:pPr>
              <w:adjustRightInd w:val="0"/>
              <w:snapToGrid w:val="0"/>
              <w:spacing w:line="360" w:lineRule="auto"/>
              <w:jc w:val="center"/>
              <w:rPr>
                <w:rFonts w:ascii="仿宋_GB2312" w:eastAsia="仿宋_GB2312" w:hAnsi="宋体"/>
                <w:szCs w:val="21"/>
              </w:rPr>
            </w:pPr>
            <w:r>
              <w:rPr>
                <w:rFonts w:ascii="仿宋_GB2312" w:eastAsia="仿宋_GB2312" w:hAnsi="宋体" w:hint="eastAsia"/>
                <w:szCs w:val="21"/>
              </w:rPr>
              <w:t>投标</w:t>
            </w:r>
          </w:p>
          <w:p w:rsidR="006B5361" w:rsidRDefault="008E6ECC">
            <w:pPr>
              <w:adjustRightInd w:val="0"/>
              <w:snapToGrid w:val="0"/>
              <w:spacing w:line="360" w:lineRule="auto"/>
              <w:jc w:val="center"/>
              <w:rPr>
                <w:rFonts w:ascii="仿宋_GB2312" w:eastAsia="仿宋_GB2312" w:hAnsi="宋体"/>
                <w:szCs w:val="21"/>
              </w:rPr>
            </w:pPr>
            <w:r>
              <w:rPr>
                <w:rFonts w:ascii="仿宋_GB2312" w:eastAsia="仿宋_GB2312" w:hAnsi="宋体" w:hint="eastAsia"/>
                <w:szCs w:val="21"/>
              </w:rPr>
              <w:t>报价（元）</w:t>
            </w:r>
          </w:p>
        </w:tc>
        <w:tc>
          <w:tcPr>
            <w:tcW w:w="855" w:type="dxa"/>
            <w:vAlign w:val="center"/>
          </w:tcPr>
          <w:p w:rsidR="006B5361" w:rsidRDefault="008E6ECC">
            <w:pPr>
              <w:adjustRightInd w:val="0"/>
              <w:snapToGrid w:val="0"/>
              <w:spacing w:line="360" w:lineRule="auto"/>
              <w:jc w:val="center"/>
              <w:rPr>
                <w:rFonts w:ascii="仿宋_GB2312" w:eastAsia="仿宋_GB2312" w:hAnsi="宋体"/>
                <w:szCs w:val="21"/>
              </w:rPr>
            </w:pPr>
            <w:r>
              <w:rPr>
                <w:rFonts w:ascii="仿宋_GB2312" w:eastAsia="仿宋_GB2312" w:hAnsi="宋体" w:hint="eastAsia"/>
                <w:szCs w:val="21"/>
              </w:rPr>
              <w:t>质量</w:t>
            </w:r>
          </w:p>
          <w:p w:rsidR="006B5361" w:rsidRDefault="008E6ECC">
            <w:pPr>
              <w:adjustRightInd w:val="0"/>
              <w:snapToGrid w:val="0"/>
              <w:spacing w:line="360" w:lineRule="auto"/>
              <w:jc w:val="center"/>
              <w:rPr>
                <w:rFonts w:ascii="仿宋_GB2312" w:eastAsia="仿宋_GB2312" w:hAnsi="宋体"/>
                <w:szCs w:val="21"/>
              </w:rPr>
            </w:pPr>
            <w:r>
              <w:rPr>
                <w:rFonts w:ascii="仿宋_GB2312" w:eastAsia="仿宋_GB2312" w:hAnsi="宋体" w:hint="eastAsia"/>
                <w:szCs w:val="21"/>
              </w:rPr>
              <w:t>目标</w:t>
            </w:r>
          </w:p>
        </w:tc>
        <w:tc>
          <w:tcPr>
            <w:tcW w:w="855" w:type="dxa"/>
            <w:vAlign w:val="center"/>
          </w:tcPr>
          <w:p w:rsidR="006B5361" w:rsidRDefault="008E6ECC">
            <w:pPr>
              <w:adjustRightInd w:val="0"/>
              <w:snapToGrid w:val="0"/>
              <w:spacing w:line="360" w:lineRule="auto"/>
              <w:jc w:val="center"/>
              <w:rPr>
                <w:rFonts w:ascii="仿宋_GB2312" w:eastAsia="仿宋_GB2312" w:hAnsi="宋体"/>
                <w:szCs w:val="21"/>
              </w:rPr>
            </w:pPr>
            <w:r>
              <w:rPr>
                <w:rFonts w:ascii="仿宋_GB2312" w:eastAsia="仿宋_GB2312" w:hAnsi="宋体" w:hint="eastAsia"/>
                <w:szCs w:val="21"/>
              </w:rPr>
              <w:t>工期</w:t>
            </w:r>
          </w:p>
        </w:tc>
        <w:tc>
          <w:tcPr>
            <w:tcW w:w="855" w:type="dxa"/>
            <w:vAlign w:val="center"/>
          </w:tcPr>
          <w:p w:rsidR="006B5361" w:rsidRDefault="008E6ECC">
            <w:pPr>
              <w:adjustRightInd w:val="0"/>
              <w:snapToGrid w:val="0"/>
              <w:spacing w:line="360" w:lineRule="auto"/>
              <w:jc w:val="center"/>
              <w:rPr>
                <w:rFonts w:ascii="仿宋_GB2312" w:eastAsia="仿宋_GB2312" w:hAnsi="宋体"/>
                <w:szCs w:val="21"/>
              </w:rPr>
            </w:pPr>
            <w:r>
              <w:rPr>
                <w:rFonts w:ascii="仿宋_GB2312" w:eastAsia="仿宋_GB2312" w:hAnsi="宋体" w:hint="eastAsia"/>
                <w:szCs w:val="21"/>
              </w:rPr>
              <w:t>备注</w:t>
            </w:r>
          </w:p>
        </w:tc>
        <w:tc>
          <w:tcPr>
            <w:tcW w:w="861" w:type="dxa"/>
            <w:vAlign w:val="center"/>
          </w:tcPr>
          <w:p w:rsidR="006B5361" w:rsidRDefault="008E6ECC">
            <w:pPr>
              <w:adjustRightInd w:val="0"/>
              <w:snapToGrid w:val="0"/>
              <w:spacing w:line="360" w:lineRule="auto"/>
              <w:jc w:val="center"/>
              <w:rPr>
                <w:rFonts w:ascii="仿宋_GB2312" w:eastAsia="仿宋_GB2312" w:hAnsi="宋体"/>
                <w:szCs w:val="21"/>
              </w:rPr>
            </w:pPr>
            <w:r>
              <w:rPr>
                <w:rFonts w:ascii="仿宋_GB2312" w:eastAsia="仿宋_GB2312" w:hAnsi="宋体" w:hint="eastAsia"/>
                <w:szCs w:val="21"/>
              </w:rPr>
              <w:t>签名</w:t>
            </w:r>
          </w:p>
        </w:tc>
      </w:tr>
      <w:tr w:rsidR="006B5361">
        <w:trPr>
          <w:trHeight w:val="454"/>
          <w:jc w:val="center"/>
        </w:trPr>
        <w:tc>
          <w:tcPr>
            <w:tcW w:w="854"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1138"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7"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1138"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1703"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5"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5"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5"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61" w:type="dxa"/>
            <w:vAlign w:val="center"/>
          </w:tcPr>
          <w:p w:rsidR="006B5361" w:rsidRDefault="006B5361">
            <w:pPr>
              <w:adjustRightInd w:val="0"/>
              <w:snapToGrid w:val="0"/>
              <w:spacing w:line="360" w:lineRule="auto"/>
              <w:jc w:val="center"/>
              <w:rPr>
                <w:rFonts w:ascii="仿宋_GB2312" w:eastAsia="仿宋_GB2312" w:hAnsi="宋体"/>
                <w:szCs w:val="21"/>
              </w:rPr>
            </w:pPr>
          </w:p>
        </w:tc>
      </w:tr>
      <w:tr w:rsidR="006B5361">
        <w:trPr>
          <w:trHeight w:val="454"/>
          <w:jc w:val="center"/>
        </w:trPr>
        <w:tc>
          <w:tcPr>
            <w:tcW w:w="854"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1138"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7"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1138"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1703"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5"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5"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5"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61" w:type="dxa"/>
            <w:vAlign w:val="center"/>
          </w:tcPr>
          <w:p w:rsidR="006B5361" w:rsidRDefault="006B5361">
            <w:pPr>
              <w:adjustRightInd w:val="0"/>
              <w:snapToGrid w:val="0"/>
              <w:spacing w:line="360" w:lineRule="auto"/>
              <w:jc w:val="center"/>
              <w:rPr>
                <w:rFonts w:ascii="仿宋_GB2312" w:eastAsia="仿宋_GB2312" w:hAnsi="宋体"/>
                <w:szCs w:val="21"/>
              </w:rPr>
            </w:pPr>
          </w:p>
        </w:tc>
      </w:tr>
      <w:tr w:rsidR="006B5361">
        <w:trPr>
          <w:trHeight w:val="454"/>
          <w:jc w:val="center"/>
        </w:trPr>
        <w:tc>
          <w:tcPr>
            <w:tcW w:w="854"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1138"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7"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1138"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1703"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5"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5"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5"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61" w:type="dxa"/>
            <w:vAlign w:val="center"/>
          </w:tcPr>
          <w:p w:rsidR="006B5361" w:rsidRDefault="006B5361">
            <w:pPr>
              <w:adjustRightInd w:val="0"/>
              <w:snapToGrid w:val="0"/>
              <w:spacing w:line="360" w:lineRule="auto"/>
              <w:jc w:val="center"/>
              <w:rPr>
                <w:rFonts w:ascii="仿宋_GB2312" w:eastAsia="仿宋_GB2312" w:hAnsi="宋体"/>
                <w:szCs w:val="21"/>
              </w:rPr>
            </w:pPr>
          </w:p>
        </w:tc>
      </w:tr>
      <w:tr w:rsidR="006B5361">
        <w:trPr>
          <w:trHeight w:val="454"/>
          <w:jc w:val="center"/>
        </w:trPr>
        <w:tc>
          <w:tcPr>
            <w:tcW w:w="854"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1138"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7"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1138"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1703"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5"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5"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5"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61" w:type="dxa"/>
            <w:vAlign w:val="center"/>
          </w:tcPr>
          <w:p w:rsidR="006B5361" w:rsidRDefault="006B5361">
            <w:pPr>
              <w:adjustRightInd w:val="0"/>
              <w:snapToGrid w:val="0"/>
              <w:spacing w:line="360" w:lineRule="auto"/>
              <w:jc w:val="center"/>
              <w:rPr>
                <w:rFonts w:ascii="仿宋_GB2312" w:eastAsia="仿宋_GB2312" w:hAnsi="宋体"/>
                <w:szCs w:val="21"/>
              </w:rPr>
            </w:pPr>
          </w:p>
        </w:tc>
      </w:tr>
      <w:tr w:rsidR="006B5361">
        <w:trPr>
          <w:trHeight w:val="454"/>
          <w:jc w:val="center"/>
        </w:trPr>
        <w:tc>
          <w:tcPr>
            <w:tcW w:w="854"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1138"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7"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1138"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1703"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5"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5"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5"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61" w:type="dxa"/>
            <w:vAlign w:val="center"/>
          </w:tcPr>
          <w:p w:rsidR="006B5361" w:rsidRDefault="006B5361">
            <w:pPr>
              <w:adjustRightInd w:val="0"/>
              <w:snapToGrid w:val="0"/>
              <w:spacing w:line="360" w:lineRule="auto"/>
              <w:jc w:val="center"/>
              <w:rPr>
                <w:rFonts w:ascii="仿宋_GB2312" w:eastAsia="仿宋_GB2312" w:hAnsi="宋体"/>
                <w:szCs w:val="21"/>
              </w:rPr>
            </w:pPr>
          </w:p>
        </w:tc>
      </w:tr>
      <w:tr w:rsidR="006B5361">
        <w:trPr>
          <w:trHeight w:val="454"/>
          <w:jc w:val="center"/>
        </w:trPr>
        <w:tc>
          <w:tcPr>
            <w:tcW w:w="854"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1138"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7"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1138"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1703"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5"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5"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5"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61" w:type="dxa"/>
            <w:vAlign w:val="center"/>
          </w:tcPr>
          <w:p w:rsidR="006B5361" w:rsidRDefault="006B5361">
            <w:pPr>
              <w:adjustRightInd w:val="0"/>
              <w:snapToGrid w:val="0"/>
              <w:spacing w:line="360" w:lineRule="auto"/>
              <w:jc w:val="center"/>
              <w:rPr>
                <w:rFonts w:ascii="仿宋_GB2312" w:eastAsia="仿宋_GB2312" w:hAnsi="宋体"/>
                <w:szCs w:val="21"/>
              </w:rPr>
            </w:pPr>
          </w:p>
        </w:tc>
      </w:tr>
      <w:tr w:rsidR="006B5361">
        <w:trPr>
          <w:trHeight w:val="454"/>
          <w:jc w:val="center"/>
        </w:trPr>
        <w:tc>
          <w:tcPr>
            <w:tcW w:w="854"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1138"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7"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1138"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1703"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5"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5"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5"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61" w:type="dxa"/>
            <w:vAlign w:val="center"/>
          </w:tcPr>
          <w:p w:rsidR="006B5361" w:rsidRDefault="006B5361">
            <w:pPr>
              <w:adjustRightInd w:val="0"/>
              <w:snapToGrid w:val="0"/>
              <w:spacing w:line="360" w:lineRule="auto"/>
              <w:jc w:val="center"/>
              <w:rPr>
                <w:rFonts w:ascii="仿宋_GB2312" w:eastAsia="仿宋_GB2312" w:hAnsi="宋体"/>
                <w:szCs w:val="21"/>
              </w:rPr>
            </w:pPr>
          </w:p>
        </w:tc>
      </w:tr>
      <w:tr w:rsidR="006B5361">
        <w:trPr>
          <w:trHeight w:val="454"/>
          <w:jc w:val="center"/>
        </w:trPr>
        <w:tc>
          <w:tcPr>
            <w:tcW w:w="854"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1138"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7"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1138"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1703"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5"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5"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5"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61" w:type="dxa"/>
            <w:vAlign w:val="center"/>
          </w:tcPr>
          <w:p w:rsidR="006B5361" w:rsidRDefault="006B5361">
            <w:pPr>
              <w:adjustRightInd w:val="0"/>
              <w:snapToGrid w:val="0"/>
              <w:spacing w:line="360" w:lineRule="auto"/>
              <w:jc w:val="center"/>
              <w:rPr>
                <w:rFonts w:ascii="仿宋_GB2312" w:eastAsia="仿宋_GB2312" w:hAnsi="宋体"/>
                <w:szCs w:val="21"/>
              </w:rPr>
            </w:pPr>
          </w:p>
        </w:tc>
      </w:tr>
      <w:tr w:rsidR="006B5361">
        <w:trPr>
          <w:trHeight w:val="454"/>
          <w:jc w:val="center"/>
        </w:trPr>
        <w:tc>
          <w:tcPr>
            <w:tcW w:w="854"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1138"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7"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1138"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1703"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5"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5"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55" w:type="dxa"/>
            <w:vAlign w:val="center"/>
          </w:tcPr>
          <w:p w:rsidR="006B5361" w:rsidRDefault="006B5361">
            <w:pPr>
              <w:adjustRightInd w:val="0"/>
              <w:snapToGrid w:val="0"/>
              <w:spacing w:line="360" w:lineRule="auto"/>
              <w:jc w:val="center"/>
              <w:rPr>
                <w:rFonts w:ascii="仿宋_GB2312" w:eastAsia="仿宋_GB2312" w:hAnsi="宋体"/>
                <w:szCs w:val="21"/>
              </w:rPr>
            </w:pPr>
          </w:p>
        </w:tc>
        <w:tc>
          <w:tcPr>
            <w:tcW w:w="861" w:type="dxa"/>
            <w:vAlign w:val="center"/>
          </w:tcPr>
          <w:p w:rsidR="006B5361" w:rsidRDefault="006B5361">
            <w:pPr>
              <w:adjustRightInd w:val="0"/>
              <w:snapToGrid w:val="0"/>
              <w:spacing w:line="360" w:lineRule="auto"/>
              <w:jc w:val="center"/>
              <w:rPr>
                <w:rFonts w:ascii="仿宋_GB2312" w:eastAsia="仿宋_GB2312" w:hAnsi="宋体"/>
                <w:szCs w:val="21"/>
              </w:rPr>
            </w:pPr>
          </w:p>
        </w:tc>
      </w:tr>
      <w:tr w:rsidR="006B5361">
        <w:trPr>
          <w:trHeight w:val="454"/>
          <w:jc w:val="center"/>
        </w:trPr>
        <w:tc>
          <w:tcPr>
            <w:tcW w:w="2849" w:type="dxa"/>
            <w:gridSpan w:val="3"/>
            <w:vAlign w:val="center"/>
          </w:tcPr>
          <w:p w:rsidR="006B5361" w:rsidRDefault="008E6ECC">
            <w:pPr>
              <w:adjustRightInd w:val="0"/>
              <w:snapToGrid w:val="0"/>
              <w:spacing w:line="360" w:lineRule="auto"/>
              <w:jc w:val="center"/>
              <w:rPr>
                <w:rFonts w:ascii="仿宋_GB2312" w:eastAsia="仿宋_GB2312" w:hAnsi="宋体"/>
                <w:szCs w:val="21"/>
              </w:rPr>
            </w:pPr>
            <w:r>
              <w:rPr>
                <w:rFonts w:ascii="仿宋_GB2312" w:eastAsia="仿宋_GB2312" w:hAnsi="宋体" w:hint="eastAsia"/>
                <w:szCs w:val="21"/>
              </w:rPr>
              <w:t>招标控制价（元）</w:t>
            </w:r>
          </w:p>
        </w:tc>
        <w:tc>
          <w:tcPr>
            <w:tcW w:w="6267" w:type="dxa"/>
            <w:gridSpan w:val="6"/>
            <w:vAlign w:val="center"/>
          </w:tcPr>
          <w:p w:rsidR="006B5361" w:rsidRDefault="006B5361">
            <w:pPr>
              <w:adjustRightInd w:val="0"/>
              <w:snapToGrid w:val="0"/>
              <w:spacing w:line="360" w:lineRule="auto"/>
              <w:jc w:val="center"/>
              <w:rPr>
                <w:rFonts w:ascii="仿宋_GB2312" w:eastAsia="仿宋_GB2312" w:hAnsi="宋体"/>
                <w:szCs w:val="21"/>
              </w:rPr>
            </w:pPr>
          </w:p>
        </w:tc>
      </w:tr>
    </w:tbl>
    <w:p w:rsidR="006B5361" w:rsidRDefault="006B5361">
      <w:pPr>
        <w:adjustRightInd w:val="0"/>
        <w:snapToGrid w:val="0"/>
        <w:spacing w:line="360" w:lineRule="auto"/>
        <w:rPr>
          <w:rFonts w:ascii="仿宋_GB2312" w:eastAsia="仿宋_GB2312" w:hAnsi="宋体"/>
          <w:szCs w:val="21"/>
        </w:rPr>
      </w:pPr>
    </w:p>
    <w:p w:rsidR="006B5361" w:rsidRDefault="008E6ECC">
      <w:pPr>
        <w:adjustRightInd w:val="0"/>
        <w:snapToGrid w:val="0"/>
        <w:spacing w:line="360" w:lineRule="auto"/>
        <w:rPr>
          <w:rFonts w:ascii="仿宋_GB2312" w:eastAsia="仿宋_GB2312" w:hAnsi="宋体"/>
          <w:szCs w:val="21"/>
        </w:rPr>
      </w:pPr>
      <w:r>
        <w:rPr>
          <w:rFonts w:ascii="仿宋_GB2312" w:eastAsia="仿宋_GB2312" w:hAnsi="宋体" w:hint="eastAsia"/>
          <w:szCs w:val="21"/>
        </w:rPr>
        <w:t>招标人代表：</w:t>
      </w:r>
      <w:r>
        <w:rPr>
          <w:rFonts w:ascii="仿宋_GB2312" w:eastAsia="仿宋_GB2312" w:hAnsi="宋体" w:hint="eastAsia"/>
          <w:szCs w:val="21"/>
          <w:u w:val="single"/>
        </w:rPr>
        <w:t xml:space="preserve">           </w:t>
      </w:r>
      <w:r>
        <w:rPr>
          <w:rFonts w:ascii="仿宋_GB2312" w:eastAsia="仿宋_GB2312" w:hAnsi="宋体" w:hint="eastAsia"/>
          <w:szCs w:val="21"/>
        </w:rPr>
        <w:t xml:space="preserve">  招标代理机构代表：</w:t>
      </w:r>
      <w:r>
        <w:rPr>
          <w:rFonts w:ascii="仿宋_GB2312" w:eastAsia="仿宋_GB2312" w:hAnsi="宋体" w:hint="eastAsia"/>
          <w:szCs w:val="21"/>
          <w:u w:val="single"/>
        </w:rPr>
        <w:t xml:space="preserve">           </w:t>
      </w:r>
    </w:p>
    <w:p w:rsidR="006B5361" w:rsidRDefault="008E6ECC">
      <w:pPr>
        <w:adjustRightInd w:val="0"/>
        <w:snapToGrid w:val="0"/>
        <w:spacing w:line="360" w:lineRule="auto"/>
        <w:rPr>
          <w:rFonts w:ascii="仿宋_GB2312" w:eastAsia="仿宋_GB2312" w:hAnsi="宋体"/>
          <w:szCs w:val="21"/>
        </w:rPr>
      </w:pPr>
      <w:r>
        <w:rPr>
          <w:rFonts w:ascii="仿宋_GB2312" w:eastAsia="仿宋_GB2312" w:hAnsi="宋体" w:hint="eastAsia"/>
          <w:szCs w:val="21"/>
        </w:rPr>
        <w:t>记录人：</w:t>
      </w:r>
      <w:r>
        <w:rPr>
          <w:rFonts w:ascii="仿宋_GB2312" w:eastAsia="仿宋_GB2312" w:hAnsi="宋体" w:hint="eastAsia"/>
          <w:szCs w:val="21"/>
          <w:u w:val="single"/>
        </w:rPr>
        <w:t xml:space="preserve">                </w:t>
      </w:r>
      <w:r>
        <w:rPr>
          <w:rFonts w:ascii="仿宋_GB2312" w:eastAsia="仿宋_GB2312" w:hAnsi="宋体" w:hint="eastAsia"/>
          <w:szCs w:val="21"/>
        </w:rPr>
        <w:t xml:space="preserve"> 监督人员：</w:t>
      </w:r>
      <w:r>
        <w:rPr>
          <w:rFonts w:ascii="仿宋_GB2312" w:eastAsia="仿宋_GB2312" w:hAnsi="宋体" w:hint="eastAsia"/>
          <w:szCs w:val="21"/>
          <w:u w:val="single"/>
        </w:rPr>
        <w:t xml:space="preserve">                      </w:t>
      </w:r>
    </w:p>
    <w:p w:rsidR="006B5361" w:rsidRDefault="008E6ECC" w:rsidP="008E6ECC">
      <w:pPr>
        <w:adjustRightInd w:val="0"/>
        <w:snapToGrid w:val="0"/>
        <w:spacing w:line="360" w:lineRule="auto"/>
        <w:ind w:firstLineChars="2350" w:firstLine="5099"/>
        <w:rPr>
          <w:rFonts w:ascii="仿宋_GB2312" w:eastAsia="仿宋_GB2312" w:hAnsi="宋体"/>
          <w:szCs w:val="21"/>
        </w:rPr>
      </w:pPr>
      <w:r>
        <w:rPr>
          <w:rFonts w:ascii="仿宋_GB2312" w:eastAsia="仿宋_GB2312" w:hAnsi="宋体" w:hint="eastAsia"/>
          <w:szCs w:val="21"/>
        </w:rPr>
        <w:t>年</w:t>
      </w:r>
      <w:r>
        <w:rPr>
          <w:rFonts w:ascii="仿宋_GB2312" w:eastAsia="仿宋_GB2312" w:hAnsi="宋体" w:hint="eastAsia"/>
          <w:szCs w:val="21"/>
          <w:u w:val="single"/>
        </w:rPr>
        <w:t xml:space="preserve">     </w:t>
      </w:r>
      <w:r>
        <w:rPr>
          <w:rFonts w:ascii="仿宋_GB2312" w:eastAsia="仿宋_GB2312" w:hAnsi="宋体" w:hint="eastAsia"/>
          <w:szCs w:val="21"/>
        </w:rPr>
        <w:t>月</w:t>
      </w:r>
      <w:r>
        <w:rPr>
          <w:rFonts w:ascii="仿宋_GB2312" w:eastAsia="仿宋_GB2312" w:hAnsi="宋体" w:hint="eastAsia"/>
          <w:szCs w:val="21"/>
          <w:u w:val="single"/>
        </w:rPr>
        <w:t xml:space="preserve">    </w:t>
      </w:r>
      <w:r>
        <w:rPr>
          <w:rFonts w:ascii="仿宋_GB2312" w:eastAsia="仿宋_GB2312" w:hAnsi="宋体" w:hint="eastAsia"/>
          <w:szCs w:val="21"/>
        </w:rPr>
        <w:t>日</w:t>
      </w:r>
    </w:p>
    <w:p w:rsidR="006B5361" w:rsidRDefault="006B5361">
      <w:pPr>
        <w:adjustRightInd w:val="0"/>
        <w:snapToGrid w:val="0"/>
        <w:spacing w:line="360" w:lineRule="auto"/>
        <w:rPr>
          <w:rFonts w:ascii="仿宋_GB2312" w:eastAsia="仿宋_GB2312" w:hAnsi="宋体"/>
          <w:szCs w:val="21"/>
        </w:rPr>
      </w:pPr>
    </w:p>
    <w:p w:rsidR="006B5361" w:rsidRDefault="008E6ECC">
      <w:pPr>
        <w:adjustRightInd w:val="0"/>
        <w:snapToGrid w:val="0"/>
        <w:spacing w:line="360" w:lineRule="auto"/>
        <w:ind w:firstLineChars="200" w:firstLine="434"/>
        <w:rPr>
          <w:rFonts w:ascii="仿宋_GB2312" w:eastAsia="仿宋_GB2312" w:hAnsi="宋体"/>
          <w:szCs w:val="21"/>
        </w:rPr>
      </w:pPr>
      <w:r>
        <w:rPr>
          <w:rFonts w:ascii="仿宋_GB2312" w:eastAsia="仿宋_GB2312" w:hAnsi="宋体" w:hint="eastAsia"/>
          <w:szCs w:val="21"/>
        </w:rPr>
        <w:t>注：(1)开标记录表供招标人参考。但至少应包括投标人名称、投标文件的密封情况，投标报价、投标人的法定代表人或委托代理人签名及投标文件的其他主要内容，其他内容可根据实际需要删减。</w:t>
      </w:r>
    </w:p>
    <w:p w:rsidR="006B5361" w:rsidRDefault="008E6ECC">
      <w:pPr>
        <w:adjustRightInd w:val="0"/>
        <w:snapToGrid w:val="0"/>
        <w:spacing w:line="360" w:lineRule="auto"/>
        <w:rPr>
          <w:rFonts w:ascii="仿宋_GB2312" w:eastAsia="仿宋_GB2312"/>
          <w:b/>
          <w:sz w:val="28"/>
          <w:szCs w:val="28"/>
        </w:rPr>
      </w:pPr>
      <w:r>
        <w:br w:type="page"/>
      </w:r>
      <w:r>
        <w:rPr>
          <w:rFonts w:ascii="仿宋_GB2312" w:eastAsia="仿宋_GB2312" w:hint="eastAsia"/>
          <w:b/>
          <w:sz w:val="28"/>
          <w:szCs w:val="28"/>
        </w:rPr>
        <w:lastRenderedPageBreak/>
        <w:t>附表2：评标委员会签到表</w:t>
      </w:r>
    </w:p>
    <w:p w:rsidR="006B5361" w:rsidRDefault="008E6ECC">
      <w:pPr>
        <w:adjustRightInd w:val="0"/>
        <w:snapToGrid w:val="0"/>
        <w:spacing w:line="360" w:lineRule="auto"/>
        <w:jc w:val="center"/>
        <w:rPr>
          <w:rFonts w:ascii="宋体" w:hAnsi="宋体"/>
          <w:sz w:val="27"/>
        </w:rPr>
      </w:pPr>
      <w:r>
        <w:rPr>
          <w:rFonts w:ascii="宋体" w:hAnsi="宋体" w:hint="eastAsia"/>
          <w:b/>
          <w:sz w:val="27"/>
        </w:rPr>
        <w:t>评标委员会签到表</w:t>
      </w:r>
    </w:p>
    <w:p w:rsidR="006B5361" w:rsidRDefault="008E6ECC">
      <w:pPr>
        <w:adjustRightInd w:val="0"/>
        <w:snapToGrid w:val="0"/>
        <w:spacing w:line="360" w:lineRule="auto"/>
        <w:rPr>
          <w:rFonts w:ascii="宋体" w:hAnsi="宋体"/>
        </w:rPr>
      </w:pPr>
      <w:r>
        <w:rPr>
          <w:rFonts w:ascii="宋体" w:hAnsi="宋体" w:hint="eastAsia"/>
        </w:rPr>
        <w:t>工程名称：</w:t>
      </w:r>
      <w:r>
        <w:rPr>
          <w:rFonts w:ascii="仿宋_GB2312" w:eastAsia="仿宋_GB2312" w:hAnsi="宋体" w:hint="eastAsia"/>
          <w:szCs w:val="21"/>
          <w:u w:val="single"/>
        </w:rPr>
        <w:t xml:space="preserve">     </w:t>
      </w:r>
      <w:r>
        <w:rPr>
          <w:rFonts w:ascii="宋体" w:hAnsi="宋体" w:hint="eastAsia"/>
        </w:rPr>
        <w:t>(项目名称)</w:t>
      </w:r>
      <w:r>
        <w:rPr>
          <w:rFonts w:ascii="仿宋_GB2312" w:eastAsia="仿宋_GB2312" w:hAnsi="宋体" w:hint="eastAsia"/>
          <w:szCs w:val="21"/>
          <w:u w:val="single"/>
        </w:rPr>
        <w:t xml:space="preserve">     </w:t>
      </w:r>
      <w:r>
        <w:rPr>
          <w:rFonts w:ascii="宋体" w:hAnsi="宋体" w:hint="eastAsia"/>
        </w:rPr>
        <w:t>标段</w:t>
      </w:r>
      <w:r>
        <w:rPr>
          <w:rFonts w:ascii="宋体" w:hAnsi="宋体" w:hint="eastAsia"/>
        </w:rPr>
        <w:tab/>
      </w:r>
      <w:r>
        <w:rPr>
          <w:rFonts w:ascii="宋体" w:hAnsi="宋体" w:hint="eastAsia"/>
        </w:rPr>
        <w:tab/>
      </w:r>
      <w:r>
        <w:rPr>
          <w:rFonts w:ascii="宋体" w:hAnsi="宋体" w:hint="eastAsia"/>
        </w:rPr>
        <w:tab/>
      </w:r>
      <w:r>
        <w:rPr>
          <w:rFonts w:ascii="宋体" w:hAnsi="宋体" w:hint="eastAsia"/>
        </w:rPr>
        <w:tab/>
        <w:t xml:space="preserve"> 评标时间：      年      月      日</w:t>
      </w:r>
    </w:p>
    <w:tbl>
      <w:tblPr>
        <w:tblW w:w="911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789"/>
        <w:gridCol w:w="1133"/>
        <w:gridCol w:w="1132"/>
        <w:gridCol w:w="3143"/>
        <w:gridCol w:w="1710"/>
        <w:gridCol w:w="1209"/>
      </w:tblGrid>
      <w:tr w:rsidR="006B5361">
        <w:trPr>
          <w:trHeight w:val="454"/>
          <w:jc w:val="center"/>
        </w:trPr>
        <w:tc>
          <w:tcPr>
            <w:tcW w:w="789" w:type="dxa"/>
            <w:vAlign w:val="center"/>
          </w:tcPr>
          <w:p w:rsidR="006B5361" w:rsidRDefault="008E6ECC">
            <w:pPr>
              <w:adjustRightInd w:val="0"/>
              <w:snapToGrid w:val="0"/>
              <w:spacing w:line="360" w:lineRule="auto"/>
              <w:jc w:val="center"/>
              <w:rPr>
                <w:rFonts w:ascii="宋体" w:hAnsi="宋体"/>
              </w:rPr>
            </w:pPr>
            <w:r>
              <w:rPr>
                <w:rFonts w:ascii="宋体" w:hAnsi="宋体" w:hint="eastAsia"/>
              </w:rPr>
              <w:t>序号</w:t>
            </w:r>
          </w:p>
        </w:tc>
        <w:tc>
          <w:tcPr>
            <w:tcW w:w="1133" w:type="dxa"/>
            <w:vAlign w:val="center"/>
          </w:tcPr>
          <w:p w:rsidR="006B5361" w:rsidRDefault="008E6ECC">
            <w:pPr>
              <w:adjustRightInd w:val="0"/>
              <w:snapToGrid w:val="0"/>
              <w:spacing w:line="360" w:lineRule="auto"/>
              <w:jc w:val="center"/>
              <w:rPr>
                <w:rFonts w:ascii="宋体" w:hAnsi="宋体"/>
              </w:rPr>
            </w:pPr>
            <w:r>
              <w:rPr>
                <w:rFonts w:ascii="宋体" w:hAnsi="宋体" w:hint="eastAsia"/>
              </w:rPr>
              <w:t>姓名</w:t>
            </w:r>
          </w:p>
        </w:tc>
        <w:tc>
          <w:tcPr>
            <w:tcW w:w="1132" w:type="dxa"/>
            <w:vAlign w:val="center"/>
          </w:tcPr>
          <w:p w:rsidR="006B5361" w:rsidRDefault="008E6ECC">
            <w:pPr>
              <w:adjustRightInd w:val="0"/>
              <w:snapToGrid w:val="0"/>
              <w:spacing w:line="360" w:lineRule="auto"/>
              <w:jc w:val="center"/>
              <w:rPr>
                <w:rFonts w:ascii="宋体" w:hAnsi="宋体"/>
              </w:rPr>
            </w:pPr>
            <w:r>
              <w:rPr>
                <w:rFonts w:ascii="宋体" w:hAnsi="宋体" w:hint="eastAsia"/>
              </w:rPr>
              <w:t>职称</w:t>
            </w:r>
          </w:p>
        </w:tc>
        <w:tc>
          <w:tcPr>
            <w:tcW w:w="3143" w:type="dxa"/>
            <w:vAlign w:val="center"/>
          </w:tcPr>
          <w:p w:rsidR="006B5361" w:rsidRDefault="008E6ECC">
            <w:pPr>
              <w:adjustRightInd w:val="0"/>
              <w:snapToGrid w:val="0"/>
              <w:spacing w:line="360" w:lineRule="auto"/>
              <w:jc w:val="center"/>
              <w:rPr>
                <w:rFonts w:ascii="宋体" w:hAnsi="宋体"/>
              </w:rPr>
            </w:pPr>
            <w:r>
              <w:rPr>
                <w:rFonts w:ascii="宋体" w:hAnsi="宋体" w:hint="eastAsia"/>
              </w:rPr>
              <w:t>工作单位</w:t>
            </w:r>
          </w:p>
        </w:tc>
        <w:tc>
          <w:tcPr>
            <w:tcW w:w="1710" w:type="dxa"/>
            <w:vAlign w:val="center"/>
          </w:tcPr>
          <w:p w:rsidR="006B5361" w:rsidRDefault="008E6ECC">
            <w:pPr>
              <w:adjustRightInd w:val="0"/>
              <w:snapToGrid w:val="0"/>
              <w:spacing w:line="360" w:lineRule="auto"/>
              <w:jc w:val="center"/>
              <w:rPr>
                <w:rFonts w:ascii="宋体" w:hAnsi="宋体"/>
              </w:rPr>
            </w:pPr>
            <w:r>
              <w:rPr>
                <w:rFonts w:ascii="宋体" w:hAnsi="宋体" w:hint="eastAsia"/>
              </w:rPr>
              <w:t>专家证号码</w:t>
            </w:r>
          </w:p>
        </w:tc>
        <w:tc>
          <w:tcPr>
            <w:tcW w:w="1209" w:type="dxa"/>
            <w:vAlign w:val="center"/>
          </w:tcPr>
          <w:p w:rsidR="006B5361" w:rsidRDefault="008E6ECC">
            <w:pPr>
              <w:adjustRightInd w:val="0"/>
              <w:snapToGrid w:val="0"/>
              <w:spacing w:line="360" w:lineRule="auto"/>
              <w:jc w:val="center"/>
              <w:rPr>
                <w:rFonts w:ascii="宋体" w:hAnsi="宋体"/>
              </w:rPr>
            </w:pPr>
            <w:r>
              <w:rPr>
                <w:rFonts w:ascii="宋体" w:hAnsi="宋体" w:hint="eastAsia"/>
              </w:rPr>
              <w:t>签到时间</w:t>
            </w:r>
          </w:p>
        </w:tc>
      </w:tr>
      <w:tr w:rsidR="006B5361">
        <w:trPr>
          <w:trHeight w:val="454"/>
          <w:jc w:val="center"/>
        </w:trPr>
        <w:tc>
          <w:tcPr>
            <w:tcW w:w="789" w:type="dxa"/>
            <w:vAlign w:val="center"/>
          </w:tcPr>
          <w:p w:rsidR="006B5361" w:rsidRDefault="008E6ECC">
            <w:pPr>
              <w:adjustRightInd w:val="0"/>
              <w:snapToGrid w:val="0"/>
              <w:spacing w:line="360" w:lineRule="auto"/>
              <w:jc w:val="center"/>
              <w:rPr>
                <w:rFonts w:ascii="宋体" w:hAnsi="宋体"/>
              </w:rPr>
            </w:pPr>
            <w:r>
              <w:rPr>
                <w:rFonts w:ascii="宋体" w:hAnsi="宋体" w:hint="eastAsia"/>
              </w:rPr>
              <w:t>1</w:t>
            </w:r>
          </w:p>
        </w:tc>
        <w:tc>
          <w:tcPr>
            <w:tcW w:w="1133" w:type="dxa"/>
            <w:vAlign w:val="center"/>
          </w:tcPr>
          <w:p w:rsidR="006B5361" w:rsidRDefault="006B5361">
            <w:pPr>
              <w:adjustRightInd w:val="0"/>
              <w:snapToGrid w:val="0"/>
              <w:spacing w:line="360" w:lineRule="auto"/>
              <w:jc w:val="center"/>
              <w:rPr>
                <w:rFonts w:ascii="宋体" w:hAnsi="宋体"/>
              </w:rPr>
            </w:pPr>
          </w:p>
        </w:tc>
        <w:tc>
          <w:tcPr>
            <w:tcW w:w="1132" w:type="dxa"/>
            <w:vAlign w:val="center"/>
          </w:tcPr>
          <w:p w:rsidR="006B5361" w:rsidRDefault="006B5361">
            <w:pPr>
              <w:adjustRightInd w:val="0"/>
              <w:snapToGrid w:val="0"/>
              <w:spacing w:line="360" w:lineRule="auto"/>
              <w:jc w:val="center"/>
              <w:rPr>
                <w:rFonts w:ascii="宋体" w:hAnsi="宋体"/>
              </w:rPr>
            </w:pPr>
          </w:p>
        </w:tc>
        <w:tc>
          <w:tcPr>
            <w:tcW w:w="3143" w:type="dxa"/>
            <w:vAlign w:val="center"/>
          </w:tcPr>
          <w:p w:rsidR="006B5361" w:rsidRDefault="006B5361">
            <w:pPr>
              <w:adjustRightInd w:val="0"/>
              <w:snapToGrid w:val="0"/>
              <w:spacing w:line="360" w:lineRule="auto"/>
              <w:jc w:val="center"/>
              <w:rPr>
                <w:rFonts w:ascii="宋体" w:hAnsi="宋体"/>
              </w:rPr>
            </w:pPr>
          </w:p>
        </w:tc>
        <w:tc>
          <w:tcPr>
            <w:tcW w:w="1710" w:type="dxa"/>
            <w:vAlign w:val="center"/>
          </w:tcPr>
          <w:p w:rsidR="006B5361" w:rsidRDefault="006B5361">
            <w:pPr>
              <w:adjustRightInd w:val="0"/>
              <w:snapToGrid w:val="0"/>
              <w:spacing w:line="360" w:lineRule="auto"/>
              <w:jc w:val="center"/>
              <w:rPr>
                <w:rFonts w:ascii="宋体" w:hAnsi="宋体"/>
              </w:rPr>
            </w:pPr>
          </w:p>
        </w:tc>
        <w:tc>
          <w:tcPr>
            <w:tcW w:w="1209" w:type="dxa"/>
            <w:vAlign w:val="center"/>
          </w:tcPr>
          <w:p w:rsidR="006B5361" w:rsidRDefault="006B5361">
            <w:pPr>
              <w:adjustRightInd w:val="0"/>
              <w:snapToGrid w:val="0"/>
              <w:spacing w:line="360" w:lineRule="auto"/>
              <w:jc w:val="center"/>
              <w:rPr>
                <w:rFonts w:ascii="宋体" w:hAnsi="宋体"/>
              </w:rPr>
            </w:pPr>
          </w:p>
        </w:tc>
      </w:tr>
      <w:tr w:rsidR="006B5361">
        <w:trPr>
          <w:trHeight w:val="454"/>
          <w:jc w:val="center"/>
        </w:trPr>
        <w:tc>
          <w:tcPr>
            <w:tcW w:w="789" w:type="dxa"/>
            <w:vAlign w:val="center"/>
          </w:tcPr>
          <w:p w:rsidR="006B5361" w:rsidRDefault="008E6ECC">
            <w:pPr>
              <w:adjustRightInd w:val="0"/>
              <w:snapToGrid w:val="0"/>
              <w:spacing w:line="360" w:lineRule="auto"/>
              <w:jc w:val="center"/>
              <w:rPr>
                <w:rFonts w:ascii="宋体" w:hAnsi="宋体"/>
              </w:rPr>
            </w:pPr>
            <w:r>
              <w:rPr>
                <w:rFonts w:ascii="宋体" w:hAnsi="宋体" w:hint="eastAsia"/>
              </w:rPr>
              <w:t>2</w:t>
            </w:r>
          </w:p>
        </w:tc>
        <w:tc>
          <w:tcPr>
            <w:tcW w:w="1133" w:type="dxa"/>
            <w:vAlign w:val="center"/>
          </w:tcPr>
          <w:p w:rsidR="006B5361" w:rsidRDefault="006B5361">
            <w:pPr>
              <w:adjustRightInd w:val="0"/>
              <w:snapToGrid w:val="0"/>
              <w:spacing w:line="360" w:lineRule="auto"/>
              <w:jc w:val="center"/>
              <w:rPr>
                <w:rFonts w:ascii="宋体" w:hAnsi="宋体"/>
              </w:rPr>
            </w:pPr>
          </w:p>
        </w:tc>
        <w:tc>
          <w:tcPr>
            <w:tcW w:w="1132" w:type="dxa"/>
            <w:vAlign w:val="center"/>
          </w:tcPr>
          <w:p w:rsidR="006B5361" w:rsidRDefault="006B5361">
            <w:pPr>
              <w:adjustRightInd w:val="0"/>
              <w:snapToGrid w:val="0"/>
              <w:spacing w:line="360" w:lineRule="auto"/>
              <w:jc w:val="center"/>
              <w:rPr>
                <w:rFonts w:ascii="宋体" w:hAnsi="宋体"/>
              </w:rPr>
            </w:pPr>
          </w:p>
        </w:tc>
        <w:tc>
          <w:tcPr>
            <w:tcW w:w="3143" w:type="dxa"/>
            <w:vAlign w:val="center"/>
          </w:tcPr>
          <w:p w:rsidR="006B5361" w:rsidRDefault="006B5361">
            <w:pPr>
              <w:adjustRightInd w:val="0"/>
              <w:snapToGrid w:val="0"/>
              <w:spacing w:line="360" w:lineRule="auto"/>
              <w:jc w:val="center"/>
              <w:rPr>
                <w:rFonts w:ascii="宋体" w:hAnsi="宋体"/>
              </w:rPr>
            </w:pPr>
          </w:p>
        </w:tc>
        <w:tc>
          <w:tcPr>
            <w:tcW w:w="1710" w:type="dxa"/>
            <w:vAlign w:val="center"/>
          </w:tcPr>
          <w:p w:rsidR="006B5361" w:rsidRDefault="006B5361">
            <w:pPr>
              <w:adjustRightInd w:val="0"/>
              <w:snapToGrid w:val="0"/>
              <w:spacing w:line="360" w:lineRule="auto"/>
              <w:jc w:val="center"/>
              <w:rPr>
                <w:rFonts w:ascii="宋体" w:hAnsi="宋体"/>
              </w:rPr>
            </w:pPr>
          </w:p>
        </w:tc>
        <w:tc>
          <w:tcPr>
            <w:tcW w:w="1209" w:type="dxa"/>
            <w:vAlign w:val="center"/>
          </w:tcPr>
          <w:p w:rsidR="006B5361" w:rsidRDefault="006B5361">
            <w:pPr>
              <w:adjustRightInd w:val="0"/>
              <w:snapToGrid w:val="0"/>
              <w:spacing w:line="360" w:lineRule="auto"/>
              <w:jc w:val="center"/>
              <w:rPr>
                <w:rFonts w:ascii="宋体" w:hAnsi="宋体"/>
              </w:rPr>
            </w:pPr>
          </w:p>
        </w:tc>
      </w:tr>
      <w:tr w:rsidR="006B5361">
        <w:trPr>
          <w:trHeight w:val="454"/>
          <w:jc w:val="center"/>
        </w:trPr>
        <w:tc>
          <w:tcPr>
            <w:tcW w:w="789" w:type="dxa"/>
            <w:vAlign w:val="center"/>
          </w:tcPr>
          <w:p w:rsidR="006B5361" w:rsidRDefault="008E6ECC">
            <w:pPr>
              <w:adjustRightInd w:val="0"/>
              <w:snapToGrid w:val="0"/>
              <w:spacing w:line="360" w:lineRule="auto"/>
              <w:jc w:val="center"/>
              <w:rPr>
                <w:rFonts w:ascii="宋体" w:hAnsi="宋体"/>
              </w:rPr>
            </w:pPr>
            <w:r>
              <w:rPr>
                <w:rFonts w:ascii="宋体" w:hAnsi="宋体" w:hint="eastAsia"/>
              </w:rPr>
              <w:t>3</w:t>
            </w:r>
          </w:p>
        </w:tc>
        <w:tc>
          <w:tcPr>
            <w:tcW w:w="1133" w:type="dxa"/>
            <w:vAlign w:val="center"/>
          </w:tcPr>
          <w:p w:rsidR="006B5361" w:rsidRDefault="006B5361">
            <w:pPr>
              <w:adjustRightInd w:val="0"/>
              <w:snapToGrid w:val="0"/>
              <w:spacing w:line="360" w:lineRule="auto"/>
              <w:jc w:val="center"/>
              <w:rPr>
                <w:rFonts w:ascii="宋体" w:hAnsi="宋体"/>
              </w:rPr>
            </w:pPr>
          </w:p>
        </w:tc>
        <w:tc>
          <w:tcPr>
            <w:tcW w:w="1132" w:type="dxa"/>
            <w:vAlign w:val="center"/>
          </w:tcPr>
          <w:p w:rsidR="006B5361" w:rsidRDefault="006B5361">
            <w:pPr>
              <w:adjustRightInd w:val="0"/>
              <w:snapToGrid w:val="0"/>
              <w:spacing w:line="360" w:lineRule="auto"/>
              <w:jc w:val="center"/>
              <w:rPr>
                <w:rFonts w:ascii="宋体" w:hAnsi="宋体"/>
              </w:rPr>
            </w:pPr>
          </w:p>
        </w:tc>
        <w:tc>
          <w:tcPr>
            <w:tcW w:w="3143" w:type="dxa"/>
            <w:vAlign w:val="center"/>
          </w:tcPr>
          <w:p w:rsidR="006B5361" w:rsidRDefault="006B5361">
            <w:pPr>
              <w:adjustRightInd w:val="0"/>
              <w:snapToGrid w:val="0"/>
              <w:spacing w:line="360" w:lineRule="auto"/>
              <w:jc w:val="center"/>
              <w:rPr>
                <w:rFonts w:ascii="宋体" w:hAnsi="宋体"/>
              </w:rPr>
            </w:pPr>
          </w:p>
        </w:tc>
        <w:tc>
          <w:tcPr>
            <w:tcW w:w="1710" w:type="dxa"/>
            <w:vAlign w:val="center"/>
          </w:tcPr>
          <w:p w:rsidR="006B5361" w:rsidRDefault="006B5361">
            <w:pPr>
              <w:adjustRightInd w:val="0"/>
              <w:snapToGrid w:val="0"/>
              <w:spacing w:line="360" w:lineRule="auto"/>
              <w:jc w:val="center"/>
              <w:rPr>
                <w:rFonts w:ascii="宋体" w:hAnsi="宋体"/>
              </w:rPr>
            </w:pPr>
          </w:p>
        </w:tc>
        <w:tc>
          <w:tcPr>
            <w:tcW w:w="1209" w:type="dxa"/>
            <w:vAlign w:val="center"/>
          </w:tcPr>
          <w:p w:rsidR="006B5361" w:rsidRDefault="006B5361">
            <w:pPr>
              <w:adjustRightInd w:val="0"/>
              <w:snapToGrid w:val="0"/>
              <w:spacing w:line="360" w:lineRule="auto"/>
              <w:jc w:val="center"/>
              <w:rPr>
                <w:rFonts w:ascii="宋体" w:hAnsi="宋体"/>
              </w:rPr>
            </w:pPr>
          </w:p>
        </w:tc>
      </w:tr>
      <w:tr w:rsidR="006B5361">
        <w:trPr>
          <w:trHeight w:val="454"/>
          <w:jc w:val="center"/>
        </w:trPr>
        <w:tc>
          <w:tcPr>
            <w:tcW w:w="789" w:type="dxa"/>
            <w:vAlign w:val="center"/>
          </w:tcPr>
          <w:p w:rsidR="006B5361" w:rsidRDefault="008E6ECC">
            <w:pPr>
              <w:adjustRightInd w:val="0"/>
              <w:snapToGrid w:val="0"/>
              <w:spacing w:line="360" w:lineRule="auto"/>
              <w:jc w:val="center"/>
              <w:rPr>
                <w:rFonts w:ascii="宋体" w:hAnsi="宋体"/>
              </w:rPr>
            </w:pPr>
            <w:r>
              <w:rPr>
                <w:rFonts w:ascii="宋体" w:hAnsi="宋体" w:hint="eastAsia"/>
              </w:rPr>
              <w:t>4</w:t>
            </w:r>
          </w:p>
        </w:tc>
        <w:tc>
          <w:tcPr>
            <w:tcW w:w="1133" w:type="dxa"/>
            <w:vAlign w:val="center"/>
          </w:tcPr>
          <w:p w:rsidR="006B5361" w:rsidRDefault="006B5361">
            <w:pPr>
              <w:adjustRightInd w:val="0"/>
              <w:snapToGrid w:val="0"/>
              <w:spacing w:line="360" w:lineRule="auto"/>
              <w:jc w:val="center"/>
              <w:rPr>
                <w:rFonts w:ascii="宋体" w:hAnsi="宋体"/>
              </w:rPr>
            </w:pPr>
          </w:p>
        </w:tc>
        <w:tc>
          <w:tcPr>
            <w:tcW w:w="1132" w:type="dxa"/>
            <w:vAlign w:val="center"/>
          </w:tcPr>
          <w:p w:rsidR="006B5361" w:rsidRDefault="006B5361">
            <w:pPr>
              <w:adjustRightInd w:val="0"/>
              <w:snapToGrid w:val="0"/>
              <w:spacing w:line="360" w:lineRule="auto"/>
              <w:jc w:val="center"/>
              <w:rPr>
                <w:rFonts w:ascii="宋体" w:hAnsi="宋体"/>
              </w:rPr>
            </w:pPr>
          </w:p>
        </w:tc>
        <w:tc>
          <w:tcPr>
            <w:tcW w:w="3143" w:type="dxa"/>
            <w:vAlign w:val="center"/>
          </w:tcPr>
          <w:p w:rsidR="006B5361" w:rsidRDefault="006B5361">
            <w:pPr>
              <w:adjustRightInd w:val="0"/>
              <w:snapToGrid w:val="0"/>
              <w:spacing w:line="360" w:lineRule="auto"/>
              <w:jc w:val="center"/>
              <w:rPr>
                <w:rFonts w:ascii="宋体" w:hAnsi="宋体"/>
              </w:rPr>
            </w:pPr>
          </w:p>
        </w:tc>
        <w:tc>
          <w:tcPr>
            <w:tcW w:w="1710" w:type="dxa"/>
            <w:vAlign w:val="center"/>
          </w:tcPr>
          <w:p w:rsidR="006B5361" w:rsidRDefault="006B5361">
            <w:pPr>
              <w:adjustRightInd w:val="0"/>
              <w:snapToGrid w:val="0"/>
              <w:spacing w:line="360" w:lineRule="auto"/>
              <w:jc w:val="center"/>
              <w:rPr>
                <w:rFonts w:ascii="宋体" w:hAnsi="宋体"/>
              </w:rPr>
            </w:pPr>
          </w:p>
        </w:tc>
        <w:tc>
          <w:tcPr>
            <w:tcW w:w="1209" w:type="dxa"/>
            <w:vAlign w:val="center"/>
          </w:tcPr>
          <w:p w:rsidR="006B5361" w:rsidRDefault="006B5361">
            <w:pPr>
              <w:adjustRightInd w:val="0"/>
              <w:snapToGrid w:val="0"/>
              <w:spacing w:line="360" w:lineRule="auto"/>
              <w:jc w:val="center"/>
              <w:rPr>
                <w:rFonts w:ascii="宋体" w:hAnsi="宋体"/>
              </w:rPr>
            </w:pPr>
          </w:p>
        </w:tc>
      </w:tr>
      <w:tr w:rsidR="006B5361">
        <w:trPr>
          <w:trHeight w:val="454"/>
          <w:jc w:val="center"/>
        </w:trPr>
        <w:tc>
          <w:tcPr>
            <w:tcW w:w="789" w:type="dxa"/>
            <w:vAlign w:val="center"/>
          </w:tcPr>
          <w:p w:rsidR="006B5361" w:rsidRDefault="008E6ECC">
            <w:pPr>
              <w:adjustRightInd w:val="0"/>
              <w:snapToGrid w:val="0"/>
              <w:spacing w:line="360" w:lineRule="auto"/>
              <w:jc w:val="center"/>
              <w:rPr>
                <w:rFonts w:ascii="宋体" w:hAnsi="宋体"/>
              </w:rPr>
            </w:pPr>
            <w:r>
              <w:rPr>
                <w:rFonts w:ascii="宋体" w:hAnsi="宋体" w:hint="eastAsia"/>
              </w:rPr>
              <w:t>5</w:t>
            </w:r>
          </w:p>
        </w:tc>
        <w:tc>
          <w:tcPr>
            <w:tcW w:w="1133" w:type="dxa"/>
            <w:vAlign w:val="center"/>
          </w:tcPr>
          <w:p w:rsidR="006B5361" w:rsidRDefault="006B5361">
            <w:pPr>
              <w:adjustRightInd w:val="0"/>
              <w:snapToGrid w:val="0"/>
              <w:spacing w:line="360" w:lineRule="auto"/>
              <w:jc w:val="center"/>
              <w:rPr>
                <w:rFonts w:ascii="宋体" w:hAnsi="宋体"/>
              </w:rPr>
            </w:pPr>
          </w:p>
        </w:tc>
        <w:tc>
          <w:tcPr>
            <w:tcW w:w="1132" w:type="dxa"/>
            <w:vAlign w:val="center"/>
          </w:tcPr>
          <w:p w:rsidR="006B5361" w:rsidRDefault="006B5361">
            <w:pPr>
              <w:adjustRightInd w:val="0"/>
              <w:snapToGrid w:val="0"/>
              <w:spacing w:line="360" w:lineRule="auto"/>
              <w:jc w:val="center"/>
              <w:rPr>
                <w:rFonts w:ascii="宋体" w:hAnsi="宋体"/>
              </w:rPr>
            </w:pPr>
          </w:p>
        </w:tc>
        <w:tc>
          <w:tcPr>
            <w:tcW w:w="3143" w:type="dxa"/>
            <w:vAlign w:val="center"/>
          </w:tcPr>
          <w:p w:rsidR="006B5361" w:rsidRDefault="006B5361">
            <w:pPr>
              <w:adjustRightInd w:val="0"/>
              <w:snapToGrid w:val="0"/>
              <w:spacing w:line="360" w:lineRule="auto"/>
              <w:jc w:val="center"/>
              <w:rPr>
                <w:rFonts w:ascii="宋体" w:hAnsi="宋体"/>
              </w:rPr>
            </w:pPr>
          </w:p>
        </w:tc>
        <w:tc>
          <w:tcPr>
            <w:tcW w:w="1710" w:type="dxa"/>
            <w:vAlign w:val="center"/>
          </w:tcPr>
          <w:p w:rsidR="006B5361" w:rsidRDefault="006B5361">
            <w:pPr>
              <w:adjustRightInd w:val="0"/>
              <w:snapToGrid w:val="0"/>
              <w:spacing w:line="360" w:lineRule="auto"/>
              <w:jc w:val="center"/>
              <w:rPr>
                <w:rFonts w:ascii="宋体" w:hAnsi="宋体"/>
              </w:rPr>
            </w:pPr>
          </w:p>
        </w:tc>
        <w:tc>
          <w:tcPr>
            <w:tcW w:w="1209" w:type="dxa"/>
            <w:vAlign w:val="center"/>
          </w:tcPr>
          <w:p w:rsidR="006B5361" w:rsidRDefault="006B5361">
            <w:pPr>
              <w:adjustRightInd w:val="0"/>
              <w:snapToGrid w:val="0"/>
              <w:spacing w:line="360" w:lineRule="auto"/>
              <w:jc w:val="center"/>
              <w:rPr>
                <w:rFonts w:ascii="宋体" w:hAnsi="宋体"/>
              </w:rPr>
            </w:pPr>
          </w:p>
        </w:tc>
      </w:tr>
      <w:tr w:rsidR="006B5361">
        <w:trPr>
          <w:trHeight w:val="454"/>
          <w:jc w:val="center"/>
        </w:trPr>
        <w:tc>
          <w:tcPr>
            <w:tcW w:w="789" w:type="dxa"/>
            <w:vAlign w:val="center"/>
          </w:tcPr>
          <w:p w:rsidR="006B5361" w:rsidRDefault="008E6ECC">
            <w:pPr>
              <w:adjustRightInd w:val="0"/>
              <w:snapToGrid w:val="0"/>
              <w:spacing w:line="360" w:lineRule="auto"/>
              <w:jc w:val="center"/>
              <w:rPr>
                <w:rFonts w:ascii="宋体" w:hAnsi="宋体"/>
              </w:rPr>
            </w:pPr>
            <w:r>
              <w:rPr>
                <w:rFonts w:ascii="宋体" w:hAnsi="宋体" w:hint="eastAsia"/>
              </w:rPr>
              <w:t>6</w:t>
            </w:r>
          </w:p>
        </w:tc>
        <w:tc>
          <w:tcPr>
            <w:tcW w:w="1133" w:type="dxa"/>
            <w:vAlign w:val="center"/>
          </w:tcPr>
          <w:p w:rsidR="006B5361" w:rsidRDefault="006B5361">
            <w:pPr>
              <w:adjustRightInd w:val="0"/>
              <w:snapToGrid w:val="0"/>
              <w:spacing w:line="360" w:lineRule="auto"/>
              <w:jc w:val="center"/>
              <w:rPr>
                <w:rFonts w:ascii="宋体" w:hAnsi="宋体"/>
              </w:rPr>
            </w:pPr>
          </w:p>
        </w:tc>
        <w:tc>
          <w:tcPr>
            <w:tcW w:w="1132" w:type="dxa"/>
            <w:vAlign w:val="center"/>
          </w:tcPr>
          <w:p w:rsidR="006B5361" w:rsidRDefault="006B5361">
            <w:pPr>
              <w:adjustRightInd w:val="0"/>
              <w:snapToGrid w:val="0"/>
              <w:spacing w:line="360" w:lineRule="auto"/>
              <w:jc w:val="center"/>
              <w:rPr>
                <w:rFonts w:ascii="宋体" w:hAnsi="宋体"/>
              </w:rPr>
            </w:pPr>
          </w:p>
        </w:tc>
        <w:tc>
          <w:tcPr>
            <w:tcW w:w="3143" w:type="dxa"/>
            <w:vAlign w:val="center"/>
          </w:tcPr>
          <w:p w:rsidR="006B5361" w:rsidRDefault="006B5361">
            <w:pPr>
              <w:adjustRightInd w:val="0"/>
              <w:snapToGrid w:val="0"/>
              <w:spacing w:line="360" w:lineRule="auto"/>
              <w:jc w:val="center"/>
              <w:rPr>
                <w:rFonts w:ascii="宋体" w:hAnsi="宋体"/>
              </w:rPr>
            </w:pPr>
          </w:p>
        </w:tc>
        <w:tc>
          <w:tcPr>
            <w:tcW w:w="1710" w:type="dxa"/>
            <w:vAlign w:val="center"/>
          </w:tcPr>
          <w:p w:rsidR="006B5361" w:rsidRDefault="006B5361">
            <w:pPr>
              <w:adjustRightInd w:val="0"/>
              <w:snapToGrid w:val="0"/>
              <w:spacing w:line="360" w:lineRule="auto"/>
              <w:jc w:val="center"/>
              <w:rPr>
                <w:rFonts w:ascii="宋体" w:hAnsi="宋体"/>
              </w:rPr>
            </w:pPr>
          </w:p>
        </w:tc>
        <w:tc>
          <w:tcPr>
            <w:tcW w:w="1209" w:type="dxa"/>
            <w:vAlign w:val="center"/>
          </w:tcPr>
          <w:p w:rsidR="006B5361" w:rsidRDefault="006B5361">
            <w:pPr>
              <w:adjustRightInd w:val="0"/>
              <w:snapToGrid w:val="0"/>
              <w:spacing w:line="360" w:lineRule="auto"/>
              <w:jc w:val="center"/>
              <w:rPr>
                <w:rFonts w:ascii="宋体" w:hAnsi="宋体"/>
              </w:rPr>
            </w:pPr>
          </w:p>
        </w:tc>
      </w:tr>
      <w:tr w:rsidR="006B5361">
        <w:trPr>
          <w:trHeight w:val="454"/>
          <w:jc w:val="center"/>
        </w:trPr>
        <w:tc>
          <w:tcPr>
            <w:tcW w:w="789" w:type="dxa"/>
            <w:vAlign w:val="center"/>
          </w:tcPr>
          <w:p w:rsidR="006B5361" w:rsidRDefault="008E6ECC">
            <w:pPr>
              <w:adjustRightInd w:val="0"/>
              <w:snapToGrid w:val="0"/>
              <w:spacing w:line="360" w:lineRule="auto"/>
              <w:jc w:val="center"/>
              <w:rPr>
                <w:rFonts w:ascii="宋体" w:hAnsi="宋体"/>
              </w:rPr>
            </w:pPr>
            <w:r>
              <w:rPr>
                <w:rFonts w:ascii="宋体" w:hAnsi="宋体" w:hint="eastAsia"/>
              </w:rPr>
              <w:t>7</w:t>
            </w:r>
          </w:p>
        </w:tc>
        <w:tc>
          <w:tcPr>
            <w:tcW w:w="1133" w:type="dxa"/>
            <w:vAlign w:val="center"/>
          </w:tcPr>
          <w:p w:rsidR="006B5361" w:rsidRDefault="006B5361">
            <w:pPr>
              <w:adjustRightInd w:val="0"/>
              <w:snapToGrid w:val="0"/>
              <w:spacing w:line="360" w:lineRule="auto"/>
              <w:jc w:val="center"/>
              <w:rPr>
                <w:rFonts w:ascii="宋体" w:hAnsi="宋体"/>
              </w:rPr>
            </w:pPr>
          </w:p>
        </w:tc>
        <w:tc>
          <w:tcPr>
            <w:tcW w:w="1132" w:type="dxa"/>
            <w:vAlign w:val="center"/>
          </w:tcPr>
          <w:p w:rsidR="006B5361" w:rsidRDefault="006B5361">
            <w:pPr>
              <w:adjustRightInd w:val="0"/>
              <w:snapToGrid w:val="0"/>
              <w:spacing w:line="360" w:lineRule="auto"/>
              <w:jc w:val="center"/>
              <w:rPr>
                <w:rFonts w:ascii="宋体" w:hAnsi="宋体"/>
              </w:rPr>
            </w:pPr>
          </w:p>
        </w:tc>
        <w:tc>
          <w:tcPr>
            <w:tcW w:w="3143" w:type="dxa"/>
            <w:vAlign w:val="center"/>
          </w:tcPr>
          <w:p w:rsidR="006B5361" w:rsidRDefault="006B5361">
            <w:pPr>
              <w:adjustRightInd w:val="0"/>
              <w:snapToGrid w:val="0"/>
              <w:spacing w:line="360" w:lineRule="auto"/>
              <w:jc w:val="center"/>
              <w:rPr>
                <w:rFonts w:ascii="宋体" w:hAnsi="宋体"/>
              </w:rPr>
            </w:pPr>
          </w:p>
        </w:tc>
        <w:tc>
          <w:tcPr>
            <w:tcW w:w="1710" w:type="dxa"/>
            <w:vAlign w:val="center"/>
          </w:tcPr>
          <w:p w:rsidR="006B5361" w:rsidRDefault="006B5361">
            <w:pPr>
              <w:adjustRightInd w:val="0"/>
              <w:snapToGrid w:val="0"/>
              <w:spacing w:line="360" w:lineRule="auto"/>
              <w:jc w:val="center"/>
              <w:rPr>
                <w:rFonts w:ascii="宋体" w:hAnsi="宋体"/>
              </w:rPr>
            </w:pPr>
          </w:p>
        </w:tc>
        <w:tc>
          <w:tcPr>
            <w:tcW w:w="1209" w:type="dxa"/>
            <w:vAlign w:val="center"/>
          </w:tcPr>
          <w:p w:rsidR="006B5361" w:rsidRDefault="006B5361">
            <w:pPr>
              <w:adjustRightInd w:val="0"/>
              <w:snapToGrid w:val="0"/>
              <w:spacing w:line="360" w:lineRule="auto"/>
              <w:jc w:val="center"/>
              <w:rPr>
                <w:rFonts w:ascii="宋体" w:hAnsi="宋体"/>
              </w:rPr>
            </w:pPr>
          </w:p>
        </w:tc>
      </w:tr>
    </w:tbl>
    <w:p w:rsidR="006B5361" w:rsidRDefault="006B5361"/>
    <w:p w:rsidR="006B5361" w:rsidRDefault="006B5361">
      <w:pPr>
        <w:spacing w:line="360" w:lineRule="auto"/>
        <w:rPr>
          <w:rFonts w:ascii="仿宋_GB2312" w:eastAsia="仿宋_GB2312" w:hAnsi="宋体"/>
          <w:b/>
          <w:color w:val="000000"/>
          <w:sz w:val="24"/>
        </w:rPr>
      </w:pPr>
    </w:p>
    <w:p w:rsidR="006B5361" w:rsidRDefault="008E6ECC">
      <w:pPr>
        <w:adjustRightInd w:val="0"/>
        <w:snapToGrid w:val="0"/>
        <w:spacing w:line="360" w:lineRule="auto"/>
        <w:rPr>
          <w:rFonts w:ascii="宋体" w:hAnsi="宋体"/>
        </w:rPr>
      </w:pPr>
      <w:r>
        <w:rPr>
          <w:rFonts w:ascii="仿宋_GB2312" w:eastAsia="仿宋_GB2312" w:hint="eastAsia"/>
          <w:b/>
          <w:sz w:val="28"/>
          <w:szCs w:val="28"/>
        </w:rPr>
        <w:br w:type="page"/>
      </w:r>
      <w:r>
        <w:rPr>
          <w:rFonts w:ascii="仿宋_GB2312" w:eastAsia="仿宋_GB2312" w:hint="eastAsia"/>
          <w:b/>
          <w:sz w:val="28"/>
          <w:szCs w:val="28"/>
        </w:rPr>
        <w:lastRenderedPageBreak/>
        <w:t>附表3：形式评审记录表</w:t>
      </w:r>
    </w:p>
    <w:p w:rsidR="006B5361" w:rsidRDefault="008E6ECC">
      <w:pPr>
        <w:adjustRightInd w:val="0"/>
        <w:snapToGrid w:val="0"/>
        <w:spacing w:line="360" w:lineRule="auto"/>
        <w:jc w:val="center"/>
        <w:rPr>
          <w:sz w:val="32"/>
          <w:szCs w:val="32"/>
        </w:rPr>
      </w:pPr>
      <w:r>
        <w:rPr>
          <w:rFonts w:hint="eastAsia"/>
          <w:b/>
          <w:sz w:val="32"/>
          <w:szCs w:val="32"/>
        </w:rPr>
        <w:t>形式评审记录表</w:t>
      </w:r>
    </w:p>
    <w:p w:rsidR="006B5361" w:rsidRDefault="008E6ECC">
      <w:pPr>
        <w:adjustRightInd w:val="0"/>
        <w:snapToGrid w:val="0"/>
        <w:spacing w:line="360" w:lineRule="auto"/>
      </w:pPr>
      <w:r>
        <w:rPr>
          <w:rFonts w:ascii="宋体" w:hAnsi="宋体" w:hint="eastAsia"/>
        </w:rPr>
        <w:t>工程名称：</w:t>
      </w:r>
      <w:r>
        <w:rPr>
          <w:rFonts w:ascii="仿宋_GB2312" w:eastAsia="仿宋_GB2312" w:hAnsi="宋体" w:hint="eastAsia"/>
          <w:szCs w:val="21"/>
          <w:u w:val="single"/>
        </w:rPr>
        <w:t xml:space="preserve">     </w:t>
      </w:r>
      <w:r>
        <w:rPr>
          <w:rFonts w:ascii="宋体" w:hAnsi="宋体" w:hint="eastAsia"/>
        </w:rPr>
        <w:t>(项目名称)</w:t>
      </w:r>
      <w:r>
        <w:rPr>
          <w:rFonts w:ascii="仿宋_GB2312" w:eastAsia="仿宋_GB2312" w:hAnsi="宋体" w:hint="eastAsia"/>
          <w:szCs w:val="21"/>
          <w:u w:val="single"/>
        </w:rPr>
        <w:t xml:space="preserve">     </w:t>
      </w:r>
      <w:r>
        <w:rPr>
          <w:rFonts w:ascii="宋体" w:hAnsi="宋体" w:hint="eastAsia"/>
        </w:rPr>
        <w:t>标段</w:t>
      </w:r>
      <w:r>
        <w:rPr>
          <w:rFonts w:ascii="宋体" w:hAnsi="宋体" w:hint="eastAsia"/>
        </w:rPr>
        <w:tab/>
      </w:r>
      <w:r>
        <w:rPr>
          <w:rFonts w:ascii="宋体" w:hAnsi="宋体" w:hint="eastAsia"/>
        </w:rPr>
        <w:tab/>
      </w:r>
      <w:r>
        <w:rPr>
          <w:rFonts w:ascii="宋体" w:hAnsi="宋体" w:hint="eastAsia"/>
        </w:rPr>
        <w:tab/>
      </w:r>
      <w:r>
        <w:rPr>
          <w:rFonts w:ascii="宋体" w:hAnsi="宋体" w:hint="eastAsia"/>
        </w:rPr>
        <w:tab/>
        <w:t xml:space="preserve"> 评标时间：      年      月      日</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1"/>
        <w:gridCol w:w="1412"/>
        <w:gridCol w:w="777"/>
        <w:gridCol w:w="777"/>
        <w:gridCol w:w="775"/>
        <w:gridCol w:w="775"/>
        <w:gridCol w:w="775"/>
        <w:gridCol w:w="775"/>
        <w:gridCol w:w="775"/>
        <w:gridCol w:w="775"/>
        <w:gridCol w:w="779"/>
      </w:tblGrid>
      <w:tr w:rsidR="006B5361">
        <w:trPr>
          <w:trHeight w:val="454"/>
          <w:jc w:val="center"/>
        </w:trPr>
        <w:tc>
          <w:tcPr>
            <w:tcW w:w="721" w:type="dxa"/>
            <w:vMerge w:val="restart"/>
            <w:vAlign w:val="center"/>
          </w:tcPr>
          <w:p w:rsidR="006B5361" w:rsidRDefault="008E6ECC">
            <w:pPr>
              <w:adjustRightInd w:val="0"/>
              <w:snapToGrid w:val="0"/>
              <w:spacing w:line="360" w:lineRule="auto"/>
              <w:jc w:val="center"/>
              <w:rPr>
                <w:rFonts w:ascii="宋体" w:hAnsi="宋体"/>
              </w:rPr>
            </w:pPr>
            <w:r>
              <w:rPr>
                <w:rFonts w:ascii="宋体" w:hAnsi="宋体" w:hint="eastAsia"/>
              </w:rPr>
              <w:t>序号</w:t>
            </w:r>
          </w:p>
        </w:tc>
        <w:tc>
          <w:tcPr>
            <w:tcW w:w="1412" w:type="dxa"/>
            <w:vMerge w:val="restart"/>
            <w:vAlign w:val="center"/>
          </w:tcPr>
          <w:p w:rsidR="006B5361" w:rsidRDefault="008E6ECC">
            <w:pPr>
              <w:adjustRightInd w:val="0"/>
              <w:snapToGrid w:val="0"/>
              <w:spacing w:line="360" w:lineRule="auto"/>
              <w:jc w:val="center"/>
              <w:rPr>
                <w:rFonts w:ascii="宋体" w:hAnsi="宋体"/>
              </w:rPr>
            </w:pPr>
            <w:r>
              <w:rPr>
                <w:rFonts w:ascii="宋体" w:hAnsi="宋体" w:hint="eastAsia"/>
              </w:rPr>
              <w:t>评审因素</w:t>
            </w:r>
          </w:p>
        </w:tc>
        <w:tc>
          <w:tcPr>
            <w:tcW w:w="6983" w:type="dxa"/>
            <w:gridSpan w:val="9"/>
            <w:vAlign w:val="center"/>
          </w:tcPr>
          <w:p w:rsidR="006B5361" w:rsidRDefault="008E6ECC">
            <w:pPr>
              <w:adjustRightInd w:val="0"/>
              <w:snapToGrid w:val="0"/>
              <w:spacing w:line="360" w:lineRule="auto"/>
              <w:jc w:val="center"/>
              <w:rPr>
                <w:rFonts w:ascii="宋体" w:hAnsi="宋体"/>
              </w:rPr>
            </w:pPr>
            <w:r>
              <w:rPr>
                <w:rFonts w:hint="eastAsia"/>
              </w:rPr>
              <w:t>投标人名称及评审意见</w:t>
            </w:r>
          </w:p>
        </w:tc>
      </w:tr>
      <w:tr w:rsidR="006B5361">
        <w:trPr>
          <w:trHeight w:val="454"/>
          <w:jc w:val="center"/>
        </w:trPr>
        <w:tc>
          <w:tcPr>
            <w:tcW w:w="721" w:type="dxa"/>
            <w:vMerge/>
            <w:vAlign w:val="center"/>
          </w:tcPr>
          <w:p w:rsidR="006B5361" w:rsidRDefault="006B5361">
            <w:pPr>
              <w:adjustRightInd w:val="0"/>
              <w:snapToGrid w:val="0"/>
              <w:spacing w:line="360" w:lineRule="auto"/>
              <w:rPr>
                <w:rFonts w:ascii="宋体" w:hAnsi="宋体"/>
              </w:rPr>
            </w:pPr>
          </w:p>
        </w:tc>
        <w:tc>
          <w:tcPr>
            <w:tcW w:w="1412" w:type="dxa"/>
            <w:vMerge/>
            <w:vAlign w:val="center"/>
          </w:tcPr>
          <w:p w:rsidR="006B5361" w:rsidRDefault="006B5361">
            <w:pPr>
              <w:adjustRightInd w:val="0"/>
              <w:snapToGrid w:val="0"/>
              <w:spacing w:line="360" w:lineRule="auto"/>
              <w:rPr>
                <w:rFonts w:ascii="宋体" w:hAnsi="宋体"/>
              </w:rPr>
            </w:pPr>
          </w:p>
        </w:tc>
        <w:tc>
          <w:tcPr>
            <w:tcW w:w="777" w:type="dxa"/>
            <w:vAlign w:val="center"/>
          </w:tcPr>
          <w:p w:rsidR="006B5361" w:rsidRDefault="006B5361">
            <w:pPr>
              <w:adjustRightInd w:val="0"/>
              <w:snapToGrid w:val="0"/>
              <w:spacing w:line="360" w:lineRule="auto"/>
              <w:jc w:val="center"/>
              <w:rPr>
                <w:rFonts w:ascii="宋体" w:hAnsi="宋体"/>
              </w:rPr>
            </w:pPr>
          </w:p>
        </w:tc>
        <w:tc>
          <w:tcPr>
            <w:tcW w:w="777"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9" w:type="dxa"/>
            <w:vAlign w:val="center"/>
          </w:tcPr>
          <w:p w:rsidR="006B5361" w:rsidRDefault="006B5361">
            <w:pPr>
              <w:adjustRightInd w:val="0"/>
              <w:snapToGrid w:val="0"/>
              <w:spacing w:line="360" w:lineRule="auto"/>
              <w:jc w:val="center"/>
              <w:rPr>
                <w:rFonts w:ascii="宋体" w:hAnsi="宋体"/>
              </w:rPr>
            </w:pPr>
          </w:p>
        </w:tc>
      </w:tr>
      <w:tr w:rsidR="006B5361">
        <w:trPr>
          <w:trHeight w:val="454"/>
          <w:jc w:val="center"/>
        </w:trPr>
        <w:tc>
          <w:tcPr>
            <w:tcW w:w="721" w:type="dxa"/>
            <w:vAlign w:val="center"/>
          </w:tcPr>
          <w:p w:rsidR="006B5361" w:rsidRDefault="006B5361">
            <w:pPr>
              <w:adjustRightInd w:val="0"/>
              <w:snapToGrid w:val="0"/>
              <w:spacing w:line="360" w:lineRule="auto"/>
              <w:jc w:val="center"/>
              <w:rPr>
                <w:rFonts w:ascii="黑体" w:eastAsia="黑体" w:hAnsi="宋体"/>
              </w:rPr>
            </w:pPr>
          </w:p>
        </w:tc>
        <w:tc>
          <w:tcPr>
            <w:tcW w:w="1412" w:type="dxa"/>
            <w:vAlign w:val="center"/>
          </w:tcPr>
          <w:p w:rsidR="006B5361" w:rsidRDefault="006B5361">
            <w:pPr>
              <w:adjustRightInd w:val="0"/>
              <w:snapToGrid w:val="0"/>
              <w:spacing w:line="360" w:lineRule="auto"/>
              <w:jc w:val="center"/>
              <w:rPr>
                <w:rFonts w:ascii="宋体" w:hAnsi="宋体"/>
              </w:rPr>
            </w:pPr>
          </w:p>
        </w:tc>
        <w:tc>
          <w:tcPr>
            <w:tcW w:w="777" w:type="dxa"/>
            <w:vAlign w:val="center"/>
          </w:tcPr>
          <w:p w:rsidR="006B5361" w:rsidRDefault="006B5361">
            <w:pPr>
              <w:adjustRightInd w:val="0"/>
              <w:snapToGrid w:val="0"/>
              <w:spacing w:line="360" w:lineRule="auto"/>
              <w:jc w:val="center"/>
              <w:rPr>
                <w:rFonts w:ascii="宋体" w:hAnsi="宋体"/>
              </w:rPr>
            </w:pPr>
          </w:p>
        </w:tc>
        <w:tc>
          <w:tcPr>
            <w:tcW w:w="777"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9" w:type="dxa"/>
            <w:vAlign w:val="center"/>
          </w:tcPr>
          <w:p w:rsidR="006B5361" w:rsidRDefault="006B5361">
            <w:pPr>
              <w:adjustRightInd w:val="0"/>
              <w:snapToGrid w:val="0"/>
              <w:spacing w:line="360" w:lineRule="auto"/>
              <w:jc w:val="center"/>
              <w:rPr>
                <w:rFonts w:ascii="宋体" w:hAnsi="宋体"/>
              </w:rPr>
            </w:pPr>
          </w:p>
        </w:tc>
      </w:tr>
      <w:tr w:rsidR="006B5361">
        <w:trPr>
          <w:trHeight w:val="454"/>
          <w:jc w:val="center"/>
        </w:trPr>
        <w:tc>
          <w:tcPr>
            <w:tcW w:w="721" w:type="dxa"/>
            <w:vAlign w:val="center"/>
          </w:tcPr>
          <w:p w:rsidR="006B5361" w:rsidRDefault="006B5361">
            <w:pPr>
              <w:adjustRightInd w:val="0"/>
              <w:snapToGrid w:val="0"/>
              <w:spacing w:line="360" w:lineRule="auto"/>
              <w:jc w:val="center"/>
              <w:rPr>
                <w:rFonts w:ascii="黑体" w:eastAsia="黑体" w:hAnsi="宋体"/>
              </w:rPr>
            </w:pPr>
          </w:p>
        </w:tc>
        <w:tc>
          <w:tcPr>
            <w:tcW w:w="1412" w:type="dxa"/>
            <w:vAlign w:val="center"/>
          </w:tcPr>
          <w:p w:rsidR="006B5361" w:rsidRDefault="006B5361">
            <w:pPr>
              <w:adjustRightInd w:val="0"/>
              <w:snapToGrid w:val="0"/>
              <w:spacing w:line="360" w:lineRule="auto"/>
              <w:jc w:val="center"/>
              <w:rPr>
                <w:rFonts w:ascii="宋体" w:hAnsi="宋体"/>
              </w:rPr>
            </w:pPr>
          </w:p>
        </w:tc>
        <w:tc>
          <w:tcPr>
            <w:tcW w:w="777" w:type="dxa"/>
            <w:vAlign w:val="center"/>
          </w:tcPr>
          <w:p w:rsidR="006B5361" w:rsidRDefault="006B5361">
            <w:pPr>
              <w:adjustRightInd w:val="0"/>
              <w:snapToGrid w:val="0"/>
              <w:spacing w:line="360" w:lineRule="auto"/>
              <w:jc w:val="center"/>
              <w:rPr>
                <w:rFonts w:ascii="宋体" w:hAnsi="宋体"/>
              </w:rPr>
            </w:pPr>
          </w:p>
        </w:tc>
        <w:tc>
          <w:tcPr>
            <w:tcW w:w="777"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9" w:type="dxa"/>
            <w:vAlign w:val="center"/>
          </w:tcPr>
          <w:p w:rsidR="006B5361" w:rsidRDefault="006B5361">
            <w:pPr>
              <w:adjustRightInd w:val="0"/>
              <w:snapToGrid w:val="0"/>
              <w:spacing w:line="360" w:lineRule="auto"/>
              <w:jc w:val="center"/>
              <w:rPr>
                <w:rFonts w:ascii="宋体" w:hAnsi="宋体"/>
              </w:rPr>
            </w:pPr>
          </w:p>
        </w:tc>
      </w:tr>
      <w:tr w:rsidR="006B5361">
        <w:trPr>
          <w:trHeight w:val="454"/>
          <w:jc w:val="center"/>
        </w:trPr>
        <w:tc>
          <w:tcPr>
            <w:tcW w:w="721" w:type="dxa"/>
            <w:vAlign w:val="center"/>
          </w:tcPr>
          <w:p w:rsidR="006B5361" w:rsidRDefault="006B5361">
            <w:pPr>
              <w:adjustRightInd w:val="0"/>
              <w:snapToGrid w:val="0"/>
              <w:spacing w:line="360" w:lineRule="auto"/>
              <w:jc w:val="center"/>
              <w:rPr>
                <w:rFonts w:ascii="黑体" w:eastAsia="黑体" w:hAnsi="宋体"/>
              </w:rPr>
            </w:pPr>
          </w:p>
        </w:tc>
        <w:tc>
          <w:tcPr>
            <w:tcW w:w="1412" w:type="dxa"/>
            <w:vAlign w:val="center"/>
          </w:tcPr>
          <w:p w:rsidR="006B5361" w:rsidRDefault="006B5361">
            <w:pPr>
              <w:adjustRightInd w:val="0"/>
              <w:snapToGrid w:val="0"/>
              <w:spacing w:line="360" w:lineRule="auto"/>
              <w:jc w:val="center"/>
              <w:rPr>
                <w:rFonts w:ascii="宋体" w:hAnsi="宋体"/>
              </w:rPr>
            </w:pPr>
          </w:p>
        </w:tc>
        <w:tc>
          <w:tcPr>
            <w:tcW w:w="777" w:type="dxa"/>
            <w:vAlign w:val="center"/>
          </w:tcPr>
          <w:p w:rsidR="006B5361" w:rsidRDefault="006B5361">
            <w:pPr>
              <w:adjustRightInd w:val="0"/>
              <w:snapToGrid w:val="0"/>
              <w:spacing w:line="360" w:lineRule="auto"/>
              <w:jc w:val="center"/>
              <w:rPr>
                <w:rFonts w:ascii="宋体" w:hAnsi="宋体"/>
              </w:rPr>
            </w:pPr>
          </w:p>
        </w:tc>
        <w:tc>
          <w:tcPr>
            <w:tcW w:w="777"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9" w:type="dxa"/>
            <w:vAlign w:val="center"/>
          </w:tcPr>
          <w:p w:rsidR="006B5361" w:rsidRDefault="006B5361">
            <w:pPr>
              <w:adjustRightInd w:val="0"/>
              <w:snapToGrid w:val="0"/>
              <w:spacing w:line="360" w:lineRule="auto"/>
              <w:jc w:val="center"/>
              <w:rPr>
                <w:rFonts w:ascii="宋体" w:hAnsi="宋体"/>
              </w:rPr>
            </w:pPr>
          </w:p>
        </w:tc>
      </w:tr>
      <w:tr w:rsidR="006B5361">
        <w:trPr>
          <w:trHeight w:val="454"/>
          <w:jc w:val="center"/>
        </w:trPr>
        <w:tc>
          <w:tcPr>
            <w:tcW w:w="721" w:type="dxa"/>
            <w:vAlign w:val="center"/>
          </w:tcPr>
          <w:p w:rsidR="006B5361" w:rsidRDefault="006B5361">
            <w:pPr>
              <w:adjustRightInd w:val="0"/>
              <w:snapToGrid w:val="0"/>
              <w:spacing w:line="360" w:lineRule="auto"/>
              <w:jc w:val="center"/>
              <w:rPr>
                <w:rFonts w:ascii="黑体" w:eastAsia="黑体" w:hAnsi="宋体"/>
              </w:rPr>
            </w:pPr>
          </w:p>
        </w:tc>
        <w:tc>
          <w:tcPr>
            <w:tcW w:w="1412" w:type="dxa"/>
            <w:vAlign w:val="center"/>
          </w:tcPr>
          <w:p w:rsidR="006B5361" w:rsidRDefault="006B5361">
            <w:pPr>
              <w:adjustRightInd w:val="0"/>
              <w:snapToGrid w:val="0"/>
              <w:spacing w:line="360" w:lineRule="auto"/>
              <w:jc w:val="center"/>
              <w:rPr>
                <w:rFonts w:ascii="宋体" w:hAnsi="宋体"/>
              </w:rPr>
            </w:pPr>
          </w:p>
        </w:tc>
        <w:tc>
          <w:tcPr>
            <w:tcW w:w="777" w:type="dxa"/>
            <w:vAlign w:val="center"/>
          </w:tcPr>
          <w:p w:rsidR="006B5361" w:rsidRDefault="006B5361">
            <w:pPr>
              <w:adjustRightInd w:val="0"/>
              <w:snapToGrid w:val="0"/>
              <w:spacing w:line="360" w:lineRule="auto"/>
              <w:jc w:val="center"/>
              <w:rPr>
                <w:rFonts w:ascii="宋体" w:hAnsi="宋体"/>
              </w:rPr>
            </w:pPr>
          </w:p>
        </w:tc>
        <w:tc>
          <w:tcPr>
            <w:tcW w:w="777"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9" w:type="dxa"/>
            <w:vAlign w:val="center"/>
          </w:tcPr>
          <w:p w:rsidR="006B5361" w:rsidRDefault="006B5361">
            <w:pPr>
              <w:adjustRightInd w:val="0"/>
              <w:snapToGrid w:val="0"/>
              <w:spacing w:line="360" w:lineRule="auto"/>
              <w:jc w:val="center"/>
              <w:rPr>
                <w:rFonts w:ascii="宋体" w:hAnsi="宋体"/>
              </w:rPr>
            </w:pPr>
          </w:p>
        </w:tc>
      </w:tr>
      <w:tr w:rsidR="006B5361">
        <w:trPr>
          <w:trHeight w:val="454"/>
          <w:jc w:val="center"/>
        </w:trPr>
        <w:tc>
          <w:tcPr>
            <w:tcW w:w="721" w:type="dxa"/>
            <w:vAlign w:val="center"/>
          </w:tcPr>
          <w:p w:rsidR="006B5361" w:rsidRDefault="006B5361">
            <w:pPr>
              <w:adjustRightInd w:val="0"/>
              <w:snapToGrid w:val="0"/>
              <w:spacing w:line="360" w:lineRule="auto"/>
              <w:jc w:val="center"/>
              <w:rPr>
                <w:rFonts w:ascii="黑体" w:eastAsia="黑体" w:hAnsi="宋体"/>
              </w:rPr>
            </w:pPr>
          </w:p>
        </w:tc>
        <w:tc>
          <w:tcPr>
            <w:tcW w:w="1412" w:type="dxa"/>
            <w:vAlign w:val="center"/>
          </w:tcPr>
          <w:p w:rsidR="006B5361" w:rsidRDefault="006B5361">
            <w:pPr>
              <w:adjustRightInd w:val="0"/>
              <w:snapToGrid w:val="0"/>
              <w:spacing w:line="360" w:lineRule="auto"/>
              <w:jc w:val="center"/>
              <w:rPr>
                <w:rFonts w:ascii="宋体" w:hAnsi="宋体"/>
              </w:rPr>
            </w:pPr>
          </w:p>
        </w:tc>
        <w:tc>
          <w:tcPr>
            <w:tcW w:w="777" w:type="dxa"/>
            <w:vAlign w:val="center"/>
          </w:tcPr>
          <w:p w:rsidR="006B5361" w:rsidRDefault="006B5361">
            <w:pPr>
              <w:adjustRightInd w:val="0"/>
              <w:snapToGrid w:val="0"/>
              <w:spacing w:line="360" w:lineRule="auto"/>
              <w:jc w:val="center"/>
              <w:rPr>
                <w:rFonts w:ascii="宋体" w:hAnsi="宋体"/>
              </w:rPr>
            </w:pPr>
          </w:p>
        </w:tc>
        <w:tc>
          <w:tcPr>
            <w:tcW w:w="777"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9" w:type="dxa"/>
            <w:vAlign w:val="center"/>
          </w:tcPr>
          <w:p w:rsidR="006B5361" w:rsidRDefault="006B5361">
            <w:pPr>
              <w:adjustRightInd w:val="0"/>
              <w:snapToGrid w:val="0"/>
              <w:spacing w:line="360" w:lineRule="auto"/>
              <w:jc w:val="center"/>
              <w:rPr>
                <w:rFonts w:ascii="宋体" w:hAnsi="宋体"/>
              </w:rPr>
            </w:pPr>
          </w:p>
        </w:tc>
      </w:tr>
      <w:tr w:rsidR="006B5361">
        <w:trPr>
          <w:trHeight w:val="454"/>
          <w:jc w:val="center"/>
        </w:trPr>
        <w:tc>
          <w:tcPr>
            <w:tcW w:w="721" w:type="dxa"/>
            <w:vAlign w:val="center"/>
          </w:tcPr>
          <w:p w:rsidR="006B5361" w:rsidRDefault="006B5361">
            <w:pPr>
              <w:adjustRightInd w:val="0"/>
              <w:snapToGrid w:val="0"/>
              <w:spacing w:line="360" w:lineRule="auto"/>
              <w:jc w:val="center"/>
              <w:rPr>
                <w:rFonts w:ascii="黑体" w:eastAsia="黑体" w:hAnsi="宋体"/>
              </w:rPr>
            </w:pPr>
          </w:p>
        </w:tc>
        <w:tc>
          <w:tcPr>
            <w:tcW w:w="1412" w:type="dxa"/>
            <w:vAlign w:val="center"/>
          </w:tcPr>
          <w:p w:rsidR="006B5361" w:rsidRDefault="006B5361">
            <w:pPr>
              <w:adjustRightInd w:val="0"/>
              <w:snapToGrid w:val="0"/>
              <w:spacing w:line="360" w:lineRule="auto"/>
              <w:jc w:val="center"/>
              <w:rPr>
                <w:rFonts w:ascii="宋体" w:hAnsi="宋体"/>
              </w:rPr>
            </w:pPr>
          </w:p>
        </w:tc>
        <w:tc>
          <w:tcPr>
            <w:tcW w:w="777" w:type="dxa"/>
            <w:vAlign w:val="center"/>
          </w:tcPr>
          <w:p w:rsidR="006B5361" w:rsidRDefault="006B5361">
            <w:pPr>
              <w:adjustRightInd w:val="0"/>
              <w:snapToGrid w:val="0"/>
              <w:spacing w:line="360" w:lineRule="auto"/>
              <w:jc w:val="center"/>
              <w:rPr>
                <w:rFonts w:ascii="宋体" w:hAnsi="宋体"/>
              </w:rPr>
            </w:pPr>
          </w:p>
        </w:tc>
        <w:tc>
          <w:tcPr>
            <w:tcW w:w="777"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9" w:type="dxa"/>
            <w:vAlign w:val="center"/>
          </w:tcPr>
          <w:p w:rsidR="006B5361" w:rsidRDefault="006B5361">
            <w:pPr>
              <w:adjustRightInd w:val="0"/>
              <w:snapToGrid w:val="0"/>
              <w:spacing w:line="360" w:lineRule="auto"/>
              <w:jc w:val="center"/>
              <w:rPr>
                <w:rFonts w:ascii="宋体" w:hAnsi="宋体"/>
              </w:rPr>
            </w:pPr>
          </w:p>
        </w:tc>
      </w:tr>
      <w:tr w:rsidR="006B5361">
        <w:trPr>
          <w:trHeight w:val="454"/>
          <w:jc w:val="center"/>
        </w:trPr>
        <w:tc>
          <w:tcPr>
            <w:tcW w:w="2133" w:type="dxa"/>
            <w:gridSpan w:val="2"/>
            <w:vAlign w:val="center"/>
          </w:tcPr>
          <w:p w:rsidR="006B5361" w:rsidRDefault="008E6ECC">
            <w:pPr>
              <w:adjustRightInd w:val="0"/>
              <w:snapToGrid w:val="0"/>
              <w:spacing w:line="360" w:lineRule="auto"/>
              <w:jc w:val="center"/>
              <w:rPr>
                <w:rFonts w:ascii="宋体" w:hAnsi="宋体"/>
              </w:rPr>
            </w:pPr>
            <w:r>
              <w:rPr>
                <w:rFonts w:hint="eastAsia"/>
              </w:rPr>
              <w:t>是否通过评审</w:t>
            </w:r>
          </w:p>
        </w:tc>
        <w:tc>
          <w:tcPr>
            <w:tcW w:w="777" w:type="dxa"/>
            <w:vAlign w:val="center"/>
          </w:tcPr>
          <w:p w:rsidR="006B5361" w:rsidRDefault="006B5361">
            <w:pPr>
              <w:adjustRightInd w:val="0"/>
              <w:snapToGrid w:val="0"/>
              <w:spacing w:line="360" w:lineRule="auto"/>
              <w:jc w:val="center"/>
              <w:rPr>
                <w:rFonts w:ascii="宋体" w:hAnsi="宋体"/>
              </w:rPr>
            </w:pPr>
          </w:p>
        </w:tc>
        <w:tc>
          <w:tcPr>
            <w:tcW w:w="777"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5" w:type="dxa"/>
            <w:vAlign w:val="center"/>
          </w:tcPr>
          <w:p w:rsidR="006B5361" w:rsidRDefault="006B5361">
            <w:pPr>
              <w:adjustRightInd w:val="0"/>
              <w:snapToGrid w:val="0"/>
              <w:spacing w:line="360" w:lineRule="auto"/>
              <w:jc w:val="center"/>
              <w:rPr>
                <w:rFonts w:ascii="宋体" w:hAnsi="宋体"/>
              </w:rPr>
            </w:pPr>
          </w:p>
        </w:tc>
        <w:tc>
          <w:tcPr>
            <w:tcW w:w="779" w:type="dxa"/>
            <w:vAlign w:val="center"/>
          </w:tcPr>
          <w:p w:rsidR="006B5361" w:rsidRDefault="006B5361">
            <w:pPr>
              <w:adjustRightInd w:val="0"/>
              <w:snapToGrid w:val="0"/>
              <w:spacing w:line="360" w:lineRule="auto"/>
              <w:jc w:val="center"/>
              <w:rPr>
                <w:rFonts w:ascii="宋体" w:hAnsi="宋体"/>
              </w:rPr>
            </w:pPr>
          </w:p>
        </w:tc>
      </w:tr>
    </w:tbl>
    <w:p w:rsidR="006B5361" w:rsidRDefault="006B5361">
      <w:pPr>
        <w:adjustRightInd w:val="0"/>
        <w:snapToGrid w:val="0"/>
        <w:spacing w:line="360" w:lineRule="auto"/>
        <w:rPr>
          <w:rFonts w:ascii="宋体" w:hAnsi="宋体"/>
        </w:rPr>
      </w:pPr>
    </w:p>
    <w:p w:rsidR="006B5361" w:rsidRDefault="006B5361">
      <w:pPr>
        <w:adjustRightInd w:val="0"/>
        <w:snapToGrid w:val="0"/>
        <w:spacing w:line="360" w:lineRule="auto"/>
        <w:rPr>
          <w:rFonts w:ascii="宋体" w:hAnsi="宋体"/>
        </w:rPr>
      </w:pPr>
    </w:p>
    <w:p w:rsidR="006B5361" w:rsidRDefault="008E6ECC">
      <w:pPr>
        <w:adjustRightInd w:val="0"/>
        <w:snapToGrid w:val="0"/>
        <w:spacing w:line="360" w:lineRule="auto"/>
        <w:rPr>
          <w:rFonts w:ascii="宋体" w:hAnsi="宋体"/>
        </w:rPr>
      </w:pPr>
      <w:r>
        <w:rPr>
          <w:rFonts w:ascii="宋体" w:hAnsi="宋体" w:hint="eastAsia"/>
        </w:rPr>
        <w:t xml:space="preserve">评标委员会（或报价评审组）全体成员签名：                 </w:t>
      </w:r>
    </w:p>
    <w:p w:rsidR="006B5361" w:rsidRDefault="006B5361">
      <w:pPr>
        <w:adjustRightInd w:val="0"/>
        <w:snapToGrid w:val="0"/>
        <w:spacing w:line="360" w:lineRule="auto"/>
        <w:rPr>
          <w:rFonts w:ascii="宋体" w:hAnsi="宋体"/>
        </w:rPr>
      </w:pPr>
    </w:p>
    <w:p w:rsidR="006B5361" w:rsidRDefault="006B5361">
      <w:pPr>
        <w:adjustRightInd w:val="0"/>
        <w:snapToGrid w:val="0"/>
        <w:spacing w:line="360" w:lineRule="auto"/>
        <w:rPr>
          <w:rFonts w:ascii="宋体" w:hAnsi="宋体"/>
        </w:rPr>
      </w:pPr>
    </w:p>
    <w:p w:rsidR="006B5361" w:rsidRDefault="006B5361">
      <w:pPr>
        <w:adjustRightInd w:val="0"/>
        <w:snapToGrid w:val="0"/>
        <w:spacing w:line="360" w:lineRule="auto"/>
        <w:jc w:val="right"/>
        <w:rPr>
          <w:rFonts w:ascii="宋体" w:hAnsi="宋体"/>
        </w:rPr>
      </w:pPr>
    </w:p>
    <w:p w:rsidR="006B5361" w:rsidRDefault="008E6ECC">
      <w:pPr>
        <w:adjustRightInd w:val="0"/>
        <w:snapToGrid w:val="0"/>
        <w:spacing w:line="360" w:lineRule="auto"/>
        <w:jc w:val="right"/>
        <w:rPr>
          <w:rFonts w:ascii="宋体" w:hAnsi="宋体"/>
        </w:rPr>
      </w:pPr>
      <w:r>
        <w:rPr>
          <w:rFonts w:ascii="宋体" w:hAnsi="宋体" w:hint="eastAsia"/>
        </w:rPr>
        <w:t>日期：    年   月   日</w:t>
      </w:r>
    </w:p>
    <w:p w:rsidR="006B5361" w:rsidRDefault="008E6ECC">
      <w:pPr>
        <w:rPr>
          <w:rFonts w:ascii="仿宋_GB2312" w:eastAsia="仿宋_GB2312"/>
          <w:b/>
          <w:sz w:val="28"/>
          <w:szCs w:val="28"/>
        </w:rPr>
      </w:pPr>
      <w:r>
        <w:br w:type="page"/>
      </w:r>
      <w:r>
        <w:rPr>
          <w:rFonts w:ascii="仿宋_GB2312" w:eastAsia="仿宋_GB2312" w:hint="eastAsia"/>
          <w:b/>
          <w:sz w:val="28"/>
          <w:szCs w:val="28"/>
        </w:rPr>
        <w:lastRenderedPageBreak/>
        <w:t xml:space="preserve">附表4：资格评审记录表 </w:t>
      </w:r>
    </w:p>
    <w:p w:rsidR="006B5361" w:rsidRDefault="008E6ECC">
      <w:pPr>
        <w:adjustRightInd w:val="0"/>
        <w:snapToGrid w:val="0"/>
        <w:spacing w:line="360" w:lineRule="auto"/>
        <w:jc w:val="center"/>
        <w:rPr>
          <w:sz w:val="32"/>
          <w:szCs w:val="32"/>
        </w:rPr>
      </w:pPr>
      <w:r>
        <w:rPr>
          <w:rFonts w:hint="eastAsia"/>
          <w:b/>
          <w:sz w:val="32"/>
          <w:szCs w:val="32"/>
        </w:rPr>
        <w:t>资格评审记录表</w:t>
      </w:r>
      <w:r>
        <w:rPr>
          <w:rFonts w:hint="eastAsia"/>
          <w:b/>
          <w:sz w:val="32"/>
          <w:szCs w:val="32"/>
        </w:rPr>
        <w:t xml:space="preserve"> </w:t>
      </w:r>
    </w:p>
    <w:p w:rsidR="006B5361" w:rsidRDefault="008E6ECC">
      <w:pPr>
        <w:adjustRightInd w:val="0"/>
        <w:snapToGrid w:val="0"/>
        <w:spacing w:line="360" w:lineRule="auto"/>
        <w:rPr>
          <w:rFonts w:ascii="宋体" w:hAnsi="宋体"/>
        </w:rPr>
      </w:pPr>
      <w:r>
        <w:rPr>
          <w:rFonts w:ascii="宋体" w:hAnsi="宋体" w:hint="eastAsia"/>
        </w:rPr>
        <w:t>工程名称：</w:t>
      </w:r>
      <w:r>
        <w:rPr>
          <w:rFonts w:ascii="仿宋_GB2312" w:eastAsia="仿宋_GB2312" w:hAnsi="宋体" w:hint="eastAsia"/>
          <w:szCs w:val="21"/>
          <w:u w:val="single"/>
        </w:rPr>
        <w:t xml:space="preserve">          </w:t>
      </w:r>
      <w:r>
        <w:rPr>
          <w:rFonts w:ascii="宋体" w:hAnsi="宋体" w:hint="eastAsia"/>
        </w:rPr>
        <w:t>（项目名称）</w:t>
      </w:r>
      <w:r>
        <w:rPr>
          <w:rFonts w:ascii="仿宋_GB2312" w:eastAsia="仿宋_GB2312" w:hAnsi="宋体" w:hint="eastAsia"/>
          <w:szCs w:val="21"/>
          <w:u w:val="single"/>
        </w:rPr>
        <w:t xml:space="preserve">     </w:t>
      </w:r>
      <w:r>
        <w:rPr>
          <w:rFonts w:ascii="宋体" w:hAnsi="宋体" w:hint="eastAsia"/>
        </w:rPr>
        <w:t xml:space="preserve">标段                </w:t>
      </w:r>
      <w:r>
        <w:rPr>
          <w:rFonts w:ascii="宋体" w:hAnsi="宋体" w:hint="eastAsia"/>
        </w:rPr>
        <w:tab/>
      </w:r>
      <w:r>
        <w:rPr>
          <w:rFonts w:ascii="宋体" w:hAnsi="宋体" w:hint="eastAsia"/>
        </w:rPr>
        <w:tab/>
      </w:r>
      <w:r>
        <w:rPr>
          <w:rFonts w:ascii="宋体" w:hAnsi="宋体" w:hint="eastAsia"/>
        </w:rPr>
        <w:tab/>
        <w:t xml:space="preserve"> </w:t>
      </w:r>
      <w:r>
        <w:rPr>
          <w:rFonts w:ascii="宋体" w:hAnsi="宋体" w:hint="eastAsia"/>
          <w:szCs w:val="21"/>
        </w:rPr>
        <w:t xml:space="preserve">  第  页 共  页</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1"/>
        <w:gridCol w:w="1411"/>
        <w:gridCol w:w="775"/>
        <w:gridCol w:w="775"/>
        <w:gridCol w:w="777"/>
        <w:gridCol w:w="775"/>
        <w:gridCol w:w="775"/>
        <w:gridCol w:w="777"/>
        <w:gridCol w:w="775"/>
        <w:gridCol w:w="775"/>
        <w:gridCol w:w="780"/>
      </w:tblGrid>
      <w:tr w:rsidR="006B5361">
        <w:trPr>
          <w:trHeight w:val="454"/>
          <w:jc w:val="center"/>
        </w:trPr>
        <w:tc>
          <w:tcPr>
            <w:tcW w:w="721" w:type="dxa"/>
            <w:vMerge w:val="restart"/>
            <w:vAlign w:val="center"/>
          </w:tcPr>
          <w:p w:rsidR="006B5361" w:rsidRDefault="008E6ECC">
            <w:pPr>
              <w:adjustRightInd w:val="0"/>
              <w:snapToGrid w:val="0"/>
              <w:spacing w:line="360" w:lineRule="auto"/>
              <w:jc w:val="center"/>
              <w:rPr>
                <w:rFonts w:ascii="宋体" w:hAnsi="宋体"/>
                <w:szCs w:val="21"/>
              </w:rPr>
            </w:pPr>
            <w:r>
              <w:rPr>
                <w:rFonts w:ascii="宋体" w:hAnsi="宋体" w:hint="eastAsia"/>
                <w:szCs w:val="21"/>
              </w:rPr>
              <w:t>序号</w:t>
            </w:r>
          </w:p>
        </w:tc>
        <w:tc>
          <w:tcPr>
            <w:tcW w:w="1411" w:type="dxa"/>
            <w:vMerge w:val="restart"/>
            <w:vAlign w:val="center"/>
          </w:tcPr>
          <w:p w:rsidR="006B5361" w:rsidRDefault="008E6ECC">
            <w:pPr>
              <w:adjustRightInd w:val="0"/>
              <w:snapToGrid w:val="0"/>
              <w:spacing w:line="360" w:lineRule="auto"/>
              <w:jc w:val="center"/>
              <w:rPr>
                <w:rFonts w:ascii="宋体" w:hAnsi="宋体"/>
                <w:szCs w:val="21"/>
              </w:rPr>
            </w:pPr>
            <w:r>
              <w:rPr>
                <w:rFonts w:ascii="宋体" w:hAnsi="宋体" w:hint="eastAsia"/>
                <w:szCs w:val="21"/>
              </w:rPr>
              <w:t>评审因素</w:t>
            </w:r>
          </w:p>
        </w:tc>
        <w:tc>
          <w:tcPr>
            <w:tcW w:w="6984" w:type="dxa"/>
            <w:gridSpan w:val="9"/>
            <w:vAlign w:val="center"/>
          </w:tcPr>
          <w:p w:rsidR="006B5361" w:rsidRDefault="008E6ECC">
            <w:pPr>
              <w:adjustRightInd w:val="0"/>
              <w:snapToGrid w:val="0"/>
              <w:spacing w:line="360" w:lineRule="auto"/>
              <w:jc w:val="center"/>
              <w:rPr>
                <w:rFonts w:ascii="宋体" w:hAnsi="宋体"/>
                <w:szCs w:val="21"/>
              </w:rPr>
            </w:pPr>
            <w:r>
              <w:rPr>
                <w:rFonts w:ascii="宋体" w:hAnsi="宋体" w:hint="eastAsia"/>
                <w:szCs w:val="21"/>
              </w:rPr>
              <w:t>投标人名称及评审意见</w:t>
            </w:r>
          </w:p>
        </w:tc>
      </w:tr>
      <w:tr w:rsidR="006B5361">
        <w:trPr>
          <w:trHeight w:val="454"/>
          <w:jc w:val="center"/>
        </w:trPr>
        <w:tc>
          <w:tcPr>
            <w:tcW w:w="721" w:type="dxa"/>
            <w:vMerge/>
            <w:vAlign w:val="center"/>
          </w:tcPr>
          <w:p w:rsidR="006B5361" w:rsidRDefault="006B5361">
            <w:pPr>
              <w:adjustRightInd w:val="0"/>
              <w:snapToGrid w:val="0"/>
              <w:spacing w:line="360" w:lineRule="auto"/>
              <w:rPr>
                <w:rFonts w:ascii="宋体" w:hAnsi="宋体"/>
                <w:szCs w:val="21"/>
              </w:rPr>
            </w:pPr>
          </w:p>
        </w:tc>
        <w:tc>
          <w:tcPr>
            <w:tcW w:w="1411" w:type="dxa"/>
            <w:vMerge/>
            <w:vAlign w:val="center"/>
          </w:tcPr>
          <w:p w:rsidR="006B5361" w:rsidRDefault="006B5361">
            <w:pPr>
              <w:adjustRightInd w:val="0"/>
              <w:snapToGrid w:val="0"/>
              <w:spacing w:line="360" w:lineRule="auto"/>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80"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721" w:type="dxa"/>
            <w:vAlign w:val="center"/>
          </w:tcPr>
          <w:p w:rsidR="006B5361" w:rsidRDefault="006B5361">
            <w:pPr>
              <w:adjustRightInd w:val="0"/>
              <w:snapToGrid w:val="0"/>
              <w:spacing w:line="360" w:lineRule="auto"/>
              <w:jc w:val="center"/>
              <w:rPr>
                <w:rFonts w:ascii="宋体" w:hAnsi="宋体"/>
                <w:szCs w:val="21"/>
              </w:rPr>
            </w:pPr>
          </w:p>
        </w:tc>
        <w:tc>
          <w:tcPr>
            <w:tcW w:w="1411"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80"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721" w:type="dxa"/>
            <w:vAlign w:val="center"/>
          </w:tcPr>
          <w:p w:rsidR="006B5361" w:rsidRDefault="006B5361">
            <w:pPr>
              <w:adjustRightInd w:val="0"/>
              <w:snapToGrid w:val="0"/>
              <w:spacing w:line="360" w:lineRule="auto"/>
              <w:jc w:val="center"/>
              <w:rPr>
                <w:rFonts w:ascii="宋体" w:hAnsi="宋体"/>
                <w:szCs w:val="21"/>
              </w:rPr>
            </w:pPr>
          </w:p>
        </w:tc>
        <w:tc>
          <w:tcPr>
            <w:tcW w:w="1411"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80"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721" w:type="dxa"/>
            <w:vAlign w:val="center"/>
          </w:tcPr>
          <w:p w:rsidR="006B5361" w:rsidRDefault="006B5361">
            <w:pPr>
              <w:adjustRightInd w:val="0"/>
              <w:snapToGrid w:val="0"/>
              <w:spacing w:line="360" w:lineRule="auto"/>
              <w:jc w:val="center"/>
              <w:rPr>
                <w:rFonts w:ascii="宋体" w:hAnsi="宋体"/>
                <w:szCs w:val="21"/>
              </w:rPr>
            </w:pPr>
          </w:p>
        </w:tc>
        <w:tc>
          <w:tcPr>
            <w:tcW w:w="1411"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80"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721" w:type="dxa"/>
            <w:vAlign w:val="center"/>
          </w:tcPr>
          <w:p w:rsidR="006B5361" w:rsidRDefault="006B5361">
            <w:pPr>
              <w:adjustRightInd w:val="0"/>
              <w:snapToGrid w:val="0"/>
              <w:spacing w:line="360" w:lineRule="auto"/>
              <w:jc w:val="center"/>
              <w:rPr>
                <w:rFonts w:ascii="宋体" w:hAnsi="宋体"/>
                <w:szCs w:val="21"/>
              </w:rPr>
            </w:pPr>
          </w:p>
        </w:tc>
        <w:tc>
          <w:tcPr>
            <w:tcW w:w="1411"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80"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721" w:type="dxa"/>
            <w:vAlign w:val="center"/>
          </w:tcPr>
          <w:p w:rsidR="006B5361" w:rsidRDefault="006B5361">
            <w:pPr>
              <w:adjustRightInd w:val="0"/>
              <w:snapToGrid w:val="0"/>
              <w:spacing w:line="360" w:lineRule="auto"/>
              <w:jc w:val="center"/>
              <w:rPr>
                <w:rFonts w:ascii="宋体" w:hAnsi="宋体"/>
                <w:szCs w:val="21"/>
              </w:rPr>
            </w:pPr>
          </w:p>
        </w:tc>
        <w:tc>
          <w:tcPr>
            <w:tcW w:w="1411"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80"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721" w:type="dxa"/>
            <w:vAlign w:val="center"/>
          </w:tcPr>
          <w:p w:rsidR="006B5361" w:rsidRDefault="006B5361">
            <w:pPr>
              <w:adjustRightInd w:val="0"/>
              <w:snapToGrid w:val="0"/>
              <w:spacing w:line="360" w:lineRule="auto"/>
              <w:jc w:val="center"/>
              <w:rPr>
                <w:rFonts w:ascii="宋体" w:hAnsi="宋体"/>
                <w:szCs w:val="21"/>
              </w:rPr>
            </w:pPr>
          </w:p>
        </w:tc>
        <w:tc>
          <w:tcPr>
            <w:tcW w:w="1411"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80"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721" w:type="dxa"/>
            <w:vAlign w:val="center"/>
          </w:tcPr>
          <w:p w:rsidR="006B5361" w:rsidRDefault="006B5361">
            <w:pPr>
              <w:adjustRightInd w:val="0"/>
              <w:snapToGrid w:val="0"/>
              <w:spacing w:line="360" w:lineRule="auto"/>
              <w:jc w:val="center"/>
              <w:rPr>
                <w:rFonts w:ascii="宋体" w:hAnsi="宋体"/>
                <w:szCs w:val="21"/>
              </w:rPr>
            </w:pPr>
          </w:p>
        </w:tc>
        <w:tc>
          <w:tcPr>
            <w:tcW w:w="1411"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80"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721" w:type="dxa"/>
            <w:vAlign w:val="center"/>
          </w:tcPr>
          <w:p w:rsidR="006B5361" w:rsidRDefault="006B5361">
            <w:pPr>
              <w:adjustRightInd w:val="0"/>
              <w:snapToGrid w:val="0"/>
              <w:spacing w:line="360" w:lineRule="auto"/>
              <w:jc w:val="center"/>
              <w:rPr>
                <w:rFonts w:ascii="宋体" w:hAnsi="宋体"/>
                <w:szCs w:val="21"/>
              </w:rPr>
            </w:pPr>
          </w:p>
        </w:tc>
        <w:tc>
          <w:tcPr>
            <w:tcW w:w="1411"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80"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721" w:type="dxa"/>
            <w:vAlign w:val="center"/>
          </w:tcPr>
          <w:p w:rsidR="006B5361" w:rsidRDefault="006B5361">
            <w:pPr>
              <w:adjustRightInd w:val="0"/>
              <w:snapToGrid w:val="0"/>
              <w:spacing w:line="360" w:lineRule="auto"/>
              <w:jc w:val="center"/>
              <w:rPr>
                <w:rFonts w:ascii="宋体" w:hAnsi="宋体"/>
                <w:szCs w:val="21"/>
              </w:rPr>
            </w:pPr>
          </w:p>
        </w:tc>
        <w:tc>
          <w:tcPr>
            <w:tcW w:w="1411"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80"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721" w:type="dxa"/>
            <w:vAlign w:val="center"/>
          </w:tcPr>
          <w:p w:rsidR="006B5361" w:rsidRDefault="006B5361">
            <w:pPr>
              <w:adjustRightInd w:val="0"/>
              <w:snapToGrid w:val="0"/>
              <w:spacing w:line="360" w:lineRule="auto"/>
              <w:jc w:val="center"/>
              <w:rPr>
                <w:rFonts w:ascii="宋体" w:hAnsi="宋体"/>
                <w:szCs w:val="21"/>
              </w:rPr>
            </w:pPr>
          </w:p>
        </w:tc>
        <w:tc>
          <w:tcPr>
            <w:tcW w:w="1411"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80"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2132" w:type="dxa"/>
            <w:gridSpan w:val="2"/>
            <w:vAlign w:val="center"/>
          </w:tcPr>
          <w:p w:rsidR="006B5361" w:rsidRDefault="008E6ECC">
            <w:pPr>
              <w:adjustRightInd w:val="0"/>
              <w:snapToGrid w:val="0"/>
              <w:spacing w:line="360" w:lineRule="auto"/>
              <w:jc w:val="center"/>
              <w:rPr>
                <w:rFonts w:ascii="宋体" w:hAnsi="宋体"/>
                <w:szCs w:val="21"/>
              </w:rPr>
            </w:pPr>
            <w:r>
              <w:rPr>
                <w:rFonts w:ascii="宋体" w:hAnsi="宋体" w:hint="eastAsia"/>
                <w:szCs w:val="21"/>
              </w:rPr>
              <w:t>是否通过评审</w:t>
            </w: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80" w:type="dxa"/>
            <w:vAlign w:val="center"/>
          </w:tcPr>
          <w:p w:rsidR="006B5361" w:rsidRDefault="006B5361">
            <w:pPr>
              <w:adjustRightInd w:val="0"/>
              <w:snapToGrid w:val="0"/>
              <w:spacing w:line="360" w:lineRule="auto"/>
              <w:jc w:val="center"/>
              <w:rPr>
                <w:rFonts w:ascii="宋体" w:hAnsi="宋体"/>
                <w:szCs w:val="21"/>
              </w:rPr>
            </w:pPr>
          </w:p>
        </w:tc>
      </w:tr>
    </w:tbl>
    <w:p w:rsidR="006B5361" w:rsidRDefault="006B5361">
      <w:pPr>
        <w:adjustRightInd w:val="0"/>
        <w:snapToGrid w:val="0"/>
        <w:spacing w:line="360" w:lineRule="auto"/>
        <w:rPr>
          <w:rFonts w:ascii="宋体" w:hAnsi="宋体"/>
        </w:rPr>
      </w:pPr>
    </w:p>
    <w:p w:rsidR="006B5361" w:rsidRDefault="006B5361">
      <w:pPr>
        <w:adjustRightInd w:val="0"/>
        <w:snapToGrid w:val="0"/>
        <w:spacing w:line="360" w:lineRule="auto"/>
        <w:rPr>
          <w:rFonts w:ascii="宋体" w:hAnsi="宋体"/>
        </w:rPr>
      </w:pPr>
    </w:p>
    <w:p w:rsidR="006B5361" w:rsidRDefault="008E6ECC">
      <w:pPr>
        <w:adjustRightInd w:val="0"/>
        <w:snapToGrid w:val="0"/>
        <w:spacing w:line="360" w:lineRule="auto"/>
        <w:rPr>
          <w:rFonts w:ascii="宋体" w:hAnsi="宋体"/>
        </w:rPr>
      </w:pPr>
      <w:r>
        <w:rPr>
          <w:rFonts w:ascii="宋体" w:hAnsi="宋体" w:hint="eastAsia"/>
        </w:rPr>
        <w:t xml:space="preserve">评标委员会（或报价评审组）全体成员签名：                 </w:t>
      </w:r>
    </w:p>
    <w:p w:rsidR="006B5361" w:rsidRDefault="006B5361">
      <w:pPr>
        <w:adjustRightInd w:val="0"/>
        <w:snapToGrid w:val="0"/>
        <w:spacing w:line="360" w:lineRule="auto"/>
        <w:rPr>
          <w:rFonts w:ascii="宋体" w:hAnsi="宋体"/>
        </w:rPr>
      </w:pPr>
    </w:p>
    <w:p w:rsidR="006B5361" w:rsidRDefault="006B5361">
      <w:pPr>
        <w:adjustRightInd w:val="0"/>
        <w:snapToGrid w:val="0"/>
        <w:spacing w:line="360" w:lineRule="auto"/>
        <w:rPr>
          <w:rFonts w:ascii="宋体" w:hAnsi="宋体"/>
        </w:rPr>
      </w:pPr>
    </w:p>
    <w:p w:rsidR="006B5361" w:rsidRDefault="006B5361">
      <w:pPr>
        <w:adjustRightInd w:val="0"/>
        <w:snapToGrid w:val="0"/>
        <w:spacing w:line="360" w:lineRule="auto"/>
        <w:jc w:val="right"/>
        <w:rPr>
          <w:rFonts w:ascii="宋体" w:hAnsi="宋体"/>
        </w:rPr>
      </w:pPr>
    </w:p>
    <w:p w:rsidR="006B5361" w:rsidRDefault="008E6ECC">
      <w:pPr>
        <w:adjustRightInd w:val="0"/>
        <w:snapToGrid w:val="0"/>
        <w:spacing w:line="360" w:lineRule="auto"/>
        <w:jc w:val="right"/>
        <w:rPr>
          <w:rFonts w:ascii="宋体" w:hAnsi="宋体"/>
        </w:rPr>
      </w:pPr>
      <w:r>
        <w:rPr>
          <w:rFonts w:ascii="宋体" w:hAnsi="宋体" w:hint="eastAsia"/>
        </w:rPr>
        <w:t>日期：    年   月   日</w:t>
      </w:r>
    </w:p>
    <w:p w:rsidR="006B5361" w:rsidRDefault="008E6ECC">
      <w:pPr>
        <w:rPr>
          <w:rFonts w:ascii="仿宋_GB2312" w:eastAsia="仿宋_GB2312"/>
          <w:b/>
          <w:sz w:val="28"/>
          <w:szCs w:val="28"/>
        </w:rPr>
      </w:pPr>
      <w:r>
        <w:br w:type="page"/>
      </w:r>
      <w:r>
        <w:rPr>
          <w:rFonts w:ascii="仿宋_GB2312" w:eastAsia="仿宋_GB2312" w:hint="eastAsia"/>
          <w:b/>
          <w:sz w:val="28"/>
          <w:szCs w:val="28"/>
        </w:rPr>
        <w:lastRenderedPageBreak/>
        <w:t>附表5：响应性评审记录表</w:t>
      </w:r>
    </w:p>
    <w:p w:rsidR="006B5361" w:rsidRDefault="008E6ECC">
      <w:pPr>
        <w:adjustRightInd w:val="0"/>
        <w:snapToGrid w:val="0"/>
        <w:spacing w:line="360" w:lineRule="auto"/>
        <w:jc w:val="center"/>
        <w:rPr>
          <w:sz w:val="32"/>
          <w:szCs w:val="32"/>
        </w:rPr>
      </w:pPr>
      <w:r>
        <w:rPr>
          <w:rFonts w:hint="eastAsia"/>
          <w:b/>
          <w:sz w:val="32"/>
          <w:szCs w:val="32"/>
        </w:rPr>
        <w:t>响应性评审记录表</w:t>
      </w:r>
    </w:p>
    <w:p w:rsidR="006B5361" w:rsidRDefault="008E6ECC">
      <w:pPr>
        <w:adjustRightInd w:val="0"/>
        <w:snapToGrid w:val="0"/>
        <w:spacing w:line="360" w:lineRule="auto"/>
        <w:rPr>
          <w:rFonts w:ascii="宋体" w:hAnsi="宋体"/>
        </w:rPr>
      </w:pPr>
      <w:r>
        <w:rPr>
          <w:rFonts w:ascii="宋体" w:hAnsi="宋体" w:hint="eastAsia"/>
        </w:rPr>
        <w:t>工程名称：</w:t>
      </w:r>
      <w:r>
        <w:rPr>
          <w:rFonts w:ascii="仿宋_GB2312" w:eastAsia="仿宋_GB2312" w:hAnsi="宋体" w:hint="eastAsia"/>
          <w:szCs w:val="21"/>
          <w:u w:val="single"/>
        </w:rPr>
        <w:t xml:space="preserve">          </w:t>
      </w:r>
      <w:r>
        <w:rPr>
          <w:rFonts w:ascii="宋体" w:hAnsi="宋体" w:hint="eastAsia"/>
        </w:rPr>
        <w:t>（项目名称）</w:t>
      </w:r>
      <w:r>
        <w:rPr>
          <w:rFonts w:ascii="仿宋_GB2312" w:eastAsia="仿宋_GB2312" w:hAnsi="宋体" w:hint="eastAsia"/>
          <w:szCs w:val="21"/>
          <w:u w:val="single"/>
        </w:rPr>
        <w:t xml:space="preserve">     </w:t>
      </w:r>
      <w:r>
        <w:rPr>
          <w:rFonts w:ascii="宋体" w:hAnsi="宋体" w:hint="eastAsia"/>
        </w:rPr>
        <w:t xml:space="preserve">标段                </w:t>
      </w:r>
      <w:r>
        <w:rPr>
          <w:rFonts w:ascii="宋体" w:hAnsi="宋体" w:hint="eastAsia"/>
        </w:rPr>
        <w:tab/>
      </w:r>
      <w:r>
        <w:rPr>
          <w:rFonts w:ascii="宋体" w:hAnsi="宋体" w:hint="eastAsia"/>
        </w:rPr>
        <w:tab/>
      </w:r>
      <w:r>
        <w:rPr>
          <w:rFonts w:ascii="宋体" w:hAnsi="宋体" w:hint="eastAsia"/>
        </w:rPr>
        <w:tab/>
        <w:t xml:space="preserve"> </w:t>
      </w:r>
      <w:r>
        <w:rPr>
          <w:rFonts w:ascii="宋体" w:hAnsi="宋体" w:hint="eastAsia"/>
          <w:szCs w:val="21"/>
        </w:rPr>
        <w:t xml:space="preserve">  第  页 共  页</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1"/>
        <w:gridCol w:w="1411"/>
        <w:gridCol w:w="775"/>
        <w:gridCol w:w="775"/>
        <w:gridCol w:w="777"/>
        <w:gridCol w:w="775"/>
        <w:gridCol w:w="775"/>
        <w:gridCol w:w="777"/>
        <w:gridCol w:w="775"/>
        <w:gridCol w:w="775"/>
        <w:gridCol w:w="780"/>
      </w:tblGrid>
      <w:tr w:rsidR="006B5361">
        <w:trPr>
          <w:trHeight w:val="454"/>
          <w:jc w:val="center"/>
        </w:trPr>
        <w:tc>
          <w:tcPr>
            <w:tcW w:w="721" w:type="dxa"/>
            <w:vMerge w:val="restart"/>
            <w:vAlign w:val="center"/>
          </w:tcPr>
          <w:p w:rsidR="006B5361" w:rsidRDefault="008E6ECC">
            <w:pPr>
              <w:adjustRightInd w:val="0"/>
              <w:snapToGrid w:val="0"/>
              <w:spacing w:line="360" w:lineRule="auto"/>
              <w:jc w:val="center"/>
              <w:rPr>
                <w:rFonts w:ascii="宋体" w:hAnsi="宋体"/>
                <w:szCs w:val="21"/>
              </w:rPr>
            </w:pPr>
            <w:r>
              <w:rPr>
                <w:rFonts w:ascii="宋体" w:hAnsi="宋体" w:hint="eastAsia"/>
                <w:szCs w:val="21"/>
              </w:rPr>
              <w:t>序号</w:t>
            </w:r>
          </w:p>
        </w:tc>
        <w:tc>
          <w:tcPr>
            <w:tcW w:w="1411" w:type="dxa"/>
            <w:vMerge w:val="restart"/>
            <w:vAlign w:val="center"/>
          </w:tcPr>
          <w:p w:rsidR="006B5361" w:rsidRDefault="008E6ECC">
            <w:pPr>
              <w:adjustRightInd w:val="0"/>
              <w:snapToGrid w:val="0"/>
              <w:spacing w:line="360" w:lineRule="auto"/>
              <w:jc w:val="center"/>
              <w:rPr>
                <w:rFonts w:ascii="宋体" w:hAnsi="宋体"/>
                <w:szCs w:val="21"/>
              </w:rPr>
            </w:pPr>
            <w:r>
              <w:rPr>
                <w:rFonts w:ascii="宋体" w:hAnsi="宋体" w:hint="eastAsia"/>
                <w:szCs w:val="21"/>
              </w:rPr>
              <w:t>评审因素</w:t>
            </w:r>
          </w:p>
        </w:tc>
        <w:tc>
          <w:tcPr>
            <w:tcW w:w="6984" w:type="dxa"/>
            <w:gridSpan w:val="9"/>
            <w:vAlign w:val="center"/>
          </w:tcPr>
          <w:p w:rsidR="006B5361" w:rsidRDefault="008E6ECC">
            <w:pPr>
              <w:adjustRightInd w:val="0"/>
              <w:snapToGrid w:val="0"/>
              <w:spacing w:line="360" w:lineRule="auto"/>
              <w:jc w:val="center"/>
              <w:rPr>
                <w:rFonts w:ascii="宋体" w:hAnsi="宋体"/>
                <w:szCs w:val="21"/>
              </w:rPr>
            </w:pPr>
            <w:r>
              <w:rPr>
                <w:rFonts w:ascii="宋体" w:hAnsi="宋体" w:hint="eastAsia"/>
                <w:szCs w:val="21"/>
              </w:rPr>
              <w:t>投标人名称及评审意见</w:t>
            </w:r>
          </w:p>
        </w:tc>
      </w:tr>
      <w:tr w:rsidR="006B5361">
        <w:trPr>
          <w:trHeight w:val="454"/>
          <w:jc w:val="center"/>
        </w:trPr>
        <w:tc>
          <w:tcPr>
            <w:tcW w:w="721" w:type="dxa"/>
            <w:vMerge/>
            <w:vAlign w:val="center"/>
          </w:tcPr>
          <w:p w:rsidR="006B5361" w:rsidRDefault="006B5361">
            <w:pPr>
              <w:adjustRightInd w:val="0"/>
              <w:snapToGrid w:val="0"/>
              <w:spacing w:line="360" w:lineRule="auto"/>
              <w:rPr>
                <w:rFonts w:ascii="宋体" w:hAnsi="宋体"/>
                <w:szCs w:val="21"/>
              </w:rPr>
            </w:pPr>
          </w:p>
        </w:tc>
        <w:tc>
          <w:tcPr>
            <w:tcW w:w="1411" w:type="dxa"/>
            <w:vMerge/>
            <w:vAlign w:val="center"/>
          </w:tcPr>
          <w:p w:rsidR="006B5361" w:rsidRDefault="006B5361">
            <w:pPr>
              <w:adjustRightInd w:val="0"/>
              <w:snapToGrid w:val="0"/>
              <w:spacing w:line="360" w:lineRule="auto"/>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80"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721" w:type="dxa"/>
            <w:vAlign w:val="center"/>
          </w:tcPr>
          <w:p w:rsidR="006B5361" w:rsidRDefault="006B5361">
            <w:pPr>
              <w:adjustRightInd w:val="0"/>
              <w:snapToGrid w:val="0"/>
              <w:spacing w:line="360" w:lineRule="auto"/>
              <w:jc w:val="center"/>
              <w:rPr>
                <w:rFonts w:ascii="宋体" w:hAnsi="宋体"/>
                <w:szCs w:val="21"/>
              </w:rPr>
            </w:pPr>
          </w:p>
        </w:tc>
        <w:tc>
          <w:tcPr>
            <w:tcW w:w="1411"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80"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721" w:type="dxa"/>
            <w:vAlign w:val="center"/>
          </w:tcPr>
          <w:p w:rsidR="006B5361" w:rsidRDefault="006B5361">
            <w:pPr>
              <w:adjustRightInd w:val="0"/>
              <w:snapToGrid w:val="0"/>
              <w:spacing w:line="360" w:lineRule="auto"/>
              <w:jc w:val="center"/>
              <w:rPr>
                <w:rFonts w:ascii="宋体" w:hAnsi="宋体"/>
                <w:szCs w:val="21"/>
              </w:rPr>
            </w:pPr>
          </w:p>
        </w:tc>
        <w:tc>
          <w:tcPr>
            <w:tcW w:w="1411"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80"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721" w:type="dxa"/>
            <w:vAlign w:val="center"/>
          </w:tcPr>
          <w:p w:rsidR="006B5361" w:rsidRDefault="006B5361">
            <w:pPr>
              <w:adjustRightInd w:val="0"/>
              <w:snapToGrid w:val="0"/>
              <w:spacing w:line="360" w:lineRule="auto"/>
              <w:jc w:val="center"/>
              <w:rPr>
                <w:rFonts w:ascii="宋体" w:hAnsi="宋体"/>
                <w:szCs w:val="21"/>
              </w:rPr>
            </w:pPr>
          </w:p>
        </w:tc>
        <w:tc>
          <w:tcPr>
            <w:tcW w:w="1411"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80"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721" w:type="dxa"/>
            <w:vAlign w:val="center"/>
          </w:tcPr>
          <w:p w:rsidR="006B5361" w:rsidRDefault="006B5361">
            <w:pPr>
              <w:adjustRightInd w:val="0"/>
              <w:snapToGrid w:val="0"/>
              <w:spacing w:line="360" w:lineRule="auto"/>
              <w:jc w:val="center"/>
              <w:rPr>
                <w:rFonts w:ascii="宋体" w:hAnsi="宋体"/>
                <w:szCs w:val="21"/>
              </w:rPr>
            </w:pPr>
          </w:p>
        </w:tc>
        <w:tc>
          <w:tcPr>
            <w:tcW w:w="1411"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80"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721" w:type="dxa"/>
            <w:vAlign w:val="center"/>
          </w:tcPr>
          <w:p w:rsidR="006B5361" w:rsidRDefault="006B5361">
            <w:pPr>
              <w:adjustRightInd w:val="0"/>
              <w:snapToGrid w:val="0"/>
              <w:spacing w:line="360" w:lineRule="auto"/>
              <w:jc w:val="center"/>
              <w:rPr>
                <w:rFonts w:ascii="宋体" w:hAnsi="宋体"/>
                <w:szCs w:val="21"/>
              </w:rPr>
            </w:pPr>
          </w:p>
        </w:tc>
        <w:tc>
          <w:tcPr>
            <w:tcW w:w="1411"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80"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721" w:type="dxa"/>
            <w:vAlign w:val="center"/>
          </w:tcPr>
          <w:p w:rsidR="006B5361" w:rsidRDefault="006B5361">
            <w:pPr>
              <w:adjustRightInd w:val="0"/>
              <w:snapToGrid w:val="0"/>
              <w:spacing w:line="360" w:lineRule="auto"/>
              <w:jc w:val="center"/>
              <w:rPr>
                <w:rFonts w:ascii="宋体" w:hAnsi="宋体"/>
                <w:szCs w:val="21"/>
              </w:rPr>
            </w:pPr>
          </w:p>
        </w:tc>
        <w:tc>
          <w:tcPr>
            <w:tcW w:w="1411"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80"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721" w:type="dxa"/>
            <w:vAlign w:val="center"/>
          </w:tcPr>
          <w:p w:rsidR="006B5361" w:rsidRDefault="006B5361">
            <w:pPr>
              <w:adjustRightInd w:val="0"/>
              <w:snapToGrid w:val="0"/>
              <w:spacing w:line="360" w:lineRule="auto"/>
              <w:jc w:val="center"/>
              <w:rPr>
                <w:rFonts w:ascii="宋体" w:hAnsi="宋体"/>
                <w:szCs w:val="21"/>
              </w:rPr>
            </w:pPr>
          </w:p>
        </w:tc>
        <w:tc>
          <w:tcPr>
            <w:tcW w:w="1411"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80"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721" w:type="dxa"/>
            <w:vAlign w:val="center"/>
          </w:tcPr>
          <w:p w:rsidR="006B5361" w:rsidRDefault="006B5361">
            <w:pPr>
              <w:adjustRightInd w:val="0"/>
              <w:snapToGrid w:val="0"/>
              <w:spacing w:line="360" w:lineRule="auto"/>
              <w:jc w:val="center"/>
              <w:rPr>
                <w:rFonts w:ascii="宋体" w:hAnsi="宋体"/>
                <w:szCs w:val="21"/>
              </w:rPr>
            </w:pPr>
          </w:p>
        </w:tc>
        <w:tc>
          <w:tcPr>
            <w:tcW w:w="1411"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80"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721" w:type="dxa"/>
            <w:vAlign w:val="center"/>
          </w:tcPr>
          <w:p w:rsidR="006B5361" w:rsidRDefault="006B5361">
            <w:pPr>
              <w:adjustRightInd w:val="0"/>
              <w:snapToGrid w:val="0"/>
              <w:spacing w:line="360" w:lineRule="auto"/>
              <w:jc w:val="center"/>
              <w:rPr>
                <w:rFonts w:ascii="宋体" w:hAnsi="宋体"/>
                <w:szCs w:val="21"/>
              </w:rPr>
            </w:pPr>
          </w:p>
        </w:tc>
        <w:tc>
          <w:tcPr>
            <w:tcW w:w="1411"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80"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721" w:type="dxa"/>
            <w:vAlign w:val="center"/>
          </w:tcPr>
          <w:p w:rsidR="006B5361" w:rsidRDefault="006B5361">
            <w:pPr>
              <w:adjustRightInd w:val="0"/>
              <w:snapToGrid w:val="0"/>
              <w:spacing w:line="360" w:lineRule="auto"/>
              <w:jc w:val="center"/>
              <w:rPr>
                <w:rFonts w:ascii="宋体" w:hAnsi="宋体"/>
                <w:szCs w:val="21"/>
              </w:rPr>
            </w:pPr>
          </w:p>
        </w:tc>
        <w:tc>
          <w:tcPr>
            <w:tcW w:w="1411"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80"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2132" w:type="dxa"/>
            <w:gridSpan w:val="2"/>
            <w:vAlign w:val="center"/>
          </w:tcPr>
          <w:p w:rsidR="006B5361" w:rsidRDefault="008E6ECC">
            <w:pPr>
              <w:adjustRightInd w:val="0"/>
              <w:snapToGrid w:val="0"/>
              <w:spacing w:line="360" w:lineRule="auto"/>
              <w:jc w:val="center"/>
              <w:rPr>
                <w:rFonts w:ascii="宋体" w:hAnsi="宋体"/>
                <w:szCs w:val="21"/>
              </w:rPr>
            </w:pPr>
            <w:r>
              <w:rPr>
                <w:rFonts w:ascii="宋体" w:hAnsi="宋体" w:hint="eastAsia"/>
                <w:szCs w:val="21"/>
              </w:rPr>
              <w:t>是否通过评审</w:t>
            </w: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7"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75" w:type="dxa"/>
            <w:vAlign w:val="center"/>
          </w:tcPr>
          <w:p w:rsidR="006B5361" w:rsidRDefault="006B5361">
            <w:pPr>
              <w:adjustRightInd w:val="0"/>
              <w:snapToGrid w:val="0"/>
              <w:spacing w:line="360" w:lineRule="auto"/>
              <w:jc w:val="center"/>
              <w:rPr>
                <w:rFonts w:ascii="宋体" w:hAnsi="宋体"/>
                <w:szCs w:val="21"/>
              </w:rPr>
            </w:pPr>
          </w:p>
        </w:tc>
        <w:tc>
          <w:tcPr>
            <w:tcW w:w="780" w:type="dxa"/>
            <w:vAlign w:val="center"/>
          </w:tcPr>
          <w:p w:rsidR="006B5361" w:rsidRDefault="006B5361">
            <w:pPr>
              <w:adjustRightInd w:val="0"/>
              <w:snapToGrid w:val="0"/>
              <w:spacing w:line="360" w:lineRule="auto"/>
              <w:jc w:val="center"/>
              <w:rPr>
                <w:rFonts w:ascii="宋体" w:hAnsi="宋体"/>
                <w:szCs w:val="21"/>
              </w:rPr>
            </w:pPr>
          </w:p>
        </w:tc>
      </w:tr>
    </w:tbl>
    <w:p w:rsidR="006B5361" w:rsidRDefault="006B5361">
      <w:pPr>
        <w:adjustRightInd w:val="0"/>
        <w:snapToGrid w:val="0"/>
        <w:spacing w:line="360" w:lineRule="auto"/>
        <w:rPr>
          <w:rFonts w:ascii="宋体" w:hAnsi="宋体"/>
        </w:rPr>
      </w:pPr>
    </w:p>
    <w:p w:rsidR="006B5361" w:rsidRDefault="006B5361">
      <w:pPr>
        <w:adjustRightInd w:val="0"/>
        <w:snapToGrid w:val="0"/>
        <w:spacing w:line="360" w:lineRule="auto"/>
        <w:rPr>
          <w:rFonts w:ascii="宋体" w:hAnsi="宋体"/>
        </w:rPr>
      </w:pPr>
    </w:p>
    <w:p w:rsidR="006B5361" w:rsidRDefault="006B5361">
      <w:pPr>
        <w:adjustRightInd w:val="0"/>
        <w:snapToGrid w:val="0"/>
        <w:spacing w:line="360" w:lineRule="auto"/>
        <w:rPr>
          <w:rFonts w:ascii="宋体" w:hAnsi="宋体"/>
        </w:rPr>
      </w:pPr>
    </w:p>
    <w:p w:rsidR="006B5361" w:rsidRDefault="008E6ECC">
      <w:pPr>
        <w:adjustRightInd w:val="0"/>
        <w:snapToGrid w:val="0"/>
        <w:spacing w:line="360" w:lineRule="auto"/>
        <w:rPr>
          <w:rFonts w:ascii="宋体" w:hAnsi="宋体"/>
        </w:rPr>
      </w:pPr>
      <w:r>
        <w:rPr>
          <w:rFonts w:ascii="宋体" w:hAnsi="宋体" w:hint="eastAsia"/>
        </w:rPr>
        <w:t xml:space="preserve">评标委员会（或报价评审组）全体成员签名：                 </w:t>
      </w:r>
    </w:p>
    <w:p w:rsidR="006B5361" w:rsidRDefault="006B5361">
      <w:pPr>
        <w:adjustRightInd w:val="0"/>
        <w:snapToGrid w:val="0"/>
        <w:spacing w:line="360" w:lineRule="auto"/>
        <w:rPr>
          <w:rFonts w:ascii="宋体" w:hAnsi="宋体"/>
        </w:rPr>
      </w:pPr>
    </w:p>
    <w:p w:rsidR="006B5361" w:rsidRDefault="006B5361">
      <w:pPr>
        <w:adjustRightInd w:val="0"/>
        <w:snapToGrid w:val="0"/>
        <w:spacing w:line="360" w:lineRule="auto"/>
        <w:rPr>
          <w:rFonts w:ascii="宋体" w:hAnsi="宋体"/>
        </w:rPr>
      </w:pPr>
    </w:p>
    <w:p w:rsidR="006B5361" w:rsidRDefault="006B5361">
      <w:pPr>
        <w:adjustRightInd w:val="0"/>
        <w:snapToGrid w:val="0"/>
        <w:spacing w:line="360" w:lineRule="auto"/>
        <w:jc w:val="right"/>
        <w:rPr>
          <w:rFonts w:ascii="宋体" w:hAnsi="宋体"/>
        </w:rPr>
      </w:pPr>
    </w:p>
    <w:p w:rsidR="006B5361" w:rsidRDefault="008E6ECC">
      <w:pPr>
        <w:rPr>
          <w:rFonts w:ascii="仿宋_GB2312" w:eastAsia="仿宋_GB2312"/>
          <w:b/>
          <w:sz w:val="28"/>
          <w:szCs w:val="28"/>
        </w:rPr>
      </w:pPr>
      <w:r>
        <w:rPr>
          <w:rFonts w:ascii="宋体" w:hAnsi="宋体" w:hint="eastAsia"/>
        </w:rPr>
        <w:t>日期：    年   月   日</w:t>
      </w:r>
      <w:r>
        <w:br w:type="page"/>
      </w:r>
      <w:r>
        <w:rPr>
          <w:rFonts w:ascii="仿宋_GB2312" w:eastAsia="仿宋_GB2312" w:hint="eastAsia"/>
          <w:b/>
          <w:sz w:val="28"/>
          <w:szCs w:val="28"/>
        </w:rPr>
        <w:lastRenderedPageBreak/>
        <w:t>附表6：项目管理机构评审记录表</w:t>
      </w:r>
    </w:p>
    <w:p w:rsidR="006B5361" w:rsidRDefault="006B5361">
      <w:pPr>
        <w:rPr>
          <w:rFonts w:ascii="仿宋_GB2312" w:eastAsia="仿宋_GB2312"/>
          <w:b/>
          <w:sz w:val="28"/>
          <w:szCs w:val="28"/>
        </w:rPr>
      </w:pPr>
    </w:p>
    <w:p w:rsidR="006B5361" w:rsidRDefault="008E6ECC">
      <w:pPr>
        <w:adjustRightInd w:val="0"/>
        <w:snapToGrid w:val="0"/>
        <w:spacing w:line="360" w:lineRule="auto"/>
        <w:jc w:val="center"/>
        <w:rPr>
          <w:sz w:val="32"/>
          <w:szCs w:val="32"/>
        </w:rPr>
      </w:pPr>
      <w:r>
        <w:rPr>
          <w:rFonts w:hint="eastAsia"/>
          <w:b/>
          <w:sz w:val="32"/>
          <w:szCs w:val="32"/>
        </w:rPr>
        <w:t>项目管理机构评审记录表</w:t>
      </w:r>
    </w:p>
    <w:p w:rsidR="006B5361" w:rsidRDefault="008E6ECC">
      <w:pPr>
        <w:adjustRightInd w:val="0"/>
        <w:snapToGrid w:val="0"/>
        <w:spacing w:line="360" w:lineRule="auto"/>
        <w:rPr>
          <w:rFonts w:ascii="宋体" w:hAnsi="宋体"/>
        </w:rPr>
      </w:pPr>
      <w:r>
        <w:rPr>
          <w:rFonts w:ascii="宋体" w:hAnsi="宋体" w:hint="eastAsia"/>
        </w:rPr>
        <w:t>工程名称：</w:t>
      </w:r>
      <w:r>
        <w:rPr>
          <w:rFonts w:ascii="仿宋_GB2312" w:eastAsia="仿宋_GB2312" w:hAnsi="宋体" w:hint="eastAsia"/>
          <w:szCs w:val="21"/>
          <w:u w:val="single"/>
        </w:rPr>
        <w:t xml:space="preserve">          </w:t>
      </w:r>
      <w:r>
        <w:rPr>
          <w:rFonts w:ascii="宋体" w:hAnsi="宋体" w:hint="eastAsia"/>
        </w:rPr>
        <w:t>（项目名称）</w:t>
      </w:r>
      <w:r>
        <w:rPr>
          <w:rFonts w:ascii="仿宋_GB2312" w:eastAsia="仿宋_GB2312" w:hAnsi="宋体" w:hint="eastAsia"/>
          <w:szCs w:val="21"/>
          <w:u w:val="single"/>
        </w:rPr>
        <w:t xml:space="preserve">     </w:t>
      </w:r>
      <w:r>
        <w:rPr>
          <w:rFonts w:ascii="宋体" w:hAnsi="宋体" w:hint="eastAsia"/>
        </w:rPr>
        <w:t xml:space="preserve">标段                </w:t>
      </w:r>
      <w:r>
        <w:rPr>
          <w:rFonts w:ascii="宋体" w:hAnsi="宋体" w:hint="eastAsia"/>
        </w:rPr>
        <w:tab/>
      </w:r>
      <w:r>
        <w:rPr>
          <w:rFonts w:ascii="宋体" w:hAnsi="宋体" w:hint="eastAsia"/>
        </w:rPr>
        <w:tab/>
      </w:r>
      <w:r>
        <w:rPr>
          <w:rFonts w:ascii="宋体" w:hAnsi="宋体" w:hint="eastAsia"/>
        </w:rPr>
        <w:tab/>
        <w:t xml:space="preserve"> </w:t>
      </w:r>
      <w:r>
        <w:rPr>
          <w:rFonts w:ascii="宋体" w:hAnsi="宋体" w:hint="eastAsia"/>
          <w:szCs w:val="21"/>
        </w:rPr>
        <w:t xml:space="preserve">  第  页 共  页</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5"/>
        <w:gridCol w:w="1757"/>
        <w:gridCol w:w="737"/>
        <w:gridCol w:w="738"/>
        <w:gridCol w:w="737"/>
        <w:gridCol w:w="737"/>
        <w:gridCol w:w="737"/>
        <w:gridCol w:w="737"/>
        <w:gridCol w:w="737"/>
        <w:gridCol w:w="737"/>
        <w:gridCol w:w="737"/>
      </w:tblGrid>
      <w:tr w:rsidR="006B5361">
        <w:trPr>
          <w:trHeight w:val="454"/>
          <w:jc w:val="center"/>
        </w:trPr>
        <w:tc>
          <w:tcPr>
            <w:tcW w:w="725" w:type="dxa"/>
            <w:vMerge w:val="restart"/>
            <w:vAlign w:val="center"/>
          </w:tcPr>
          <w:p w:rsidR="006B5361" w:rsidRDefault="008E6ECC">
            <w:pPr>
              <w:adjustRightInd w:val="0"/>
              <w:snapToGrid w:val="0"/>
              <w:spacing w:line="360" w:lineRule="auto"/>
              <w:jc w:val="center"/>
              <w:rPr>
                <w:rFonts w:ascii="宋体" w:hAnsi="宋体"/>
              </w:rPr>
            </w:pPr>
            <w:r>
              <w:rPr>
                <w:rFonts w:ascii="宋体" w:hAnsi="宋体" w:hint="eastAsia"/>
              </w:rPr>
              <w:t>序号</w:t>
            </w:r>
          </w:p>
        </w:tc>
        <w:tc>
          <w:tcPr>
            <w:tcW w:w="1757" w:type="dxa"/>
            <w:vMerge w:val="restart"/>
            <w:vAlign w:val="center"/>
          </w:tcPr>
          <w:p w:rsidR="006B5361" w:rsidRDefault="008E6ECC">
            <w:pPr>
              <w:adjustRightInd w:val="0"/>
              <w:snapToGrid w:val="0"/>
              <w:spacing w:line="360" w:lineRule="auto"/>
              <w:jc w:val="center"/>
              <w:rPr>
                <w:rFonts w:ascii="宋体" w:hAnsi="宋体"/>
              </w:rPr>
            </w:pPr>
            <w:r>
              <w:rPr>
                <w:rFonts w:ascii="宋体" w:hAnsi="宋体" w:hint="eastAsia"/>
              </w:rPr>
              <w:t>评审因素</w:t>
            </w:r>
          </w:p>
        </w:tc>
        <w:tc>
          <w:tcPr>
            <w:tcW w:w="6634" w:type="dxa"/>
            <w:gridSpan w:val="9"/>
            <w:vAlign w:val="center"/>
          </w:tcPr>
          <w:p w:rsidR="006B5361" w:rsidRDefault="008E6ECC">
            <w:pPr>
              <w:adjustRightInd w:val="0"/>
              <w:snapToGrid w:val="0"/>
              <w:spacing w:line="360" w:lineRule="auto"/>
              <w:jc w:val="center"/>
              <w:rPr>
                <w:rFonts w:ascii="宋体" w:hAnsi="宋体"/>
              </w:rPr>
            </w:pPr>
            <w:r>
              <w:rPr>
                <w:rFonts w:ascii="宋体" w:hAnsi="宋体" w:hint="eastAsia"/>
              </w:rPr>
              <w:t>投标人名称及评审意见</w:t>
            </w:r>
          </w:p>
        </w:tc>
      </w:tr>
      <w:tr w:rsidR="006B5361">
        <w:trPr>
          <w:trHeight w:val="454"/>
          <w:jc w:val="center"/>
        </w:trPr>
        <w:tc>
          <w:tcPr>
            <w:tcW w:w="725" w:type="dxa"/>
            <w:vMerge/>
            <w:vAlign w:val="center"/>
          </w:tcPr>
          <w:p w:rsidR="006B5361" w:rsidRDefault="006B5361">
            <w:pPr>
              <w:adjustRightInd w:val="0"/>
              <w:snapToGrid w:val="0"/>
              <w:spacing w:line="360" w:lineRule="auto"/>
              <w:rPr>
                <w:rFonts w:ascii="宋体" w:hAnsi="宋体"/>
              </w:rPr>
            </w:pPr>
          </w:p>
        </w:tc>
        <w:tc>
          <w:tcPr>
            <w:tcW w:w="1757" w:type="dxa"/>
            <w:vMerge/>
            <w:vAlign w:val="center"/>
          </w:tcPr>
          <w:p w:rsidR="006B5361" w:rsidRDefault="006B5361">
            <w:pPr>
              <w:adjustRightInd w:val="0"/>
              <w:snapToGrid w:val="0"/>
              <w:spacing w:line="360" w:lineRule="auto"/>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8"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r>
      <w:tr w:rsidR="006B5361">
        <w:trPr>
          <w:trHeight w:val="454"/>
          <w:jc w:val="center"/>
        </w:trPr>
        <w:tc>
          <w:tcPr>
            <w:tcW w:w="725" w:type="dxa"/>
            <w:vAlign w:val="center"/>
          </w:tcPr>
          <w:p w:rsidR="006B5361" w:rsidRDefault="006B5361">
            <w:pPr>
              <w:adjustRightInd w:val="0"/>
              <w:snapToGrid w:val="0"/>
              <w:spacing w:line="360" w:lineRule="auto"/>
              <w:jc w:val="center"/>
              <w:rPr>
                <w:rFonts w:ascii="宋体" w:hAnsi="宋体"/>
              </w:rPr>
            </w:pPr>
          </w:p>
        </w:tc>
        <w:tc>
          <w:tcPr>
            <w:tcW w:w="175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8"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r>
      <w:tr w:rsidR="006B5361">
        <w:trPr>
          <w:trHeight w:val="454"/>
          <w:jc w:val="center"/>
        </w:trPr>
        <w:tc>
          <w:tcPr>
            <w:tcW w:w="725" w:type="dxa"/>
            <w:vAlign w:val="center"/>
          </w:tcPr>
          <w:p w:rsidR="006B5361" w:rsidRDefault="006B5361">
            <w:pPr>
              <w:adjustRightInd w:val="0"/>
              <w:snapToGrid w:val="0"/>
              <w:spacing w:line="360" w:lineRule="auto"/>
              <w:jc w:val="center"/>
              <w:rPr>
                <w:rFonts w:ascii="宋体" w:hAnsi="宋体"/>
              </w:rPr>
            </w:pPr>
          </w:p>
        </w:tc>
        <w:tc>
          <w:tcPr>
            <w:tcW w:w="175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8"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r>
      <w:tr w:rsidR="006B5361">
        <w:trPr>
          <w:trHeight w:val="454"/>
          <w:jc w:val="center"/>
        </w:trPr>
        <w:tc>
          <w:tcPr>
            <w:tcW w:w="725" w:type="dxa"/>
            <w:vAlign w:val="center"/>
          </w:tcPr>
          <w:p w:rsidR="006B5361" w:rsidRDefault="006B5361">
            <w:pPr>
              <w:adjustRightInd w:val="0"/>
              <w:snapToGrid w:val="0"/>
              <w:spacing w:line="360" w:lineRule="auto"/>
              <w:jc w:val="center"/>
              <w:rPr>
                <w:rFonts w:ascii="宋体" w:hAnsi="宋体"/>
              </w:rPr>
            </w:pPr>
          </w:p>
        </w:tc>
        <w:tc>
          <w:tcPr>
            <w:tcW w:w="175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8"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r>
      <w:tr w:rsidR="006B5361">
        <w:trPr>
          <w:trHeight w:val="454"/>
          <w:jc w:val="center"/>
        </w:trPr>
        <w:tc>
          <w:tcPr>
            <w:tcW w:w="725" w:type="dxa"/>
            <w:vAlign w:val="center"/>
          </w:tcPr>
          <w:p w:rsidR="006B5361" w:rsidRDefault="006B5361">
            <w:pPr>
              <w:adjustRightInd w:val="0"/>
              <w:snapToGrid w:val="0"/>
              <w:spacing w:line="360" w:lineRule="auto"/>
              <w:jc w:val="center"/>
              <w:rPr>
                <w:rFonts w:ascii="宋体" w:hAnsi="宋体"/>
              </w:rPr>
            </w:pPr>
          </w:p>
        </w:tc>
        <w:tc>
          <w:tcPr>
            <w:tcW w:w="175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8"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r>
      <w:tr w:rsidR="006B5361">
        <w:trPr>
          <w:trHeight w:val="454"/>
          <w:jc w:val="center"/>
        </w:trPr>
        <w:tc>
          <w:tcPr>
            <w:tcW w:w="725" w:type="dxa"/>
            <w:vAlign w:val="center"/>
          </w:tcPr>
          <w:p w:rsidR="006B5361" w:rsidRDefault="006B5361">
            <w:pPr>
              <w:adjustRightInd w:val="0"/>
              <w:snapToGrid w:val="0"/>
              <w:spacing w:line="360" w:lineRule="auto"/>
              <w:jc w:val="center"/>
              <w:rPr>
                <w:rFonts w:ascii="宋体" w:hAnsi="宋体"/>
              </w:rPr>
            </w:pPr>
          </w:p>
        </w:tc>
        <w:tc>
          <w:tcPr>
            <w:tcW w:w="175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8"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r>
      <w:tr w:rsidR="006B5361">
        <w:trPr>
          <w:trHeight w:val="454"/>
          <w:jc w:val="center"/>
        </w:trPr>
        <w:tc>
          <w:tcPr>
            <w:tcW w:w="725" w:type="dxa"/>
            <w:vAlign w:val="center"/>
          </w:tcPr>
          <w:p w:rsidR="006B5361" w:rsidRDefault="006B5361">
            <w:pPr>
              <w:adjustRightInd w:val="0"/>
              <w:snapToGrid w:val="0"/>
              <w:spacing w:line="360" w:lineRule="auto"/>
              <w:jc w:val="center"/>
              <w:rPr>
                <w:rFonts w:ascii="宋体" w:hAnsi="宋体"/>
              </w:rPr>
            </w:pPr>
          </w:p>
        </w:tc>
        <w:tc>
          <w:tcPr>
            <w:tcW w:w="175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8"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r>
      <w:tr w:rsidR="006B5361">
        <w:trPr>
          <w:trHeight w:val="454"/>
          <w:jc w:val="center"/>
        </w:trPr>
        <w:tc>
          <w:tcPr>
            <w:tcW w:w="725" w:type="dxa"/>
            <w:vAlign w:val="center"/>
          </w:tcPr>
          <w:p w:rsidR="006B5361" w:rsidRDefault="006B5361">
            <w:pPr>
              <w:adjustRightInd w:val="0"/>
              <w:snapToGrid w:val="0"/>
              <w:spacing w:line="360" w:lineRule="auto"/>
              <w:jc w:val="center"/>
              <w:rPr>
                <w:rFonts w:ascii="宋体" w:hAnsi="宋体"/>
              </w:rPr>
            </w:pPr>
          </w:p>
        </w:tc>
        <w:tc>
          <w:tcPr>
            <w:tcW w:w="175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8"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r>
      <w:tr w:rsidR="006B5361">
        <w:trPr>
          <w:trHeight w:val="454"/>
          <w:jc w:val="center"/>
        </w:trPr>
        <w:tc>
          <w:tcPr>
            <w:tcW w:w="725" w:type="dxa"/>
            <w:vAlign w:val="center"/>
          </w:tcPr>
          <w:p w:rsidR="006B5361" w:rsidRDefault="006B5361">
            <w:pPr>
              <w:adjustRightInd w:val="0"/>
              <w:snapToGrid w:val="0"/>
              <w:spacing w:line="360" w:lineRule="auto"/>
              <w:jc w:val="center"/>
              <w:rPr>
                <w:rFonts w:ascii="宋体" w:hAnsi="宋体"/>
              </w:rPr>
            </w:pPr>
          </w:p>
        </w:tc>
        <w:tc>
          <w:tcPr>
            <w:tcW w:w="175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8"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r>
      <w:tr w:rsidR="006B5361">
        <w:trPr>
          <w:trHeight w:val="454"/>
          <w:jc w:val="center"/>
        </w:trPr>
        <w:tc>
          <w:tcPr>
            <w:tcW w:w="2482" w:type="dxa"/>
            <w:gridSpan w:val="2"/>
            <w:vAlign w:val="center"/>
          </w:tcPr>
          <w:p w:rsidR="006B5361" w:rsidRDefault="008E6ECC">
            <w:pPr>
              <w:adjustRightInd w:val="0"/>
              <w:snapToGrid w:val="0"/>
              <w:spacing w:line="360" w:lineRule="auto"/>
              <w:jc w:val="center"/>
              <w:rPr>
                <w:rFonts w:ascii="宋体" w:hAnsi="宋体"/>
              </w:rPr>
            </w:pPr>
            <w:r>
              <w:rPr>
                <w:rFonts w:ascii="宋体" w:hAnsi="宋体" w:hint="eastAsia"/>
              </w:rPr>
              <w:t>评审结果汇总</w:t>
            </w:r>
          </w:p>
        </w:tc>
        <w:tc>
          <w:tcPr>
            <w:tcW w:w="737" w:type="dxa"/>
            <w:vAlign w:val="center"/>
          </w:tcPr>
          <w:p w:rsidR="006B5361" w:rsidRDefault="006B5361">
            <w:pPr>
              <w:adjustRightInd w:val="0"/>
              <w:snapToGrid w:val="0"/>
              <w:spacing w:line="360" w:lineRule="auto"/>
              <w:jc w:val="center"/>
              <w:rPr>
                <w:rFonts w:ascii="宋体" w:hAnsi="宋体"/>
              </w:rPr>
            </w:pPr>
          </w:p>
        </w:tc>
        <w:tc>
          <w:tcPr>
            <w:tcW w:w="738"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r>
      <w:tr w:rsidR="006B5361">
        <w:trPr>
          <w:trHeight w:val="454"/>
          <w:jc w:val="center"/>
        </w:trPr>
        <w:tc>
          <w:tcPr>
            <w:tcW w:w="2482" w:type="dxa"/>
            <w:gridSpan w:val="2"/>
            <w:vAlign w:val="center"/>
          </w:tcPr>
          <w:p w:rsidR="006B5361" w:rsidRDefault="008E6ECC">
            <w:pPr>
              <w:adjustRightInd w:val="0"/>
              <w:snapToGrid w:val="0"/>
              <w:spacing w:line="360" w:lineRule="auto"/>
              <w:jc w:val="center"/>
              <w:rPr>
                <w:rFonts w:ascii="宋体" w:hAnsi="宋体"/>
              </w:rPr>
            </w:pPr>
            <w:r>
              <w:rPr>
                <w:rFonts w:ascii="宋体" w:hAnsi="宋体" w:hint="eastAsia"/>
              </w:rPr>
              <w:t>是否通过评审</w:t>
            </w:r>
          </w:p>
        </w:tc>
        <w:tc>
          <w:tcPr>
            <w:tcW w:w="737" w:type="dxa"/>
            <w:vAlign w:val="center"/>
          </w:tcPr>
          <w:p w:rsidR="006B5361" w:rsidRDefault="006B5361">
            <w:pPr>
              <w:adjustRightInd w:val="0"/>
              <w:snapToGrid w:val="0"/>
              <w:spacing w:line="360" w:lineRule="auto"/>
              <w:jc w:val="center"/>
              <w:rPr>
                <w:rFonts w:ascii="宋体" w:hAnsi="宋体"/>
              </w:rPr>
            </w:pPr>
          </w:p>
        </w:tc>
        <w:tc>
          <w:tcPr>
            <w:tcW w:w="738"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c>
          <w:tcPr>
            <w:tcW w:w="737" w:type="dxa"/>
            <w:vAlign w:val="center"/>
          </w:tcPr>
          <w:p w:rsidR="006B5361" w:rsidRDefault="006B5361">
            <w:pPr>
              <w:adjustRightInd w:val="0"/>
              <w:snapToGrid w:val="0"/>
              <w:spacing w:line="360" w:lineRule="auto"/>
              <w:jc w:val="center"/>
              <w:rPr>
                <w:rFonts w:ascii="宋体" w:hAnsi="宋体"/>
              </w:rPr>
            </w:pPr>
          </w:p>
        </w:tc>
      </w:tr>
    </w:tbl>
    <w:p w:rsidR="006B5361" w:rsidRDefault="006B5361">
      <w:pPr>
        <w:adjustRightInd w:val="0"/>
        <w:snapToGrid w:val="0"/>
        <w:spacing w:line="360" w:lineRule="auto"/>
        <w:rPr>
          <w:rFonts w:ascii="宋体" w:hAnsi="宋体"/>
        </w:rPr>
      </w:pPr>
    </w:p>
    <w:p w:rsidR="006B5361" w:rsidRDefault="006B5361">
      <w:pPr>
        <w:adjustRightInd w:val="0"/>
        <w:snapToGrid w:val="0"/>
        <w:spacing w:line="360" w:lineRule="auto"/>
        <w:rPr>
          <w:rFonts w:ascii="宋体" w:hAnsi="宋体"/>
        </w:rPr>
      </w:pPr>
    </w:p>
    <w:p w:rsidR="006B5361" w:rsidRDefault="008E6ECC">
      <w:pPr>
        <w:adjustRightInd w:val="0"/>
        <w:snapToGrid w:val="0"/>
        <w:spacing w:line="360" w:lineRule="auto"/>
        <w:rPr>
          <w:rFonts w:ascii="宋体" w:hAnsi="宋体"/>
        </w:rPr>
      </w:pPr>
      <w:r>
        <w:rPr>
          <w:rFonts w:ascii="宋体" w:hAnsi="宋体" w:hint="eastAsia"/>
        </w:rPr>
        <w:t xml:space="preserve">评标委员会（或报价评审组）全体成员签名：                 </w:t>
      </w:r>
    </w:p>
    <w:p w:rsidR="006B5361" w:rsidRDefault="006B5361">
      <w:pPr>
        <w:adjustRightInd w:val="0"/>
        <w:snapToGrid w:val="0"/>
        <w:spacing w:line="360" w:lineRule="auto"/>
        <w:rPr>
          <w:rFonts w:ascii="宋体" w:hAnsi="宋体"/>
        </w:rPr>
      </w:pPr>
    </w:p>
    <w:p w:rsidR="006B5361" w:rsidRDefault="006B5361">
      <w:pPr>
        <w:adjustRightInd w:val="0"/>
        <w:snapToGrid w:val="0"/>
        <w:spacing w:line="360" w:lineRule="auto"/>
        <w:rPr>
          <w:rFonts w:ascii="宋体" w:hAnsi="宋体"/>
        </w:rPr>
      </w:pPr>
    </w:p>
    <w:p w:rsidR="006B5361" w:rsidRDefault="006B5361">
      <w:pPr>
        <w:adjustRightInd w:val="0"/>
        <w:snapToGrid w:val="0"/>
        <w:spacing w:line="360" w:lineRule="auto"/>
        <w:jc w:val="right"/>
        <w:rPr>
          <w:rFonts w:ascii="宋体" w:hAnsi="宋体"/>
        </w:rPr>
      </w:pPr>
    </w:p>
    <w:p w:rsidR="006B5361" w:rsidRDefault="008E6ECC">
      <w:pPr>
        <w:adjustRightInd w:val="0"/>
        <w:snapToGrid w:val="0"/>
        <w:spacing w:line="360" w:lineRule="auto"/>
        <w:jc w:val="right"/>
        <w:rPr>
          <w:rFonts w:ascii="宋体" w:hAnsi="宋体"/>
        </w:rPr>
      </w:pPr>
      <w:r>
        <w:rPr>
          <w:rFonts w:ascii="宋体" w:hAnsi="宋体" w:hint="eastAsia"/>
        </w:rPr>
        <w:t>日期：    年   月   日</w:t>
      </w:r>
    </w:p>
    <w:p w:rsidR="006B5361" w:rsidRDefault="008E6ECC">
      <w:pPr>
        <w:rPr>
          <w:rFonts w:ascii="仿宋_GB2312" w:eastAsia="仿宋_GB2312"/>
          <w:b/>
          <w:sz w:val="28"/>
          <w:szCs w:val="28"/>
        </w:rPr>
      </w:pPr>
      <w:r>
        <w:br w:type="page"/>
      </w:r>
      <w:r>
        <w:rPr>
          <w:rFonts w:ascii="仿宋_GB2312" w:eastAsia="仿宋_GB2312" w:hint="eastAsia"/>
          <w:b/>
          <w:sz w:val="28"/>
          <w:szCs w:val="28"/>
        </w:rPr>
        <w:lastRenderedPageBreak/>
        <w:t>附表7：评标结果汇总表</w:t>
      </w:r>
    </w:p>
    <w:p w:rsidR="006B5361" w:rsidRDefault="008E6ECC">
      <w:pPr>
        <w:adjustRightInd w:val="0"/>
        <w:snapToGrid w:val="0"/>
        <w:spacing w:line="360" w:lineRule="auto"/>
        <w:jc w:val="center"/>
        <w:rPr>
          <w:sz w:val="32"/>
          <w:szCs w:val="32"/>
        </w:rPr>
      </w:pPr>
      <w:r>
        <w:rPr>
          <w:rFonts w:hint="eastAsia"/>
          <w:b/>
          <w:sz w:val="32"/>
          <w:szCs w:val="32"/>
        </w:rPr>
        <w:t>评标结果汇总表</w:t>
      </w:r>
    </w:p>
    <w:p w:rsidR="006B5361" w:rsidRDefault="008E6ECC">
      <w:pPr>
        <w:adjustRightInd w:val="0"/>
        <w:snapToGrid w:val="0"/>
        <w:spacing w:line="360" w:lineRule="auto"/>
        <w:rPr>
          <w:rFonts w:ascii="宋体" w:hAnsi="宋体"/>
          <w:sz w:val="10"/>
          <w:szCs w:val="10"/>
        </w:rPr>
      </w:pPr>
      <w:r>
        <w:rPr>
          <w:rFonts w:ascii="宋体" w:hAnsi="宋体" w:hint="eastAsia"/>
        </w:rPr>
        <w:t>工程名称：</w:t>
      </w:r>
      <w:r>
        <w:rPr>
          <w:rFonts w:ascii="仿宋_GB2312" w:eastAsia="仿宋_GB2312" w:hAnsi="宋体" w:hint="eastAsia"/>
          <w:szCs w:val="21"/>
          <w:u w:val="single"/>
        </w:rPr>
        <w:t xml:space="preserve">          </w:t>
      </w:r>
      <w:r>
        <w:rPr>
          <w:rFonts w:ascii="宋体" w:hAnsi="宋体" w:hint="eastAsia"/>
        </w:rPr>
        <w:t>（项目名称）</w:t>
      </w:r>
      <w:r>
        <w:rPr>
          <w:rFonts w:ascii="仿宋_GB2312" w:eastAsia="仿宋_GB2312" w:hAnsi="宋体" w:hint="eastAsia"/>
          <w:szCs w:val="21"/>
          <w:u w:val="single"/>
        </w:rPr>
        <w:t xml:space="preserve">     </w:t>
      </w:r>
      <w:r>
        <w:rPr>
          <w:rFonts w:ascii="宋体" w:hAnsi="宋体" w:hint="eastAsia"/>
        </w:rPr>
        <w:t xml:space="preserve">标段                </w:t>
      </w:r>
      <w:r>
        <w:rPr>
          <w:rFonts w:ascii="宋体" w:hAnsi="宋体" w:hint="eastAsia"/>
        </w:rPr>
        <w:tab/>
      </w:r>
      <w:r>
        <w:rPr>
          <w:rFonts w:ascii="宋体" w:hAnsi="宋体" w:hint="eastAsia"/>
        </w:rPr>
        <w:tab/>
      </w:r>
      <w:r>
        <w:rPr>
          <w:rFonts w:ascii="宋体" w:hAnsi="宋体" w:hint="eastAsia"/>
        </w:rPr>
        <w:tab/>
        <w:t xml:space="preserve"> </w:t>
      </w:r>
      <w:r>
        <w:rPr>
          <w:rFonts w:ascii="宋体" w:hAnsi="宋体" w:hint="eastAsia"/>
          <w:szCs w:val="21"/>
        </w:rPr>
        <w:t xml:space="preserve">  第  页 共  页</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9"/>
        <w:gridCol w:w="1645"/>
        <w:gridCol w:w="963"/>
        <w:gridCol w:w="964"/>
        <w:gridCol w:w="1325"/>
        <w:gridCol w:w="1325"/>
        <w:gridCol w:w="1329"/>
        <w:gridCol w:w="966"/>
      </w:tblGrid>
      <w:tr w:rsidR="006B5361">
        <w:trPr>
          <w:trHeight w:val="454"/>
          <w:jc w:val="center"/>
        </w:trPr>
        <w:tc>
          <w:tcPr>
            <w:tcW w:w="599" w:type="dxa"/>
            <w:vMerge w:val="restart"/>
            <w:vAlign w:val="center"/>
          </w:tcPr>
          <w:p w:rsidR="006B5361" w:rsidRDefault="008E6ECC">
            <w:pPr>
              <w:adjustRightInd w:val="0"/>
              <w:snapToGrid w:val="0"/>
              <w:spacing w:line="360" w:lineRule="auto"/>
              <w:jc w:val="center"/>
              <w:rPr>
                <w:rFonts w:ascii="宋体" w:hAnsi="宋体"/>
                <w:szCs w:val="21"/>
              </w:rPr>
            </w:pPr>
            <w:r>
              <w:rPr>
                <w:rFonts w:ascii="宋体" w:hAnsi="宋体" w:hint="eastAsia"/>
                <w:szCs w:val="21"/>
              </w:rPr>
              <w:t>序号</w:t>
            </w:r>
          </w:p>
        </w:tc>
        <w:tc>
          <w:tcPr>
            <w:tcW w:w="1645" w:type="dxa"/>
            <w:vMerge w:val="restart"/>
            <w:vAlign w:val="center"/>
          </w:tcPr>
          <w:p w:rsidR="006B5361" w:rsidRDefault="008E6ECC">
            <w:pPr>
              <w:adjustRightInd w:val="0"/>
              <w:snapToGrid w:val="0"/>
              <w:spacing w:line="360" w:lineRule="auto"/>
              <w:jc w:val="center"/>
              <w:rPr>
                <w:rFonts w:ascii="宋体" w:hAnsi="宋体"/>
                <w:szCs w:val="21"/>
              </w:rPr>
            </w:pPr>
            <w:r>
              <w:rPr>
                <w:rFonts w:ascii="宋体" w:hAnsi="宋体" w:hint="eastAsia"/>
                <w:szCs w:val="21"/>
              </w:rPr>
              <w:t>投标人名称</w:t>
            </w:r>
          </w:p>
        </w:tc>
        <w:tc>
          <w:tcPr>
            <w:tcW w:w="1927" w:type="dxa"/>
            <w:gridSpan w:val="2"/>
            <w:vAlign w:val="center"/>
          </w:tcPr>
          <w:p w:rsidR="006B5361" w:rsidRDefault="008E6ECC">
            <w:pPr>
              <w:adjustRightInd w:val="0"/>
              <w:snapToGrid w:val="0"/>
              <w:spacing w:line="360" w:lineRule="auto"/>
              <w:jc w:val="center"/>
              <w:rPr>
                <w:rFonts w:ascii="宋体" w:hAnsi="宋体"/>
                <w:szCs w:val="21"/>
              </w:rPr>
            </w:pPr>
            <w:r>
              <w:rPr>
                <w:rFonts w:ascii="宋体" w:hAnsi="宋体" w:hint="eastAsia"/>
                <w:szCs w:val="21"/>
              </w:rPr>
              <w:t>初步评审</w:t>
            </w:r>
          </w:p>
        </w:tc>
        <w:tc>
          <w:tcPr>
            <w:tcW w:w="3979" w:type="dxa"/>
            <w:gridSpan w:val="3"/>
            <w:vAlign w:val="center"/>
          </w:tcPr>
          <w:p w:rsidR="006B5361" w:rsidRDefault="008E6ECC">
            <w:pPr>
              <w:adjustRightInd w:val="0"/>
              <w:snapToGrid w:val="0"/>
              <w:spacing w:line="360" w:lineRule="auto"/>
              <w:jc w:val="center"/>
              <w:rPr>
                <w:rFonts w:ascii="宋体" w:hAnsi="宋体"/>
                <w:szCs w:val="21"/>
              </w:rPr>
            </w:pPr>
            <w:r>
              <w:rPr>
                <w:rFonts w:ascii="宋体" w:hAnsi="宋体" w:hint="eastAsia"/>
                <w:szCs w:val="21"/>
              </w:rPr>
              <w:t>详细评审</w:t>
            </w:r>
          </w:p>
        </w:tc>
        <w:tc>
          <w:tcPr>
            <w:tcW w:w="966" w:type="dxa"/>
            <w:vMerge w:val="restart"/>
            <w:vAlign w:val="center"/>
          </w:tcPr>
          <w:p w:rsidR="006B5361" w:rsidRDefault="008E6ECC">
            <w:pPr>
              <w:adjustRightInd w:val="0"/>
              <w:snapToGrid w:val="0"/>
              <w:spacing w:line="360" w:lineRule="auto"/>
              <w:jc w:val="center"/>
              <w:rPr>
                <w:rFonts w:ascii="宋体" w:hAnsi="宋体"/>
                <w:szCs w:val="21"/>
              </w:rPr>
            </w:pPr>
            <w:r>
              <w:rPr>
                <w:rFonts w:ascii="宋体" w:hAnsi="宋体" w:hint="eastAsia"/>
                <w:szCs w:val="21"/>
              </w:rPr>
              <w:t>备注</w:t>
            </w:r>
          </w:p>
        </w:tc>
      </w:tr>
      <w:tr w:rsidR="006B5361">
        <w:trPr>
          <w:trHeight w:val="454"/>
          <w:jc w:val="center"/>
        </w:trPr>
        <w:tc>
          <w:tcPr>
            <w:tcW w:w="599" w:type="dxa"/>
            <w:vMerge/>
            <w:vAlign w:val="center"/>
          </w:tcPr>
          <w:p w:rsidR="006B5361" w:rsidRDefault="006B5361">
            <w:pPr>
              <w:adjustRightInd w:val="0"/>
              <w:snapToGrid w:val="0"/>
              <w:spacing w:line="360" w:lineRule="auto"/>
              <w:rPr>
                <w:rFonts w:ascii="宋体" w:hAnsi="宋体"/>
                <w:szCs w:val="21"/>
              </w:rPr>
            </w:pPr>
          </w:p>
        </w:tc>
        <w:tc>
          <w:tcPr>
            <w:tcW w:w="1645" w:type="dxa"/>
            <w:vMerge/>
            <w:vAlign w:val="center"/>
          </w:tcPr>
          <w:p w:rsidR="006B5361" w:rsidRDefault="006B5361">
            <w:pPr>
              <w:adjustRightInd w:val="0"/>
              <w:snapToGrid w:val="0"/>
              <w:spacing w:line="360" w:lineRule="auto"/>
              <w:rPr>
                <w:rFonts w:ascii="宋体" w:hAnsi="宋体"/>
                <w:szCs w:val="21"/>
              </w:rPr>
            </w:pPr>
          </w:p>
        </w:tc>
        <w:tc>
          <w:tcPr>
            <w:tcW w:w="963" w:type="dxa"/>
            <w:vAlign w:val="center"/>
          </w:tcPr>
          <w:p w:rsidR="006B5361" w:rsidRDefault="008E6ECC">
            <w:pPr>
              <w:adjustRightInd w:val="0"/>
              <w:snapToGrid w:val="0"/>
              <w:spacing w:line="360" w:lineRule="auto"/>
              <w:jc w:val="center"/>
              <w:rPr>
                <w:rFonts w:ascii="宋体" w:hAnsi="宋体"/>
                <w:szCs w:val="21"/>
              </w:rPr>
            </w:pPr>
            <w:r>
              <w:rPr>
                <w:rFonts w:ascii="宋体" w:hAnsi="宋体" w:hint="eastAsia"/>
                <w:szCs w:val="21"/>
              </w:rPr>
              <w:t>合格</w:t>
            </w:r>
          </w:p>
        </w:tc>
        <w:tc>
          <w:tcPr>
            <w:tcW w:w="964" w:type="dxa"/>
            <w:vAlign w:val="center"/>
          </w:tcPr>
          <w:p w:rsidR="006B5361" w:rsidRDefault="008E6ECC">
            <w:pPr>
              <w:adjustRightInd w:val="0"/>
              <w:snapToGrid w:val="0"/>
              <w:spacing w:line="360" w:lineRule="auto"/>
              <w:jc w:val="center"/>
              <w:rPr>
                <w:rFonts w:ascii="宋体" w:hAnsi="宋体"/>
                <w:szCs w:val="21"/>
              </w:rPr>
            </w:pPr>
            <w:r>
              <w:rPr>
                <w:rFonts w:ascii="宋体" w:hAnsi="宋体" w:hint="eastAsia"/>
                <w:szCs w:val="21"/>
              </w:rPr>
              <w:t>不合格</w:t>
            </w:r>
          </w:p>
        </w:tc>
        <w:tc>
          <w:tcPr>
            <w:tcW w:w="1325" w:type="dxa"/>
            <w:vAlign w:val="center"/>
          </w:tcPr>
          <w:p w:rsidR="006B5361" w:rsidRDefault="008E6ECC">
            <w:pPr>
              <w:adjustRightInd w:val="0"/>
              <w:snapToGrid w:val="0"/>
              <w:spacing w:line="360" w:lineRule="auto"/>
              <w:jc w:val="center"/>
              <w:rPr>
                <w:rFonts w:ascii="宋体" w:hAnsi="宋体"/>
                <w:szCs w:val="21"/>
              </w:rPr>
            </w:pPr>
            <w:r>
              <w:rPr>
                <w:rFonts w:ascii="宋体" w:hAnsi="宋体" w:hint="eastAsia"/>
                <w:szCs w:val="21"/>
              </w:rPr>
              <w:t>投标报价</w:t>
            </w:r>
          </w:p>
        </w:tc>
        <w:tc>
          <w:tcPr>
            <w:tcW w:w="1325" w:type="dxa"/>
            <w:vAlign w:val="center"/>
          </w:tcPr>
          <w:p w:rsidR="006B5361" w:rsidRDefault="008E6ECC">
            <w:pPr>
              <w:adjustRightInd w:val="0"/>
              <w:snapToGrid w:val="0"/>
              <w:spacing w:line="360" w:lineRule="auto"/>
              <w:jc w:val="center"/>
              <w:rPr>
                <w:rFonts w:ascii="宋体" w:hAnsi="宋体"/>
                <w:szCs w:val="21"/>
              </w:rPr>
            </w:pPr>
            <w:r>
              <w:rPr>
                <w:rFonts w:ascii="宋体" w:hAnsi="宋体" w:hint="eastAsia"/>
                <w:szCs w:val="21"/>
              </w:rPr>
              <w:t>是否低于</w:t>
            </w:r>
          </w:p>
          <w:p w:rsidR="006B5361" w:rsidRDefault="008E6ECC">
            <w:pPr>
              <w:adjustRightInd w:val="0"/>
              <w:snapToGrid w:val="0"/>
              <w:spacing w:line="360" w:lineRule="auto"/>
              <w:jc w:val="center"/>
              <w:rPr>
                <w:rFonts w:ascii="宋体" w:hAnsi="宋体"/>
                <w:szCs w:val="21"/>
              </w:rPr>
            </w:pPr>
            <w:r>
              <w:rPr>
                <w:rFonts w:ascii="宋体" w:hAnsi="宋体" w:hint="eastAsia"/>
                <w:szCs w:val="21"/>
              </w:rPr>
              <w:t>成本</w:t>
            </w:r>
          </w:p>
        </w:tc>
        <w:tc>
          <w:tcPr>
            <w:tcW w:w="1329" w:type="dxa"/>
            <w:vAlign w:val="center"/>
          </w:tcPr>
          <w:p w:rsidR="006B5361" w:rsidRDefault="008E6ECC">
            <w:pPr>
              <w:adjustRightInd w:val="0"/>
              <w:snapToGrid w:val="0"/>
              <w:spacing w:line="360" w:lineRule="auto"/>
              <w:jc w:val="center"/>
              <w:rPr>
                <w:rFonts w:ascii="宋体" w:hAnsi="宋体"/>
                <w:szCs w:val="21"/>
              </w:rPr>
            </w:pPr>
            <w:r>
              <w:rPr>
                <w:rFonts w:ascii="宋体" w:hAnsi="宋体" w:hint="eastAsia"/>
                <w:szCs w:val="21"/>
              </w:rPr>
              <w:t>排序</w:t>
            </w:r>
          </w:p>
        </w:tc>
        <w:tc>
          <w:tcPr>
            <w:tcW w:w="966" w:type="dxa"/>
            <w:vMerge/>
            <w:vAlign w:val="center"/>
          </w:tcPr>
          <w:p w:rsidR="006B5361" w:rsidRDefault="006B5361">
            <w:pPr>
              <w:adjustRightInd w:val="0"/>
              <w:snapToGrid w:val="0"/>
              <w:spacing w:line="360" w:lineRule="auto"/>
              <w:rPr>
                <w:rFonts w:ascii="宋体" w:hAnsi="宋体"/>
                <w:szCs w:val="21"/>
              </w:rPr>
            </w:pPr>
          </w:p>
        </w:tc>
      </w:tr>
      <w:tr w:rsidR="006B5361">
        <w:trPr>
          <w:trHeight w:val="454"/>
          <w:jc w:val="center"/>
        </w:trPr>
        <w:tc>
          <w:tcPr>
            <w:tcW w:w="599" w:type="dxa"/>
            <w:vAlign w:val="center"/>
          </w:tcPr>
          <w:p w:rsidR="006B5361" w:rsidRDefault="006B5361">
            <w:pPr>
              <w:adjustRightInd w:val="0"/>
              <w:snapToGrid w:val="0"/>
              <w:spacing w:line="360" w:lineRule="auto"/>
              <w:jc w:val="center"/>
              <w:rPr>
                <w:rFonts w:ascii="黑体" w:eastAsia="黑体" w:hAnsi="宋体"/>
                <w:szCs w:val="21"/>
              </w:rPr>
            </w:pPr>
          </w:p>
        </w:tc>
        <w:tc>
          <w:tcPr>
            <w:tcW w:w="1645" w:type="dxa"/>
            <w:vAlign w:val="center"/>
          </w:tcPr>
          <w:p w:rsidR="006B5361" w:rsidRDefault="006B5361">
            <w:pPr>
              <w:adjustRightInd w:val="0"/>
              <w:snapToGrid w:val="0"/>
              <w:spacing w:line="360" w:lineRule="auto"/>
              <w:jc w:val="center"/>
              <w:rPr>
                <w:rFonts w:ascii="宋体" w:hAnsi="宋体"/>
                <w:szCs w:val="21"/>
              </w:rPr>
            </w:pPr>
          </w:p>
        </w:tc>
        <w:tc>
          <w:tcPr>
            <w:tcW w:w="963" w:type="dxa"/>
            <w:vAlign w:val="center"/>
          </w:tcPr>
          <w:p w:rsidR="006B5361" w:rsidRDefault="006B5361">
            <w:pPr>
              <w:adjustRightInd w:val="0"/>
              <w:snapToGrid w:val="0"/>
              <w:spacing w:line="360" w:lineRule="auto"/>
              <w:jc w:val="center"/>
              <w:rPr>
                <w:rFonts w:ascii="宋体" w:hAnsi="宋体"/>
                <w:szCs w:val="21"/>
              </w:rPr>
            </w:pPr>
          </w:p>
        </w:tc>
        <w:tc>
          <w:tcPr>
            <w:tcW w:w="964" w:type="dxa"/>
            <w:vAlign w:val="center"/>
          </w:tcPr>
          <w:p w:rsidR="006B5361" w:rsidRDefault="006B5361">
            <w:pPr>
              <w:adjustRightInd w:val="0"/>
              <w:snapToGrid w:val="0"/>
              <w:spacing w:line="360" w:lineRule="auto"/>
              <w:jc w:val="center"/>
              <w:rPr>
                <w:rFonts w:ascii="宋体" w:hAnsi="宋体"/>
                <w:szCs w:val="21"/>
              </w:rPr>
            </w:pPr>
          </w:p>
        </w:tc>
        <w:tc>
          <w:tcPr>
            <w:tcW w:w="1325" w:type="dxa"/>
            <w:vAlign w:val="center"/>
          </w:tcPr>
          <w:p w:rsidR="006B5361" w:rsidRDefault="006B5361">
            <w:pPr>
              <w:adjustRightInd w:val="0"/>
              <w:snapToGrid w:val="0"/>
              <w:spacing w:line="360" w:lineRule="auto"/>
              <w:jc w:val="center"/>
              <w:rPr>
                <w:rFonts w:ascii="宋体" w:hAnsi="宋体"/>
                <w:szCs w:val="21"/>
              </w:rPr>
            </w:pPr>
          </w:p>
        </w:tc>
        <w:tc>
          <w:tcPr>
            <w:tcW w:w="1325" w:type="dxa"/>
            <w:vAlign w:val="center"/>
          </w:tcPr>
          <w:p w:rsidR="006B5361" w:rsidRDefault="006B5361">
            <w:pPr>
              <w:adjustRightInd w:val="0"/>
              <w:snapToGrid w:val="0"/>
              <w:spacing w:line="360" w:lineRule="auto"/>
              <w:jc w:val="center"/>
              <w:rPr>
                <w:rFonts w:ascii="宋体" w:hAnsi="宋体"/>
                <w:szCs w:val="21"/>
              </w:rPr>
            </w:pPr>
          </w:p>
        </w:tc>
        <w:tc>
          <w:tcPr>
            <w:tcW w:w="1329" w:type="dxa"/>
            <w:vAlign w:val="center"/>
          </w:tcPr>
          <w:p w:rsidR="006B5361" w:rsidRDefault="006B5361">
            <w:pPr>
              <w:adjustRightInd w:val="0"/>
              <w:snapToGrid w:val="0"/>
              <w:spacing w:line="360" w:lineRule="auto"/>
              <w:jc w:val="center"/>
              <w:rPr>
                <w:rFonts w:ascii="宋体" w:hAnsi="宋体"/>
                <w:szCs w:val="21"/>
              </w:rPr>
            </w:pPr>
          </w:p>
        </w:tc>
        <w:tc>
          <w:tcPr>
            <w:tcW w:w="966"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599" w:type="dxa"/>
            <w:vAlign w:val="center"/>
          </w:tcPr>
          <w:p w:rsidR="006B5361" w:rsidRDefault="006B5361">
            <w:pPr>
              <w:adjustRightInd w:val="0"/>
              <w:snapToGrid w:val="0"/>
              <w:spacing w:line="360" w:lineRule="auto"/>
              <w:jc w:val="center"/>
              <w:rPr>
                <w:rFonts w:ascii="黑体" w:eastAsia="黑体" w:hAnsi="宋体"/>
                <w:szCs w:val="21"/>
              </w:rPr>
            </w:pPr>
          </w:p>
        </w:tc>
        <w:tc>
          <w:tcPr>
            <w:tcW w:w="1645" w:type="dxa"/>
            <w:vAlign w:val="center"/>
          </w:tcPr>
          <w:p w:rsidR="006B5361" w:rsidRDefault="006B5361">
            <w:pPr>
              <w:adjustRightInd w:val="0"/>
              <w:snapToGrid w:val="0"/>
              <w:spacing w:line="360" w:lineRule="auto"/>
              <w:jc w:val="center"/>
              <w:rPr>
                <w:rFonts w:ascii="宋体" w:hAnsi="宋体"/>
                <w:szCs w:val="21"/>
              </w:rPr>
            </w:pPr>
          </w:p>
        </w:tc>
        <w:tc>
          <w:tcPr>
            <w:tcW w:w="963" w:type="dxa"/>
            <w:vAlign w:val="center"/>
          </w:tcPr>
          <w:p w:rsidR="006B5361" w:rsidRDefault="006B5361">
            <w:pPr>
              <w:adjustRightInd w:val="0"/>
              <w:snapToGrid w:val="0"/>
              <w:spacing w:line="360" w:lineRule="auto"/>
              <w:jc w:val="center"/>
              <w:rPr>
                <w:rFonts w:ascii="宋体" w:hAnsi="宋体"/>
                <w:szCs w:val="21"/>
              </w:rPr>
            </w:pPr>
          </w:p>
        </w:tc>
        <w:tc>
          <w:tcPr>
            <w:tcW w:w="964" w:type="dxa"/>
            <w:vAlign w:val="center"/>
          </w:tcPr>
          <w:p w:rsidR="006B5361" w:rsidRDefault="006B5361">
            <w:pPr>
              <w:adjustRightInd w:val="0"/>
              <w:snapToGrid w:val="0"/>
              <w:spacing w:line="360" w:lineRule="auto"/>
              <w:jc w:val="center"/>
              <w:rPr>
                <w:rFonts w:ascii="宋体" w:hAnsi="宋体"/>
                <w:szCs w:val="21"/>
              </w:rPr>
            </w:pPr>
          </w:p>
        </w:tc>
        <w:tc>
          <w:tcPr>
            <w:tcW w:w="1325" w:type="dxa"/>
            <w:vAlign w:val="center"/>
          </w:tcPr>
          <w:p w:rsidR="006B5361" w:rsidRDefault="006B5361">
            <w:pPr>
              <w:adjustRightInd w:val="0"/>
              <w:snapToGrid w:val="0"/>
              <w:spacing w:line="360" w:lineRule="auto"/>
              <w:jc w:val="center"/>
              <w:rPr>
                <w:rFonts w:ascii="宋体" w:hAnsi="宋体"/>
                <w:szCs w:val="21"/>
              </w:rPr>
            </w:pPr>
          </w:p>
        </w:tc>
        <w:tc>
          <w:tcPr>
            <w:tcW w:w="1325" w:type="dxa"/>
            <w:vAlign w:val="center"/>
          </w:tcPr>
          <w:p w:rsidR="006B5361" w:rsidRDefault="006B5361">
            <w:pPr>
              <w:adjustRightInd w:val="0"/>
              <w:snapToGrid w:val="0"/>
              <w:spacing w:line="360" w:lineRule="auto"/>
              <w:jc w:val="center"/>
              <w:rPr>
                <w:rFonts w:ascii="宋体" w:hAnsi="宋体"/>
                <w:szCs w:val="21"/>
              </w:rPr>
            </w:pPr>
          </w:p>
        </w:tc>
        <w:tc>
          <w:tcPr>
            <w:tcW w:w="1329" w:type="dxa"/>
            <w:vAlign w:val="center"/>
          </w:tcPr>
          <w:p w:rsidR="006B5361" w:rsidRDefault="006B5361">
            <w:pPr>
              <w:adjustRightInd w:val="0"/>
              <w:snapToGrid w:val="0"/>
              <w:spacing w:line="360" w:lineRule="auto"/>
              <w:jc w:val="center"/>
              <w:rPr>
                <w:rFonts w:ascii="宋体" w:hAnsi="宋体"/>
                <w:szCs w:val="21"/>
              </w:rPr>
            </w:pPr>
          </w:p>
        </w:tc>
        <w:tc>
          <w:tcPr>
            <w:tcW w:w="966"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599" w:type="dxa"/>
            <w:vAlign w:val="center"/>
          </w:tcPr>
          <w:p w:rsidR="006B5361" w:rsidRDefault="006B5361">
            <w:pPr>
              <w:adjustRightInd w:val="0"/>
              <w:snapToGrid w:val="0"/>
              <w:spacing w:line="360" w:lineRule="auto"/>
              <w:jc w:val="center"/>
              <w:rPr>
                <w:rFonts w:ascii="黑体" w:eastAsia="黑体" w:hAnsi="宋体"/>
                <w:szCs w:val="21"/>
              </w:rPr>
            </w:pPr>
          </w:p>
        </w:tc>
        <w:tc>
          <w:tcPr>
            <w:tcW w:w="1645" w:type="dxa"/>
            <w:vAlign w:val="center"/>
          </w:tcPr>
          <w:p w:rsidR="006B5361" w:rsidRDefault="006B5361">
            <w:pPr>
              <w:adjustRightInd w:val="0"/>
              <w:snapToGrid w:val="0"/>
              <w:spacing w:line="360" w:lineRule="auto"/>
              <w:jc w:val="center"/>
              <w:rPr>
                <w:rFonts w:ascii="宋体" w:hAnsi="宋体"/>
                <w:szCs w:val="21"/>
              </w:rPr>
            </w:pPr>
          </w:p>
        </w:tc>
        <w:tc>
          <w:tcPr>
            <w:tcW w:w="963" w:type="dxa"/>
            <w:vAlign w:val="center"/>
          </w:tcPr>
          <w:p w:rsidR="006B5361" w:rsidRDefault="006B5361">
            <w:pPr>
              <w:adjustRightInd w:val="0"/>
              <w:snapToGrid w:val="0"/>
              <w:spacing w:line="360" w:lineRule="auto"/>
              <w:jc w:val="center"/>
              <w:rPr>
                <w:rFonts w:ascii="宋体" w:hAnsi="宋体"/>
                <w:szCs w:val="21"/>
              </w:rPr>
            </w:pPr>
          </w:p>
        </w:tc>
        <w:tc>
          <w:tcPr>
            <w:tcW w:w="964" w:type="dxa"/>
            <w:vAlign w:val="center"/>
          </w:tcPr>
          <w:p w:rsidR="006B5361" w:rsidRDefault="006B5361">
            <w:pPr>
              <w:adjustRightInd w:val="0"/>
              <w:snapToGrid w:val="0"/>
              <w:spacing w:line="360" w:lineRule="auto"/>
              <w:jc w:val="center"/>
              <w:rPr>
                <w:rFonts w:ascii="宋体" w:hAnsi="宋体"/>
                <w:szCs w:val="21"/>
              </w:rPr>
            </w:pPr>
          </w:p>
        </w:tc>
        <w:tc>
          <w:tcPr>
            <w:tcW w:w="1325" w:type="dxa"/>
            <w:vAlign w:val="center"/>
          </w:tcPr>
          <w:p w:rsidR="006B5361" w:rsidRDefault="006B5361">
            <w:pPr>
              <w:adjustRightInd w:val="0"/>
              <w:snapToGrid w:val="0"/>
              <w:spacing w:line="360" w:lineRule="auto"/>
              <w:jc w:val="center"/>
              <w:rPr>
                <w:rFonts w:ascii="宋体" w:hAnsi="宋体"/>
                <w:szCs w:val="21"/>
              </w:rPr>
            </w:pPr>
          </w:p>
        </w:tc>
        <w:tc>
          <w:tcPr>
            <w:tcW w:w="1325" w:type="dxa"/>
            <w:vAlign w:val="center"/>
          </w:tcPr>
          <w:p w:rsidR="006B5361" w:rsidRDefault="006B5361">
            <w:pPr>
              <w:adjustRightInd w:val="0"/>
              <w:snapToGrid w:val="0"/>
              <w:spacing w:line="360" w:lineRule="auto"/>
              <w:jc w:val="center"/>
              <w:rPr>
                <w:rFonts w:ascii="宋体" w:hAnsi="宋体"/>
                <w:szCs w:val="21"/>
              </w:rPr>
            </w:pPr>
          </w:p>
        </w:tc>
        <w:tc>
          <w:tcPr>
            <w:tcW w:w="1329" w:type="dxa"/>
            <w:vAlign w:val="center"/>
          </w:tcPr>
          <w:p w:rsidR="006B5361" w:rsidRDefault="006B5361">
            <w:pPr>
              <w:adjustRightInd w:val="0"/>
              <w:snapToGrid w:val="0"/>
              <w:spacing w:line="360" w:lineRule="auto"/>
              <w:jc w:val="center"/>
              <w:rPr>
                <w:rFonts w:ascii="宋体" w:hAnsi="宋体"/>
                <w:szCs w:val="21"/>
              </w:rPr>
            </w:pPr>
          </w:p>
        </w:tc>
        <w:tc>
          <w:tcPr>
            <w:tcW w:w="966"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599" w:type="dxa"/>
            <w:vAlign w:val="center"/>
          </w:tcPr>
          <w:p w:rsidR="006B5361" w:rsidRDefault="006B5361">
            <w:pPr>
              <w:adjustRightInd w:val="0"/>
              <w:snapToGrid w:val="0"/>
              <w:spacing w:line="360" w:lineRule="auto"/>
              <w:jc w:val="center"/>
              <w:rPr>
                <w:rFonts w:ascii="黑体" w:eastAsia="黑体" w:hAnsi="宋体"/>
                <w:szCs w:val="21"/>
              </w:rPr>
            </w:pPr>
          </w:p>
        </w:tc>
        <w:tc>
          <w:tcPr>
            <w:tcW w:w="1645" w:type="dxa"/>
            <w:vAlign w:val="center"/>
          </w:tcPr>
          <w:p w:rsidR="006B5361" w:rsidRDefault="006B5361">
            <w:pPr>
              <w:adjustRightInd w:val="0"/>
              <w:snapToGrid w:val="0"/>
              <w:spacing w:line="360" w:lineRule="auto"/>
              <w:jc w:val="center"/>
              <w:rPr>
                <w:rFonts w:ascii="宋体" w:hAnsi="宋体"/>
                <w:szCs w:val="21"/>
              </w:rPr>
            </w:pPr>
          </w:p>
        </w:tc>
        <w:tc>
          <w:tcPr>
            <w:tcW w:w="963" w:type="dxa"/>
            <w:vAlign w:val="center"/>
          </w:tcPr>
          <w:p w:rsidR="006B5361" w:rsidRDefault="006B5361">
            <w:pPr>
              <w:adjustRightInd w:val="0"/>
              <w:snapToGrid w:val="0"/>
              <w:spacing w:line="360" w:lineRule="auto"/>
              <w:jc w:val="center"/>
              <w:rPr>
                <w:rFonts w:ascii="宋体" w:hAnsi="宋体"/>
                <w:szCs w:val="21"/>
              </w:rPr>
            </w:pPr>
          </w:p>
        </w:tc>
        <w:tc>
          <w:tcPr>
            <w:tcW w:w="964" w:type="dxa"/>
            <w:vAlign w:val="center"/>
          </w:tcPr>
          <w:p w:rsidR="006B5361" w:rsidRDefault="006B5361">
            <w:pPr>
              <w:adjustRightInd w:val="0"/>
              <w:snapToGrid w:val="0"/>
              <w:spacing w:line="360" w:lineRule="auto"/>
              <w:jc w:val="center"/>
              <w:rPr>
                <w:rFonts w:ascii="宋体" w:hAnsi="宋体"/>
                <w:szCs w:val="21"/>
              </w:rPr>
            </w:pPr>
          </w:p>
        </w:tc>
        <w:tc>
          <w:tcPr>
            <w:tcW w:w="1325" w:type="dxa"/>
            <w:vAlign w:val="center"/>
          </w:tcPr>
          <w:p w:rsidR="006B5361" w:rsidRDefault="006B5361">
            <w:pPr>
              <w:adjustRightInd w:val="0"/>
              <w:snapToGrid w:val="0"/>
              <w:spacing w:line="360" w:lineRule="auto"/>
              <w:jc w:val="center"/>
              <w:rPr>
                <w:rFonts w:ascii="宋体" w:hAnsi="宋体"/>
                <w:szCs w:val="21"/>
              </w:rPr>
            </w:pPr>
          </w:p>
        </w:tc>
        <w:tc>
          <w:tcPr>
            <w:tcW w:w="1325" w:type="dxa"/>
            <w:vAlign w:val="center"/>
          </w:tcPr>
          <w:p w:rsidR="006B5361" w:rsidRDefault="006B5361">
            <w:pPr>
              <w:adjustRightInd w:val="0"/>
              <w:snapToGrid w:val="0"/>
              <w:spacing w:line="360" w:lineRule="auto"/>
              <w:jc w:val="center"/>
              <w:rPr>
                <w:rFonts w:ascii="宋体" w:hAnsi="宋体"/>
                <w:szCs w:val="21"/>
              </w:rPr>
            </w:pPr>
          </w:p>
        </w:tc>
        <w:tc>
          <w:tcPr>
            <w:tcW w:w="1329" w:type="dxa"/>
            <w:vAlign w:val="center"/>
          </w:tcPr>
          <w:p w:rsidR="006B5361" w:rsidRDefault="006B5361">
            <w:pPr>
              <w:adjustRightInd w:val="0"/>
              <w:snapToGrid w:val="0"/>
              <w:spacing w:line="360" w:lineRule="auto"/>
              <w:jc w:val="center"/>
              <w:rPr>
                <w:rFonts w:ascii="宋体" w:hAnsi="宋体"/>
                <w:szCs w:val="21"/>
              </w:rPr>
            </w:pPr>
          </w:p>
        </w:tc>
        <w:tc>
          <w:tcPr>
            <w:tcW w:w="966"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599" w:type="dxa"/>
            <w:vAlign w:val="center"/>
          </w:tcPr>
          <w:p w:rsidR="006B5361" w:rsidRDefault="006B5361">
            <w:pPr>
              <w:adjustRightInd w:val="0"/>
              <w:snapToGrid w:val="0"/>
              <w:spacing w:line="360" w:lineRule="auto"/>
              <w:jc w:val="center"/>
              <w:rPr>
                <w:rFonts w:ascii="黑体" w:eastAsia="黑体" w:hAnsi="宋体"/>
                <w:szCs w:val="21"/>
              </w:rPr>
            </w:pPr>
          </w:p>
        </w:tc>
        <w:tc>
          <w:tcPr>
            <w:tcW w:w="1645" w:type="dxa"/>
            <w:vAlign w:val="center"/>
          </w:tcPr>
          <w:p w:rsidR="006B5361" w:rsidRDefault="006B5361">
            <w:pPr>
              <w:adjustRightInd w:val="0"/>
              <w:snapToGrid w:val="0"/>
              <w:spacing w:line="360" w:lineRule="auto"/>
              <w:jc w:val="center"/>
              <w:rPr>
                <w:rFonts w:ascii="宋体" w:hAnsi="宋体"/>
                <w:szCs w:val="21"/>
              </w:rPr>
            </w:pPr>
          </w:p>
        </w:tc>
        <w:tc>
          <w:tcPr>
            <w:tcW w:w="963" w:type="dxa"/>
            <w:vAlign w:val="center"/>
          </w:tcPr>
          <w:p w:rsidR="006B5361" w:rsidRDefault="006B5361">
            <w:pPr>
              <w:adjustRightInd w:val="0"/>
              <w:snapToGrid w:val="0"/>
              <w:spacing w:line="360" w:lineRule="auto"/>
              <w:jc w:val="center"/>
              <w:rPr>
                <w:rFonts w:ascii="宋体" w:hAnsi="宋体"/>
                <w:szCs w:val="21"/>
              </w:rPr>
            </w:pPr>
          </w:p>
        </w:tc>
        <w:tc>
          <w:tcPr>
            <w:tcW w:w="964" w:type="dxa"/>
            <w:vAlign w:val="center"/>
          </w:tcPr>
          <w:p w:rsidR="006B5361" w:rsidRDefault="006B5361">
            <w:pPr>
              <w:adjustRightInd w:val="0"/>
              <w:snapToGrid w:val="0"/>
              <w:spacing w:line="360" w:lineRule="auto"/>
              <w:jc w:val="center"/>
              <w:rPr>
                <w:rFonts w:ascii="宋体" w:hAnsi="宋体"/>
                <w:szCs w:val="21"/>
              </w:rPr>
            </w:pPr>
          </w:p>
        </w:tc>
        <w:tc>
          <w:tcPr>
            <w:tcW w:w="1325" w:type="dxa"/>
            <w:vAlign w:val="center"/>
          </w:tcPr>
          <w:p w:rsidR="006B5361" w:rsidRDefault="006B5361">
            <w:pPr>
              <w:adjustRightInd w:val="0"/>
              <w:snapToGrid w:val="0"/>
              <w:spacing w:line="360" w:lineRule="auto"/>
              <w:jc w:val="center"/>
              <w:rPr>
                <w:rFonts w:ascii="宋体" w:hAnsi="宋体"/>
                <w:szCs w:val="21"/>
              </w:rPr>
            </w:pPr>
          </w:p>
        </w:tc>
        <w:tc>
          <w:tcPr>
            <w:tcW w:w="1325" w:type="dxa"/>
            <w:vAlign w:val="center"/>
          </w:tcPr>
          <w:p w:rsidR="006B5361" w:rsidRDefault="006B5361">
            <w:pPr>
              <w:adjustRightInd w:val="0"/>
              <w:snapToGrid w:val="0"/>
              <w:spacing w:line="360" w:lineRule="auto"/>
              <w:jc w:val="center"/>
              <w:rPr>
                <w:rFonts w:ascii="宋体" w:hAnsi="宋体"/>
                <w:szCs w:val="21"/>
              </w:rPr>
            </w:pPr>
          </w:p>
        </w:tc>
        <w:tc>
          <w:tcPr>
            <w:tcW w:w="1329" w:type="dxa"/>
            <w:vAlign w:val="center"/>
          </w:tcPr>
          <w:p w:rsidR="006B5361" w:rsidRDefault="006B5361">
            <w:pPr>
              <w:adjustRightInd w:val="0"/>
              <w:snapToGrid w:val="0"/>
              <w:spacing w:line="360" w:lineRule="auto"/>
              <w:jc w:val="center"/>
              <w:rPr>
                <w:rFonts w:ascii="宋体" w:hAnsi="宋体"/>
                <w:szCs w:val="21"/>
              </w:rPr>
            </w:pPr>
          </w:p>
        </w:tc>
        <w:tc>
          <w:tcPr>
            <w:tcW w:w="966"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599" w:type="dxa"/>
            <w:vAlign w:val="center"/>
          </w:tcPr>
          <w:p w:rsidR="006B5361" w:rsidRDefault="006B5361">
            <w:pPr>
              <w:adjustRightInd w:val="0"/>
              <w:snapToGrid w:val="0"/>
              <w:spacing w:line="360" w:lineRule="auto"/>
              <w:jc w:val="center"/>
              <w:rPr>
                <w:rFonts w:ascii="黑体" w:eastAsia="黑体" w:hAnsi="宋体"/>
                <w:szCs w:val="21"/>
              </w:rPr>
            </w:pPr>
          </w:p>
        </w:tc>
        <w:tc>
          <w:tcPr>
            <w:tcW w:w="1645" w:type="dxa"/>
            <w:vAlign w:val="center"/>
          </w:tcPr>
          <w:p w:rsidR="006B5361" w:rsidRDefault="006B5361">
            <w:pPr>
              <w:adjustRightInd w:val="0"/>
              <w:snapToGrid w:val="0"/>
              <w:spacing w:line="360" w:lineRule="auto"/>
              <w:jc w:val="center"/>
              <w:rPr>
                <w:rFonts w:ascii="宋体" w:hAnsi="宋体"/>
                <w:szCs w:val="21"/>
              </w:rPr>
            </w:pPr>
          </w:p>
        </w:tc>
        <w:tc>
          <w:tcPr>
            <w:tcW w:w="963" w:type="dxa"/>
            <w:vAlign w:val="center"/>
          </w:tcPr>
          <w:p w:rsidR="006B5361" w:rsidRDefault="006B5361">
            <w:pPr>
              <w:adjustRightInd w:val="0"/>
              <w:snapToGrid w:val="0"/>
              <w:spacing w:line="360" w:lineRule="auto"/>
              <w:jc w:val="center"/>
              <w:rPr>
                <w:rFonts w:ascii="宋体" w:hAnsi="宋体"/>
                <w:szCs w:val="21"/>
              </w:rPr>
            </w:pPr>
          </w:p>
        </w:tc>
        <w:tc>
          <w:tcPr>
            <w:tcW w:w="964" w:type="dxa"/>
            <w:vAlign w:val="center"/>
          </w:tcPr>
          <w:p w:rsidR="006B5361" w:rsidRDefault="006B5361">
            <w:pPr>
              <w:adjustRightInd w:val="0"/>
              <w:snapToGrid w:val="0"/>
              <w:spacing w:line="360" w:lineRule="auto"/>
              <w:jc w:val="center"/>
              <w:rPr>
                <w:rFonts w:ascii="宋体" w:hAnsi="宋体"/>
                <w:szCs w:val="21"/>
              </w:rPr>
            </w:pPr>
          </w:p>
        </w:tc>
        <w:tc>
          <w:tcPr>
            <w:tcW w:w="1325" w:type="dxa"/>
            <w:vAlign w:val="center"/>
          </w:tcPr>
          <w:p w:rsidR="006B5361" w:rsidRDefault="006B5361">
            <w:pPr>
              <w:adjustRightInd w:val="0"/>
              <w:snapToGrid w:val="0"/>
              <w:spacing w:line="360" w:lineRule="auto"/>
              <w:jc w:val="center"/>
              <w:rPr>
                <w:rFonts w:ascii="宋体" w:hAnsi="宋体"/>
                <w:szCs w:val="21"/>
              </w:rPr>
            </w:pPr>
          </w:p>
        </w:tc>
        <w:tc>
          <w:tcPr>
            <w:tcW w:w="1325" w:type="dxa"/>
            <w:vAlign w:val="center"/>
          </w:tcPr>
          <w:p w:rsidR="006B5361" w:rsidRDefault="006B5361">
            <w:pPr>
              <w:adjustRightInd w:val="0"/>
              <w:snapToGrid w:val="0"/>
              <w:spacing w:line="360" w:lineRule="auto"/>
              <w:jc w:val="center"/>
              <w:rPr>
                <w:rFonts w:ascii="宋体" w:hAnsi="宋体"/>
                <w:szCs w:val="21"/>
              </w:rPr>
            </w:pPr>
          </w:p>
        </w:tc>
        <w:tc>
          <w:tcPr>
            <w:tcW w:w="1329" w:type="dxa"/>
            <w:vAlign w:val="center"/>
          </w:tcPr>
          <w:p w:rsidR="006B5361" w:rsidRDefault="006B5361">
            <w:pPr>
              <w:adjustRightInd w:val="0"/>
              <w:snapToGrid w:val="0"/>
              <w:spacing w:line="360" w:lineRule="auto"/>
              <w:jc w:val="center"/>
              <w:rPr>
                <w:rFonts w:ascii="宋体" w:hAnsi="宋体"/>
                <w:szCs w:val="21"/>
              </w:rPr>
            </w:pPr>
          </w:p>
        </w:tc>
        <w:tc>
          <w:tcPr>
            <w:tcW w:w="966"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2244" w:type="dxa"/>
            <w:gridSpan w:val="2"/>
            <w:vMerge w:val="restart"/>
            <w:vAlign w:val="center"/>
          </w:tcPr>
          <w:p w:rsidR="006B5361" w:rsidRDefault="008E6ECC">
            <w:pPr>
              <w:adjustRightInd w:val="0"/>
              <w:snapToGrid w:val="0"/>
              <w:spacing w:line="360" w:lineRule="auto"/>
              <w:jc w:val="center"/>
              <w:rPr>
                <w:rFonts w:ascii="宋体" w:hAnsi="宋体"/>
                <w:szCs w:val="21"/>
              </w:rPr>
            </w:pPr>
            <w:r>
              <w:rPr>
                <w:rFonts w:ascii="宋体" w:hAnsi="宋体" w:hint="eastAsia"/>
                <w:szCs w:val="21"/>
              </w:rPr>
              <w:t>最终推荐的中标候选人及其排序</w:t>
            </w:r>
          </w:p>
        </w:tc>
        <w:tc>
          <w:tcPr>
            <w:tcW w:w="6872" w:type="dxa"/>
            <w:gridSpan w:val="6"/>
            <w:vAlign w:val="center"/>
          </w:tcPr>
          <w:p w:rsidR="006B5361" w:rsidRDefault="008E6ECC">
            <w:pPr>
              <w:adjustRightInd w:val="0"/>
              <w:snapToGrid w:val="0"/>
              <w:spacing w:line="360" w:lineRule="auto"/>
              <w:rPr>
                <w:rFonts w:ascii="宋体" w:hAnsi="宋体"/>
                <w:szCs w:val="21"/>
              </w:rPr>
            </w:pPr>
            <w:r>
              <w:rPr>
                <w:rFonts w:ascii="宋体" w:hAnsi="宋体" w:hint="eastAsia"/>
                <w:szCs w:val="21"/>
              </w:rPr>
              <w:t>第一名：</w:t>
            </w:r>
          </w:p>
        </w:tc>
      </w:tr>
      <w:tr w:rsidR="006B5361">
        <w:trPr>
          <w:trHeight w:val="454"/>
          <w:jc w:val="center"/>
        </w:trPr>
        <w:tc>
          <w:tcPr>
            <w:tcW w:w="2244" w:type="dxa"/>
            <w:gridSpan w:val="2"/>
            <w:vMerge/>
            <w:vAlign w:val="center"/>
          </w:tcPr>
          <w:p w:rsidR="006B5361" w:rsidRDefault="006B5361">
            <w:pPr>
              <w:adjustRightInd w:val="0"/>
              <w:snapToGrid w:val="0"/>
              <w:spacing w:line="360" w:lineRule="auto"/>
              <w:rPr>
                <w:rFonts w:ascii="宋体" w:hAnsi="宋体"/>
                <w:szCs w:val="21"/>
              </w:rPr>
            </w:pPr>
          </w:p>
        </w:tc>
        <w:tc>
          <w:tcPr>
            <w:tcW w:w="6872" w:type="dxa"/>
            <w:gridSpan w:val="6"/>
            <w:vAlign w:val="center"/>
          </w:tcPr>
          <w:p w:rsidR="006B5361" w:rsidRDefault="008E6ECC">
            <w:pPr>
              <w:adjustRightInd w:val="0"/>
              <w:snapToGrid w:val="0"/>
              <w:spacing w:line="360" w:lineRule="auto"/>
              <w:rPr>
                <w:rFonts w:ascii="宋体" w:hAnsi="宋体"/>
                <w:szCs w:val="21"/>
              </w:rPr>
            </w:pPr>
            <w:r>
              <w:rPr>
                <w:rFonts w:ascii="宋体" w:hAnsi="宋体" w:hint="eastAsia"/>
                <w:szCs w:val="21"/>
              </w:rPr>
              <w:t>第二名：</w:t>
            </w:r>
          </w:p>
        </w:tc>
      </w:tr>
      <w:tr w:rsidR="006B5361">
        <w:trPr>
          <w:trHeight w:val="454"/>
          <w:jc w:val="center"/>
        </w:trPr>
        <w:tc>
          <w:tcPr>
            <w:tcW w:w="2244" w:type="dxa"/>
            <w:gridSpan w:val="2"/>
            <w:vMerge/>
            <w:vAlign w:val="center"/>
          </w:tcPr>
          <w:p w:rsidR="006B5361" w:rsidRDefault="006B5361">
            <w:pPr>
              <w:adjustRightInd w:val="0"/>
              <w:snapToGrid w:val="0"/>
              <w:spacing w:line="360" w:lineRule="auto"/>
              <w:rPr>
                <w:rFonts w:ascii="宋体" w:hAnsi="宋体"/>
                <w:szCs w:val="21"/>
              </w:rPr>
            </w:pPr>
          </w:p>
        </w:tc>
        <w:tc>
          <w:tcPr>
            <w:tcW w:w="6872" w:type="dxa"/>
            <w:gridSpan w:val="6"/>
            <w:vAlign w:val="center"/>
          </w:tcPr>
          <w:p w:rsidR="006B5361" w:rsidRDefault="008E6ECC">
            <w:pPr>
              <w:adjustRightInd w:val="0"/>
              <w:snapToGrid w:val="0"/>
              <w:spacing w:line="360" w:lineRule="auto"/>
              <w:rPr>
                <w:rFonts w:ascii="宋体" w:hAnsi="宋体"/>
                <w:szCs w:val="21"/>
              </w:rPr>
            </w:pPr>
            <w:r>
              <w:rPr>
                <w:rFonts w:ascii="宋体" w:hAnsi="宋体" w:hint="eastAsia"/>
                <w:szCs w:val="21"/>
              </w:rPr>
              <w:t>第三名：</w:t>
            </w:r>
          </w:p>
        </w:tc>
      </w:tr>
    </w:tbl>
    <w:p w:rsidR="006B5361" w:rsidRDefault="006B5361">
      <w:pPr>
        <w:adjustRightInd w:val="0"/>
        <w:snapToGrid w:val="0"/>
        <w:spacing w:line="360" w:lineRule="auto"/>
        <w:rPr>
          <w:rFonts w:ascii="宋体" w:hAnsi="宋体"/>
        </w:rPr>
      </w:pPr>
    </w:p>
    <w:p w:rsidR="006B5361" w:rsidRDefault="006B5361">
      <w:pPr>
        <w:adjustRightInd w:val="0"/>
        <w:snapToGrid w:val="0"/>
        <w:spacing w:line="360" w:lineRule="auto"/>
        <w:rPr>
          <w:rFonts w:ascii="宋体" w:hAnsi="宋体"/>
        </w:rPr>
      </w:pPr>
    </w:p>
    <w:p w:rsidR="006B5361" w:rsidRDefault="006B5361">
      <w:pPr>
        <w:adjustRightInd w:val="0"/>
        <w:snapToGrid w:val="0"/>
        <w:spacing w:line="360" w:lineRule="auto"/>
        <w:rPr>
          <w:rFonts w:ascii="宋体" w:hAnsi="宋体"/>
        </w:rPr>
      </w:pPr>
    </w:p>
    <w:p w:rsidR="006B5361" w:rsidRDefault="008E6ECC">
      <w:pPr>
        <w:adjustRightInd w:val="0"/>
        <w:snapToGrid w:val="0"/>
        <w:spacing w:line="360" w:lineRule="auto"/>
        <w:rPr>
          <w:rFonts w:ascii="宋体" w:hAnsi="宋体"/>
        </w:rPr>
      </w:pPr>
      <w:r>
        <w:rPr>
          <w:rFonts w:ascii="宋体" w:hAnsi="宋体" w:hint="eastAsia"/>
        </w:rPr>
        <w:t xml:space="preserve">评标委员会（或报价评审组）全体成员签名：                 </w:t>
      </w:r>
    </w:p>
    <w:p w:rsidR="006B5361" w:rsidRDefault="006B5361">
      <w:pPr>
        <w:adjustRightInd w:val="0"/>
        <w:snapToGrid w:val="0"/>
        <w:spacing w:line="360" w:lineRule="auto"/>
        <w:rPr>
          <w:rFonts w:ascii="宋体" w:hAnsi="宋体"/>
        </w:rPr>
      </w:pPr>
    </w:p>
    <w:p w:rsidR="006B5361" w:rsidRDefault="006B5361">
      <w:pPr>
        <w:adjustRightInd w:val="0"/>
        <w:snapToGrid w:val="0"/>
        <w:spacing w:line="360" w:lineRule="auto"/>
        <w:rPr>
          <w:rFonts w:ascii="宋体" w:hAnsi="宋体"/>
        </w:rPr>
      </w:pPr>
    </w:p>
    <w:p w:rsidR="006B5361" w:rsidRDefault="006B5361">
      <w:pPr>
        <w:adjustRightInd w:val="0"/>
        <w:snapToGrid w:val="0"/>
        <w:spacing w:line="360" w:lineRule="auto"/>
        <w:jc w:val="right"/>
        <w:rPr>
          <w:rFonts w:ascii="宋体" w:hAnsi="宋体"/>
        </w:rPr>
      </w:pPr>
    </w:p>
    <w:p w:rsidR="006B5361" w:rsidRDefault="008E6ECC">
      <w:pPr>
        <w:adjustRightInd w:val="0"/>
        <w:snapToGrid w:val="0"/>
        <w:spacing w:line="360" w:lineRule="auto"/>
        <w:jc w:val="right"/>
        <w:rPr>
          <w:rFonts w:ascii="宋体" w:hAnsi="宋体"/>
          <w:szCs w:val="21"/>
        </w:rPr>
      </w:pPr>
      <w:r>
        <w:rPr>
          <w:rFonts w:ascii="宋体" w:hAnsi="宋体" w:hint="eastAsia"/>
        </w:rPr>
        <w:t>日期：    年   月   日</w:t>
      </w:r>
    </w:p>
    <w:p w:rsidR="006B5361" w:rsidRDefault="008E6ECC">
      <w:pPr>
        <w:rPr>
          <w:rFonts w:ascii="仿宋_GB2312" w:eastAsia="仿宋_GB2312"/>
          <w:b/>
          <w:sz w:val="28"/>
          <w:szCs w:val="28"/>
        </w:rPr>
      </w:pPr>
      <w:r>
        <w:br w:type="page"/>
      </w:r>
      <w:r>
        <w:rPr>
          <w:rFonts w:ascii="仿宋_GB2312" w:eastAsia="仿宋_GB2312" w:hint="eastAsia"/>
          <w:b/>
          <w:sz w:val="28"/>
          <w:szCs w:val="28"/>
        </w:rPr>
        <w:lastRenderedPageBreak/>
        <w:t>附表8：</w:t>
      </w:r>
      <w:proofErr w:type="gramStart"/>
      <w:r>
        <w:rPr>
          <w:rFonts w:ascii="仿宋_GB2312" w:eastAsia="仿宋_GB2312" w:hint="eastAsia"/>
          <w:b/>
          <w:sz w:val="28"/>
          <w:szCs w:val="28"/>
        </w:rPr>
        <w:t>废标原因</w:t>
      </w:r>
      <w:proofErr w:type="gramEnd"/>
      <w:r>
        <w:rPr>
          <w:rFonts w:ascii="仿宋_GB2312" w:eastAsia="仿宋_GB2312" w:hint="eastAsia"/>
          <w:b/>
          <w:sz w:val="28"/>
          <w:szCs w:val="28"/>
        </w:rPr>
        <w:t>汇总表</w:t>
      </w:r>
    </w:p>
    <w:p w:rsidR="006B5361" w:rsidRDefault="008E6ECC">
      <w:pPr>
        <w:adjustRightInd w:val="0"/>
        <w:snapToGrid w:val="0"/>
        <w:spacing w:line="360" w:lineRule="auto"/>
        <w:jc w:val="center"/>
        <w:rPr>
          <w:sz w:val="32"/>
          <w:szCs w:val="32"/>
        </w:rPr>
      </w:pPr>
      <w:proofErr w:type="gramStart"/>
      <w:r>
        <w:rPr>
          <w:rFonts w:hint="eastAsia"/>
          <w:b/>
          <w:sz w:val="32"/>
          <w:szCs w:val="32"/>
        </w:rPr>
        <w:t>废标原因</w:t>
      </w:r>
      <w:proofErr w:type="gramEnd"/>
      <w:r>
        <w:rPr>
          <w:rFonts w:hint="eastAsia"/>
          <w:b/>
          <w:sz w:val="32"/>
          <w:szCs w:val="32"/>
        </w:rPr>
        <w:t>汇总表</w:t>
      </w:r>
    </w:p>
    <w:p w:rsidR="006B5361" w:rsidRDefault="008E6ECC">
      <w:pPr>
        <w:adjustRightInd w:val="0"/>
        <w:snapToGrid w:val="0"/>
        <w:spacing w:line="360" w:lineRule="auto"/>
        <w:rPr>
          <w:rFonts w:ascii="宋体" w:hAnsi="宋体"/>
          <w:sz w:val="10"/>
          <w:szCs w:val="10"/>
        </w:rPr>
      </w:pPr>
      <w:r>
        <w:rPr>
          <w:rFonts w:ascii="宋体" w:hAnsi="宋体" w:hint="eastAsia"/>
        </w:rPr>
        <w:t>工程名称：</w:t>
      </w:r>
      <w:r>
        <w:rPr>
          <w:rFonts w:ascii="仿宋_GB2312" w:eastAsia="仿宋_GB2312" w:hAnsi="宋体" w:hint="eastAsia"/>
          <w:szCs w:val="21"/>
          <w:u w:val="single"/>
        </w:rPr>
        <w:t xml:space="preserve">          </w:t>
      </w:r>
      <w:r>
        <w:rPr>
          <w:rFonts w:ascii="宋体" w:hAnsi="宋体" w:hint="eastAsia"/>
        </w:rPr>
        <w:t>（项目名称）</w:t>
      </w:r>
      <w:r>
        <w:rPr>
          <w:rFonts w:ascii="仿宋_GB2312" w:eastAsia="仿宋_GB2312" w:hAnsi="宋体" w:hint="eastAsia"/>
          <w:szCs w:val="21"/>
          <w:u w:val="single"/>
        </w:rPr>
        <w:t xml:space="preserve">     </w:t>
      </w:r>
      <w:r>
        <w:rPr>
          <w:rFonts w:ascii="宋体" w:hAnsi="宋体" w:hint="eastAsia"/>
        </w:rPr>
        <w:t xml:space="preserve">标段                </w:t>
      </w:r>
      <w:r>
        <w:rPr>
          <w:rFonts w:ascii="宋体" w:hAnsi="宋体" w:hint="eastAsia"/>
        </w:rPr>
        <w:tab/>
      </w:r>
      <w:r>
        <w:rPr>
          <w:rFonts w:ascii="宋体" w:hAnsi="宋体" w:hint="eastAsia"/>
        </w:rPr>
        <w:tab/>
      </w:r>
      <w:r>
        <w:rPr>
          <w:rFonts w:ascii="宋体" w:hAnsi="宋体" w:hint="eastAsia"/>
        </w:rPr>
        <w:tab/>
        <w:t xml:space="preserve"> </w:t>
      </w:r>
      <w:r>
        <w:rPr>
          <w:rFonts w:ascii="宋体" w:hAnsi="宋体" w:hint="eastAsia"/>
          <w:szCs w:val="21"/>
        </w:rPr>
        <w:t xml:space="preserve">  第  页 共  页</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2"/>
        <w:gridCol w:w="2000"/>
        <w:gridCol w:w="4870"/>
        <w:gridCol w:w="1034"/>
      </w:tblGrid>
      <w:tr w:rsidR="006B5361">
        <w:trPr>
          <w:trHeight w:val="454"/>
          <w:jc w:val="center"/>
        </w:trPr>
        <w:tc>
          <w:tcPr>
            <w:tcW w:w="1212" w:type="dxa"/>
            <w:vAlign w:val="center"/>
          </w:tcPr>
          <w:p w:rsidR="006B5361" w:rsidRDefault="008E6ECC">
            <w:pPr>
              <w:adjustRightInd w:val="0"/>
              <w:snapToGrid w:val="0"/>
              <w:spacing w:line="360" w:lineRule="auto"/>
              <w:jc w:val="center"/>
              <w:rPr>
                <w:rFonts w:ascii="宋体" w:hAnsi="宋体"/>
                <w:szCs w:val="21"/>
              </w:rPr>
            </w:pPr>
            <w:r>
              <w:rPr>
                <w:rFonts w:ascii="宋体" w:hAnsi="宋体" w:hint="eastAsia"/>
                <w:szCs w:val="21"/>
              </w:rPr>
              <w:t>序号</w:t>
            </w:r>
          </w:p>
        </w:tc>
        <w:tc>
          <w:tcPr>
            <w:tcW w:w="2000" w:type="dxa"/>
            <w:vAlign w:val="center"/>
          </w:tcPr>
          <w:p w:rsidR="006B5361" w:rsidRDefault="008E6ECC">
            <w:pPr>
              <w:adjustRightInd w:val="0"/>
              <w:snapToGrid w:val="0"/>
              <w:spacing w:line="360" w:lineRule="auto"/>
              <w:jc w:val="center"/>
              <w:rPr>
                <w:rFonts w:ascii="宋体" w:hAnsi="宋体"/>
                <w:szCs w:val="21"/>
              </w:rPr>
            </w:pPr>
            <w:r>
              <w:rPr>
                <w:rFonts w:ascii="宋体" w:hAnsi="宋体" w:hint="eastAsia"/>
                <w:szCs w:val="21"/>
              </w:rPr>
              <w:t>投标人名称</w:t>
            </w:r>
          </w:p>
        </w:tc>
        <w:tc>
          <w:tcPr>
            <w:tcW w:w="4870" w:type="dxa"/>
            <w:vAlign w:val="center"/>
          </w:tcPr>
          <w:p w:rsidR="006B5361" w:rsidRDefault="008E6ECC">
            <w:pPr>
              <w:adjustRightInd w:val="0"/>
              <w:snapToGrid w:val="0"/>
              <w:spacing w:line="360" w:lineRule="auto"/>
              <w:jc w:val="center"/>
              <w:rPr>
                <w:rFonts w:ascii="宋体" w:hAnsi="宋体"/>
                <w:szCs w:val="21"/>
              </w:rPr>
            </w:pPr>
            <w:proofErr w:type="gramStart"/>
            <w:r>
              <w:rPr>
                <w:rFonts w:ascii="宋体" w:hAnsi="宋体" w:hint="eastAsia"/>
                <w:szCs w:val="21"/>
              </w:rPr>
              <w:t>废标原因</w:t>
            </w:r>
            <w:proofErr w:type="gramEnd"/>
            <w:r>
              <w:rPr>
                <w:rFonts w:ascii="宋体" w:hAnsi="宋体" w:hint="eastAsia"/>
                <w:szCs w:val="21"/>
              </w:rPr>
              <w:t>（应说明违反条款及具体内容）</w:t>
            </w:r>
          </w:p>
        </w:tc>
        <w:tc>
          <w:tcPr>
            <w:tcW w:w="1034" w:type="dxa"/>
            <w:vAlign w:val="center"/>
          </w:tcPr>
          <w:p w:rsidR="006B5361" w:rsidRDefault="008E6ECC">
            <w:pPr>
              <w:adjustRightInd w:val="0"/>
              <w:snapToGrid w:val="0"/>
              <w:spacing w:line="360" w:lineRule="auto"/>
              <w:jc w:val="center"/>
              <w:rPr>
                <w:rFonts w:ascii="宋体" w:hAnsi="宋体"/>
                <w:szCs w:val="21"/>
              </w:rPr>
            </w:pPr>
            <w:r>
              <w:rPr>
                <w:rFonts w:ascii="宋体" w:hAnsi="宋体" w:hint="eastAsia"/>
                <w:szCs w:val="21"/>
              </w:rPr>
              <w:t>备注</w:t>
            </w:r>
          </w:p>
        </w:tc>
      </w:tr>
      <w:tr w:rsidR="006B5361">
        <w:trPr>
          <w:trHeight w:val="454"/>
          <w:jc w:val="center"/>
        </w:trPr>
        <w:tc>
          <w:tcPr>
            <w:tcW w:w="1212" w:type="dxa"/>
            <w:vAlign w:val="center"/>
          </w:tcPr>
          <w:p w:rsidR="006B5361" w:rsidRDefault="006B5361">
            <w:pPr>
              <w:adjustRightInd w:val="0"/>
              <w:snapToGrid w:val="0"/>
              <w:spacing w:line="360" w:lineRule="auto"/>
              <w:jc w:val="center"/>
              <w:rPr>
                <w:rFonts w:ascii="宋体" w:hAnsi="宋体"/>
                <w:szCs w:val="21"/>
              </w:rPr>
            </w:pPr>
          </w:p>
        </w:tc>
        <w:tc>
          <w:tcPr>
            <w:tcW w:w="2000" w:type="dxa"/>
            <w:vAlign w:val="center"/>
          </w:tcPr>
          <w:p w:rsidR="006B5361" w:rsidRDefault="006B5361">
            <w:pPr>
              <w:adjustRightInd w:val="0"/>
              <w:snapToGrid w:val="0"/>
              <w:spacing w:line="360" w:lineRule="auto"/>
              <w:jc w:val="center"/>
              <w:rPr>
                <w:rFonts w:ascii="宋体" w:hAnsi="宋体"/>
                <w:szCs w:val="21"/>
              </w:rPr>
            </w:pPr>
          </w:p>
        </w:tc>
        <w:tc>
          <w:tcPr>
            <w:tcW w:w="4870" w:type="dxa"/>
            <w:vAlign w:val="center"/>
          </w:tcPr>
          <w:p w:rsidR="006B5361" w:rsidRDefault="006B5361">
            <w:pPr>
              <w:adjustRightInd w:val="0"/>
              <w:snapToGrid w:val="0"/>
              <w:spacing w:line="360" w:lineRule="auto"/>
              <w:jc w:val="center"/>
              <w:rPr>
                <w:rFonts w:ascii="宋体" w:hAnsi="宋体"/>
                <w:szCs w:val="21"/>
              </w:rPr>
            </w:pPr>
          </w:p>
        </w:tc>
        <w:tc>
          <w:tcPr>
            <w:tcW w:w="1034"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1212" w:type="dxa"/>
            <w:vAlign w:val="center"/>
          </w:tcPr>
          <w:p w:rsidR="006B5361" w:rsidRDefault="006B5361">
            <w:pPr>
              <w:adjustRightInd w:val="0"/>
              <w:snapToGrid w:val="0"/>
              <w:spacing w:line="360" w:lineRule="auto"/>
              <w:jc w:val="center"/>
              <w:rPr>
                <w:rFonts w:ascii="宋体" w:hAnsi="宋体"/>
                <w:szCs w:val="21"/>
              </w:rPr>
            </w:pPr>
          </w:p>
        </w:tc>
        <w:tc>
          <w:tcPr>
            <w:tcW w:w="2000" w:type="dxa"/>
            <w:vAlign w:val="center"/>
          </w:tcPr>
          <w:p w:rsidR="006B5361" w:rsidRDefault="006B5361">
            <w:pPr>
              <w:adjustRightInd w:val="0"/>
              <w:snapToGrid w:val="0"/>
              <w:spacing w:line="360" w:lineRule="auto"/>
              <w:jc w:val="center"/>
              <w:rPr>
                <w:rFonts w:ascii="宋体" w:hAnsi="宋体"/>
                <w:szCs w:val="21"/>
              </w:rPr>
            </w:pPr>
          </w:p>
        </w:tc>
        <w:tc>
          <w:tcPr>
            <w:tcW w:w="4870" w:type="dxa"/>
            <w:vAlign w:val="center"/>
          </w:tcPr>
          <w:p w:rsidR="006B5361" w:rsidRDefault="006B5361">
            <w:pPr>
              <w:adjustRightInd w:val="0"/>
              <w:snapToGrid w:val="0"/>
              <w:spacing w:line="360" w:lineRule="auto"/>
              <w:jc w:val="center"/>
              <w:rPr>
                <w:rFonts w:ascii="宋体" w:hAnsi="宋体"/>
                <w:szCs w:val="21"/>
              </w:rPr>
            </w:pPr>
          </w:p>
        </w:tc>
        <w:tc>
          <w:tcPr>
            <w:tcW w:w="1034"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1212" w:type="dxa"/>
            <w:vAlign w:val="center"/>
          </w:tcPr>
          <w:p w:rsidR="006B5361" w:rsidRDefault="006B5361">
            <w:pPr>
              <w:adjustRightInd w:val="0"/>
              <w:snapToGrid w:val="0"/>
              <w:spacing w:line="360" w:lineRule="auto"/>
              <w:jc w:val="center"/>
              <w:rPr>
                <w:rFonts w:ascii="宋体" w:hAnsi="宋体"/>
                <w:szCs w:val="21"/>
              </w:rPr>
            </w:pPr>
          </w:p>
        </w:tc>
        <w:tc>
          <w:tcPr>
            <w:tcW w:w="2000" w:type="dxa"/>
            <w:vAlign w:val="center"/>
          </w:tcPr>
          <w:p w:rsidR="006B5361" w:rsidRDefault="006B5361">
            <w:pPr>
              <w:adjustRightInd w:val="0"/>
              <w:snapToGrid w:val="0"/>
              <w:spacing w:line="360" w:lineRule="auto"/>
              <w:jc w:val="center"/>
              <w:rPr>
                <w:rFonts w:ascii="宋体" w:hAnsi="宋体"/>
                <w:szCs w:val="21"/>
              </w:rPr>
            </w:pPr>
          </w:p>
        </w:tc>
        <w:tc>
          <w:tcPr>
            <w:tcW w:w="4870" w:type="dxa"/>
            <w:vAlign w:val="center"/>
          </w:tcPr>
          <w:p w:rsidR="006B5361" w:rsidRDefault="006B5361">
            <w:pPr>
              <w:adjustRightInd w:val="0"/>
              <w:snapToGrid w:val="0"/>
              <w:spacing w:line="360" w:lineRule="auto"/>
              <w:jc w:val="center"/>
              <w:rPr>
                <w:rFonts w:ascii="宋体" w:hAnsi="宋体"/>
                <w:szCs w:val="21"/>
              </w:rPr>
            </w:pPr>
          </w:p>
        </w:tc>
        <w:tc>
          <w:tcPr>
            <w:tcW w:w="1034"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1212" w:type="dxa"/>
            <w:vAlign w:val="center"/>
          </w:tcPr>
          <w:p w:rsidR="006B5361" w:rsidRDefault="006B5361">
            <w:pPr>
              <w:adjustRightInd w:val="0"/>
              <w:snapToGrid w:val="0"/>
              <w:spacing w:line="360" w:lineRule="auto"/>
              <w:jc w:val="center"/>
              <w:rPr>
                <w:rFonts w:ascii="宋体" w:hAnsi="宋体"/>
                <w:szCs w:val="21"/>
              </w:rPr>
            </w:pPr>
          </w:p>
        </w:tc>
        <w:tc>
          <w:tcPr>
            <w:tcW w:w="2000" w:type="dxa"/>
            <w:vAlign w:val="center"/>
          </w:tcPr>
          <w:p w:rsidR="006B5361" w:rsidRDefault="006B5361">
            <w:pPr>
              <w:adjustRightInd w:val="0"/>
              <w:snapToGrid w:val="0"/>
              <w:spacing w:line="360" w:lineRule="auto"/>
              <w:jc w:val="center"/>
              <w:rPr>
                <w:rFonts w:ascii="宋体" w:hAnsi="宋体"/>
                <w:szCs w:val="21"/>
              </w:rPr>
            </w:pPr>
          </w:p>
        </w:tc>
        <w:tc>
          <w:tcPr>
            <w:tcW w:w="4870" w:type="dxa"/>
            <w:vAlign w:val="center"/>
          </w:tcPr>
          <w:p w:rsidR="006B5361" w:rsidRDefault="006B5361">
            <w:pPr>
              <w:adjustRightInd w:val="0"/>
              <w:snapToGrid w:val="0"/>
              <w:spacing w:line="360" w:lineRule="auto"/>
              <w:jc w:val="center"/>
              <w:rPr>
                <w:rFonts w:ascii="宋体" w:hAnsi="宋体"/>
                <w:szCs w:val="21"/>
              </w:rPr>
            </w:pPr>
          </w:p>
        </w:tc>
        <w:tc>
          <w:tcPr>
            <w:tcW w:w="1034"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1212" w:type="dxa"/>
            <w:vAlign w:val="center"/>
          </w:tcPr>
          <w:p w:rsidR="006B5361" w:rsidRDefault="006B5361">
            <w:pPr>
              <w:adjustRightInd w:val="0"/>
              <w:snapToGrid w:val="0"/>
              <w:spacing w:line="360" w:lineRule="auto"/>
              <w:jc w:val="center"/>
              <w:rPr>
                <w:rFonts w:ascii="宋体" w:hAnsi="宋体"/>
                <w:szCs w:val="21"/>
              </w:rPr>
            </w:pPr>
          </w:p>
        </w:tc>
        <w:tc>
          <w:tcPr>
            <w:tcW w:w="2000" w:type="dxa"/>
            <w:vAlign w:val="center"/>
          </w:tcPr>
          <w:p w:rsidR="006B5361" w:rsidRDefault="006B5361">
            <w:pPr>
              <w:adjustRightInd w:val="0"/>
              <w:snapToGrid w:val="0"/>
              <w:spacing w:line="360" w:lineRule="auto"/>
              <w:jc w:val="center"/>
              <w:rPr>
                <w:rFonts w:ascii="宋体" w:hAnsi="宋体"/>
                <w:szCs w:val="21"/>
              </w:rPr>
            </w:pPr>
          </w:p>
        </w:tc>
        <w:tc>
          <w:tcPr>
            <w:tcW w:w="4870" w:type="dxa"/>
            <w:vAlign w:val="center"/>
          </w:tcPr>
          <w:p w:rsidR="006B5361" w:rsidRDefault="006B5361">
            <w:pPr>
              <w:adjustRightInd w:val="0"/>
              <w:snapToGrid w:val="0"/>
              <w:spacing w:line="360" w:lineRule="auto"/>
              <w:jc w:val="center"/>
              <w:rPr>
                <w:rFonts w:ascii="宋体" w:hAnsi="宋体"/>
                <w:szCs w:val="21"/>
              </w:rPr>
            </w:pPr>
          </w:p>
        </w:tc>
        <w:tc>
          <w:tcPr>
            <w:tcW w:w="1034"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1212" w:type="dxa"/>
            <w:vAlign w:val="center"/>
          </w:tcPr>
          <w:p w:rsidR="006B5361" w:rsidRDefault="006B5361">
            <w:pPr>
              <w:adjustRightInd w:val="0"/>
              <w:snapToGrid w:val="0"/>
              <w:spacing w:line="360" w:lineRule="auto"/>
              <w:jc w:val="center"/>
              <w:rPr>
                <w:rFonts w:ascii="宋体" w:hAnsi="宋体"/>
                <w:szCs w:val="21"/>
              </w:rPr>
            </w:pPr>
          </w:p>
        </w:tc>
        <w:tc>
          <w:tcPr>
            <w:tcW w:w="2000" w:type="dxa"/>
            <w:vAlign w:val="center"/>
          </w:tcPr>
          <w:p w:rsidR="006B5361" w:rsidRDefault="006B5361">
            <w:pPr>
              <w:adjustRightInd w:val="0"/>
              <w:snapToGrid w:val="0"/>
              <w:spacing w:line="360" w:lineRule="auto"/>
              <w:jc w:val="center"/>
              <w:rPr>
                <w:rFonts w:ascii="宋体" w:hAnsi="宋体"/>
                <w:szCs w:val="21"/>
              </w:rPr>
            </w:pPr>
          </w:p>
        </w:tc>
        <w:tc>
          <w:tcPr>
            <w:tcW w:w="4870" w:type="dxa"/>
            <w:vAlign w:val="center"/>
          </w:tcPr>
          <w:p w:rsidR="006B5361" w:rsidRDefault="006B5361">
            <w:pPr>
              <w:adjustRightInd w:val="0"/>
              <w:snapToGrid w:val="0"/>
              <w:spacing w:line="360" w:lineRule="auto"/>
              <w:jc w:val="center"/>
              <w:rPr>
                <w:rFonts w:ascii="宋体" w:hAnsi="宋体"/>
                <w:szCs w:val="21"/>
              </w:rPr>
            </w:pPr>
          </w:p>
        </w:tc>
        <w:tc>
          <w:tcPr>
            <w:tcW w:w="1034"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1212" w:type="dxa"/>
            <w:vAlign w:val="center"/>
          </w:tcPr>
          <w:p w:rsidR="006B5361" w:rsidRDefault="006B5361">
            <w:pPr>
              <w:adjustRightInd w:val="0"/>
              <w:snapToGrid w:val="0"/>
              <w:spacing w:line="360" w:lineRule="auto"/>
              <w:jc w:val="center"/>
              <w:rPr>
                <w:rFonts w:ascii="宋体" w:hAnsi="宋体"/>
                <w:szCs w:val="21"/>
              </w:rPr>
            </w:pPr>
          </w:p>
        </w:tc>
        <w:tc>
          <w:tcPr>
            <w:tcW w:w="2000" w:type="dxa"/>
            <w:vAlign w:val="center"/>
          </w:tcPr>
          <w:p w:rsidR="006B5361" w:rsidRDefault="006B5361">
            <w:pPr>
              <w:adjustRightInd w:val="0"/>
              <w:snapToGrid w:val="0"/>
              <w:spacing w:line="360" w:lineRule="auto"/>
              <w:jc w:val="center"/>
              <w:rPr>
                <w:rFonts w:ascii="宋体" w:hAnsi="宋体"/>
                <w:szCs w:val="21"/>
              </w:rPr>
            </w:pPr>
          </w:p>
        </w:tc>
        <w:tc>
          <w:tcPr>
            <w:tcW w:w="4870" w:type="dxa"/>
            <w:vAlign w:val="center"/>
          </w:tcPr>
          <w:p w:rsidR="006B5361" w:rsidRDefault="006B5361">
            <w:pPr>
              <w:adjustRightInd w:val="0"/>
              <w:snapToGrid w:val="0"/>
              <w:spacing w:line="360" w:lineRule="auto"/>
              <w:jc w:val="center"/>
              <w:rPr>
                <w:rFonts w:ascii="宋体" w:hAnsi="宋体"/>
                <w:szCs w:val="21"/>
              </w:rPr>
            </w:pPr>
          </w:p>
        </w:tc>
        <w:tc>
          <w:tcPr>
            <w:tcW w:w="1034" w:type="dxa"/>
            <w:vAlign w:val="center"/>
          </w:tcPr>
          <w:p w:rsidR="006B5361" w:rsidRDefault="006B5361">
            <w:pPr>
              <w:adjustRightInd w:val="0"/>
              <w:snapToGrid w:val="0"/>
              <w:spacing w:line="360" w:lineRule="auto"/>
              <w:jc w:val="center"/>
              <w:rPr>
                <w:rFonts w:ascii="宋体" w:hAnsi="宋体"/>
                <w:szCs w:val="21"/>
              </w:rPr>
            </w:pPr>
          </w:p>
        </w:tc>
      </w:tr>
      <w:tr w:rsidR="006B5361">
        <w:trPr>
          <w:trHeight w:val="454"/>
          <w:jc w:val="center"/>
        </w:trPr>
        <w:tc>
          <w:tcPr>
            <w:tcW w:w="1212" w:type="dxa"/>
            <w:vAlign w:val="center"/>
          </w:tcPr>
          <w:p w:rsidR="006B5361" w:rsidRDefault="006B5361">
            <w:pPr>
              <w:adjustRightInd w:val="0"/>
              <w:snapToGrid w:val="0"/>
              <w:spacing w:line="360" w:lineRule="auto"/>
              <w:jc w:val="center"/>
              <w:rPr>
                <w:rFonts w:ascii="宋体" w:hAnsi="宋体"/>
                <w:szCs w:val="21"/>
              </w:rPr>
            </w:pPr>
          </w:p>
        </w:tc>
        <w:tc>
          <w:tcPr>
            <w:tcW w:w="2000" w:type="dxa"/>
            <w:vAlign w:val="center"/>
          </w:tcPr>
          <w:p w:rsidR="006B5361" w:rsidRDefault="006B5361">
            <w:pPr>
              <w:adjustRightInd w:val="0"/>
              <w:snapToGrid w:val="0"/>
              <w:spacing w:line="360" w:lineRule="auto"/>
              <w:jc w:val="center"/>
              <w:rPr>
                <w:rFonts w:ascii="宋体" w:hAnsi="宋体"/>
                <w:szCs w:val="21"/>
              </w:rPr>
            </w:pPr>
          </w:p>
        </w:tc>
        <w:tc>
          <w:tcPr>
            <w:tcW w:w="4870" w:type="dxa"/>
            <w:vAlign w:val="center"/>
          </w:tcPr>
          <w:p w:rsidR="006B5361" w:rsidRDefault="006B5361">
            <w:pPr>
              <w:adjustRightInd w:val="0"/>
              <w:snapToGrid w:val="0"/>
              <w:spacing w:line="360" w:lineRule="auto"/>
              <w:jc w:val="center"/>
              <w:rPr>
                <w:rFonts w:ascii="宋体" w:hAnsi="宋体"/>
                <w:szCs w:val="21"/>
              </w:rPr>
            </w:pPr>
          </w:p>
        </w:tc>
        <w:tc>
          <w:tcPr>
            <w:tcW w:w="1034" w:type="dxa"/>
            <w:vAlign w:val="center"/>
          </w:tcPr>
          <w:p w:rsidR="006B5361" w:rsidRDefault="006B5361">
            <w:pPr>
              <w:adjustRightInd w:val="0"/>
              <w:snapToGrid w:val="0"/>
              <w:spacing w:line="360" w:lineRule="auto"/>
              <w:jc w:val="center"/>
              <w:rPr>
                <w:rFonts w:ascii="宋体" w:hAnsi="宋体"/>
                <w:szCs w:val="21"/>
              </w:rPr>
            </w:pPr>
          </w:p>
        </w:tc>
      </w:tr>
    </w:tbl>
    <w:p w:rsidR="006B5361" w:rsidRDefault="006B5361">
      <w:pPr>
        <w:adjustRightInd w:val="0"/>
        <w:snapToGrid w:val="0"/>
        <w:spacing w:line="360" w:lineRule="auto"/>
        <w:rPr>
          <w:rFonts w:ascii="宋体" w:hAnsi="宋体"/>
        </w:rPr>
      </w:pPr>
    </w:p>
    <w:p w:rsidR="006B5361" w:rsidRDefault="006B5361">
      <w:pPr>
        <w:adjustRightInd w:val="0"/>
        <w:snapToGrid w:val="0"/>
        <w:spacing w:line="360" w:lineRule="auto"/>
        <w:rPr>
          <w:rFonts w:ascii="宋体" w:hAnsi="宋体"/>
        </w:rPr>
      </w:pPr>
    </w:p>
    <w:p w:rsidR="006B5361" w:rsidRDefault="006B5361">
      <w:pPr>
        <w:adjustRightInd w:val="0"/>
        <w:snapToGrid w:val="0"/>
        <w:spacing w:line="360" w:lineRule="auto"/>
        <w:rPr>
          <w:rFonts w:ascii="宋体" w:hAnsi="宋体"/>
        </w:rPr>
      </w:pPr>
    </w:p>
    <w:p w:rsidR="006B5361" w:rsidRDefault="008E6ECC">
      <w:pPr>
        <w:adjustRightInd w:val="0"/>
        <w:snapToGrid w:val="0"/>
        <w:spacing w:line="360" w:lineRule="auto"/>
        <w:rPr>
          <w:rFonts w:ascii="宋体" w:hAnsi="宋体"/>
        </w:rPr>
      </w:pPr>
      <w:r>
        <w:rPr>
          <w:rFonts w:ascii="宋体" w:hAnsi="宋体" w:hint="eastAsia"/>
        </w:rPr>
        <w:t xml:space="preserve">评标委员会（或报价评审组）全体成员签名：                 </w:t>
      </w:r>
    </w:p>
    <w:p w:rsidR="006B5361" w:rsidRDefault="006B5361">
      <w:pPr>
        <w:adjustRightInd w:val="0"/>
        <w:snapToGrid w:val="0"/>
        <w:spacing w:line="360" w:lineRule="auto"/>
        <w:rPr>
          <w:rFonts w:ascii="宋体" w:hAnsi="宋体"/>
        </w:rPr>
      </w:pPr>
    </w:p>
    <w:p w:rsidR="006B5361" w:rsidRDefault="006B5361">
      <w:pPr>
        <w:adjustRightInd w:val="0"/>
        <w:snapToGrid w:val="0"/>
        <w:spacing w:line="360" w:lineRule="auto"/>
        <w:rPr>
          <w:rFonts w:ascii="宋体" w:hAnsi="宋体"/>
        </w:rPr>
      </w:pPr>
    </w:p>
    <w:p w:rsidR="006B5361" w:rsidRDefault="006B5361">
      <w:pPr>
        <w:adjustRightInd w:val="0"/>
        <w:snapToGrid w:val="0"/>
        <w:spacing w:line="360" w:lineRule="auto"/>
        <w:jc w:val="right"/>
        <w:rPr>
          <w:rFonts w:ascii="宋体" w:hAnsi="宋体"/>
        </w:rPr>
      </w:pPr>
    </w:p>
    <w:p w:rsidR="006B5361" w:rsidRDefault="008E6ECC">
      <w:pPr>
        <w:adjustRightInd w:val="0"/>
        <w:snapToGrid w:val="0"/>
        <w:spacing w:line="360" w:lineRule="auto"/>
        <w:jc w:val="right"/>
        <w:rPr>
          <w:rFonts w:ascii="宋体" w:hAnsi="宋体"/>
          <w:szCs w:val="21"/>
        </w:rPr>
      </w:pPr>
      <w:r>
        <w:rPr>
          <w:rFonts w:ascii="宋体" w:hAnsi="宋体" w:hint="eastAsia"/>
        </w:rPr>
        <w:t>日期：    年   月   日</w:t>
      </w:r>
    </w:p>
    <w:p w:rsidR="006B5361" w:rsidRDefault="006B5361">
      <w:pPr>
        <w:spacing w:line="360" w:lineRule="auto"/>
        <w:jc w:val="center"/>
        <w:sectPr w:rsidR="006B5361">
          <w:endnotePr>
            <w:numFmt w:val="decimal"/>
          </w:endnotePr>
          <w:pgSz w:w="11906" w:h="16838"/>
          <w:pgMar w:top="1247" w:right="1247" w:bottom="1247" w:left="1361" w:header="851" w:footer="1418" w:gutter="0"/>
          <w:cols w:space="720"/>
          <w:docGrid w:type="linesAndChars" w:linePitch="592" w:charSpace="-620"/>
        </w:sectPr>
      </w:pPr>
    </w:p>
    <w:p w:rsidR="006B5361" w:rsidRDefault="008E6ECC">
      <w:pPr>
        <w:spacing w:line="360" w:lineRule="auto"/>
        <w:jc w:val="center"/>
        <w:rPr>
          <w:rFonts w:ascii="仿宋_GB2312" w:eastAsia="仿宋_GB2312" w:hAnsi="仿宋"/>
          <w:b/>
          <w:color w:val="000000"/>
          <w:sz w:val="36"/>
          <w:szCs w:val="36"/>
        </w:rPr>
      </w:pPr>
      <w:bookmarkStart w:id="53" w:name="_Toc491162068"/>
      <w:bookmarkEnd w:id="47"/>
      <w:bookmarkEnd w:id="48"/>
      <w:bookmarkEnd w:id="49"/>
      <w:bookmarkEnd w:id="50"/>
      <w:bookmarkEnd w:id="51"/>
      <w:bookmarkEnd w:id="52"/>
      <w:r>
        <w:rPr>
          <w:rFonts w:ascii="仿宋_GB2312" w:eastAsia="仿宋_GB2312" w:hAnsi="仿宋" w:hint="eastAsia"/>
          <w:b/>
          <w:color w:val="000000"/>
          <w:sz w:val="36"/>
          <w:szCs w:val="36"/>
        </w:rPr>
        <w:lastRenderedPageBreak/>
        <w:t>第四章 合同条款及格式</w:t>
      </w:r>
      <w:bookmarkEnd w:id="53"/>
    </w:p>
    <w:p w:rsidR="006B5361" w:rsidRDefault="008E6ECC">
      <w:pPr>
        <w:jc w:val="center"/>
        <w:rPr>
          <w:rFonts w:ascii="黑体" w:eastAsia="黑体" w:hAnsi="黑体" w:cs="黑体"/>
          <w:sz w:val="32"/>
          <w:szCs w:val="32"/>
        </w:rPr>
      </w:pPr>
      <w:r>
        <w:rPr>
          <w:rFonts w:ascii="黑体" w:eastAsia="黑体" w:hAnsi="黑体" w:cs="黑体" w:hint="eastAsia"/>
          <w:sz w:val="32"/>
          <w:szCs w:val="32"/>
        </w:rPr>
        <w:t>第一节 通用</w:t>
      </w:r>
      <w:r>
        <w:rPr>
          <w:rFonts w:ascii="黑体" w:eastAsia="黑体" w:hAnsi="黑体" w:cs="黑体"/>
          <w:sz w:val="32"/>
          <w:szCs w:val="32"/>
        </w:rPr>
        <w:t>合同条款</w:t>
      </w:r>
    </w:p>
    <w:p w:rsidR="006B5361" w:rsidRDefault="006B5361">
      <w:pPr>
        <w:jc w:val="center"/>
        <w:rPr>
          <w:rFonts w:ascii="黑体" w:eastAsia="黑体" w:hAnsi="黑体" w:cs="黑体"/>
          <w:sz w:val="32"/>
          <w:szCs w:val="32"/>
        </w:rPr>
      </w:pPr>
    </w:p>
    <w:p w:rsidR="006B5361" w:rsidRDefault="008E6ECC">
      <w:pPr>
        <w:rPr>
          <w:rFonts w:ascii="仿宋_GB2312" w:eastAsia="仿宋_GB2312" w:hAnsi="仿宋"/>
          <w:snapToGrid w:val="0"/>
          <w:color w:val="000000"/>
        </w:rPr>
      </w:pPr>
      <w:r>
        <w:rPr>
          <w:rFonts w:ascii="仿宋_GB2312" w:eastAsia="仿宋_GB2312" w:hAnsi="仿宋" w:hint="eastAsia"/>
          <w:color w:val="000000"/>
        </w:rPr>
        <w:t>通用合同条款参考交通运输部“</w:t>
      </w:r>
      <w:r>
        <w:rPr>
          <w:rFonts w:ascii="仿宋_GB2312" w:eastAsia="仿宋_GB2312" w:hAnsi="仿宋" w:hint="eastAsia"/>
          <w:snapToGrid w:val="0"/>
          <w:color w:val="000000"/>
        </w:rPr>
        <w:t>公路工程标准施工招标文件</w:t>
      </w:r>
      <w:r>
        <w:rPr>
          <w:rFonts w:ascii="仿宋_GB2312" w:eastAsia="仿宋_GB2312" w:hAnsi="仿宋" w:hint="eastAsia"/>
          <w:color w:val="000000"/>
        </w:rPr>
        <w:t>”</w:t>
      </w:r>
      <w:r>
        <w:rPr>
          <w:rFonts w:ascii="仿宋_GB2312" w:eastAsia="仿宋_GB2312" w:hAnsi="仿宋" w:hint="eastAsia"/>
          <w:snapToGrid w:val="0"/>
          <w:color w:val="000000"/>
        </w:rPr>
        <w:t>（2018年版）。</w:t>
      </w:r>
    </w:p>
    <w:p w:rsidR="006B5361" w:rsidRDefault="006B5361">
      <w:pPr>
        <w:rPr>
          <w:rFonts w:ascii="仿宋_GB2312" w:eastAsia="仿宋_GB2312" w:hAnsi="仿宋"/>
          <w:snapToGrid w:val="0"/>
          <w:color w:val="000000"/>
        </w:rPr>
      </w:pPr>
    </w:p>
    <w:p w:rsidR="006B5361" w:rsidRDefault="006B5361">
      <w:pPr>
        <w:jc w:val="center"/>
        <w:rPr>
          <w:rFonts w:ascii="黑体" w:eastAsia="黑体" w:hAnsi="黑体" w:cs="黑体"/>
          <w:sz w:val="32"/>
          <w:szCs w:val="32"/>
        </w:rPr>
      </w:pPr>
    </w:p>
    <w:p w:rsidR="006B5361" w:rsidRDefault="008E6ECC">
      <w:pPr>
        <w:jc w:val="center"/>
        <w:rPr>
          <w:rFonts w:ascii="仿宋_GB2312" w:eastAsia="仿宋_GB2312" w:hAnsi="仿宋"/>
          <w:snapToGrid w:val="0"/>
          <w:color w:val="000000"/>
        </w:rPr>
      </w:pPr>
      <w:r>
        <w:rPr>
          <w:rFonts w:ascii="黑体" w:eastAsia="黑体" w:hAnsi="黑体" w:cs="黑体" w:hint="eastAsia"/>
          <w:sz w:val="32"/>
          <w:szCs w:val="32"/>
        </w:rPr>
        <w:t>第二节 专用</w:t>
      </w:r>
      <w:r>
        <w:rPr>
          <w:rFonts w:ascii="黑体" w:eastAsia="黑体" w:hAnsi="黑体" w:cs="黑体"/>
          <w:sz w:val="32"/>
          <w:szCs w:val="32"/>
        </w:rPr>
        <w:t>合同条款</w:t>
      </w:r>
    </w:p>
    <w:p w:rsidR="006B5361" w:rsidRDefault="006B5361">
      <w:pPr>
        <w:spacing w:line="292" w:lineRule="exact"/>
        <w:ind w:left="200"/>
        <w:rPr>
          <w:rFonts w:ascii="黑体" w:eastAsia="黑体" w:hAnsi="黑体" w:cs="黑体"/>
          <w:sz w:val="32"/>
          <w:szCs w:val="32"/>
        </w:rPr>
      </w:pPr>
    </w:p>
    <w:p w:rsidR="006B5361" w:rsidRDefault="008E6ECC">
      <w:pPr>
        <w:spacing w:line="360" w:lineRule="auto"/>
        <w:ind w:left="200"/>
        <w:rPr>
          <w:sz w:val="20"/>
          <w:szCs w:val="20"/>
        </w:rPr>
      </w:pPr>
      <w:r>
        <w:rPr>
          <w:rFonts w:eastAsia="Times New Roman"/>
          <w:sz w:val="24"/>
          <w:szCs w:val="24"/>
        </w:rPr>
        <w:t xml:space="preserve">1.1 </w:t>
      </w:r>
      <w:r>
        <w:rPr>
          <w:rFonts w:ascii="黑体" w:eastAsia="黑体" w:hAnsi="黑体" w:cs="黑体"/>
          <w:sz w:val="24"/>
          <w:szCs w:val="24"/>
        </w:rPr>
        <w:t>词语定义</w:t>
      </w:r>
    </w:p>
    <w:p w:rsidR="006B5361" w:rsidRDefault="008E6ECC">
      <w:pPr>
        <w:spacing w:line="292" w:lineRule="exact"/>
        <w:ind w:left="680"/>
        <w:rPr>
          <w:sz w:val="20"/>
          <w:szCs w:val="20"/>
        </w:rPr>
      </w:pPr>
      <w:r>
        <w:rPr>
          <w:rFonts w:eastAsia="Times New Roman"/>
          <w:sz w:val="24"/>
          <w:szCs w:val="24"/>
        </w:rPr>
        <w:t xml:space="preserve">1.1.1 </w:t>
      </w:r>
      <w:r>
        <w:rPr>
          <w:rFonts w:ascii="黑体" w:eastAsia="黑体" w:hAnsi="黑体" w:cs="黑体"/>
          <w:sz w:val="24"/>
          <w:szCs w:val="24"/>
        </w:rPr>
        <w:t>合同</w:t>
      </w:r>
    </w:p>
    <w:p w:rsidR="006B5361" w:rsidRDefault="006B5361">
      <w:pPr>
        <w:spacing w:line="108" w:lineRule="exact"/>
        <w:rPr>
          <w:sz w:val="20"/>
          <w:szCs w:val="20"/>
        </w:rPr>
      </w:pPr>
    </w:p>
    <w:p w:rsidR="006B5361" w:rsidRDefault="008E6ECC">
      <w:pPr>
        <w:numPr>
          <w:ilvl w:val="0"/>
          <w:numId w:val="3"/>
        </w:numPr>
        <w:tabs>
          <w:tab w:val="left" w:pos="1220"/>
        </w:tabs>
        <w:spacing w:line="292" w:lineRule="exact"/>
        <w:ind w:left="1220" w:hanging="296"/>
        <w:rPr>
          <w:rFonts w:ascii="宋体" w:eastAsia="宋体" w:hAnsi="宋体" w:cs="宋体"/>
          <w:sz w:val="24"/>
          <w:szCs w:val="24"/>
        </w:rPr>
      </w:pPr>
      <w:r>
        <w:rPr>
          <w:rFonts w:eastAsia="Times New Roman"/>
          <w:sz w:val="24"/>
          <w:szCs w:val="24"/>
        </w:rPr>
        <w:t xml:space="preserve">1.1.1.6 </w:t>
      </w:r>
      <w:r>
        <w:rPr>
          <w:rFonts w:ascii="宋体" w:eastAsia="宋体" w:hAnsi="宋体" w:cs="宋体"/>
          <w:sz w:val="24"/>
          <w:szCs w:val="24"/>
        </w:rPr>
        <w:t>目细化为：</w:t>
      </w:r>
    </w:p>
    <w:p w:rsidR="006B5361" w:rsidRDefault="006B5361">
      <w:pPr>
        <w:spacing w:line="109" w:lineRule="exact"/>
        <w:rPr>
          <w:rFonts w:ascii="宋体" w:eastAsia="宋体" w:hAnsi="宋体" w:cs="宋体"/>
          <w:sz w:val="24"/>
          <w:szCs w:val="24"/>
        </w:rPr>
      </w:pPr>
    </w:p>
    <w:p w:rsidR="006B5361" w:rsidRDefault="008E6ECC">
      <w:pPr>
        <w:spacing w:line="274" w:lineRule="exact"/>
        <w:ind w:left="920"/>
        <w:rPr>
          <w:rFonts w:ascii="宋体" w:eastAsia="宋体" w:hAnsi="宋体" w:cs="宋体"/>
          <w:sz w:val="24"/>
          <w:szCs w:val="24"/>
        </w:rPr>
      </w:pPr>
      <w:r>
        <w:rPr>
          <w:rFonts w:ascii="宋体" w:eastAsia="宋体" w:hAnsi="宋体" w:cs="宋体"/>
          <w:sz w:val="24"/>
          <w:szCs w:val="24"/>
        </w:rPr>
        <w:t>技术规范：指本合同所约定的技术标准和要求，是合同文件的组成部分。通</w:t>
      </w:r>
    </w:p>
    <w:p w:rsidR="006B5361" w:rsidRDefault="006B5361">
      <w:pPr>
        <w:spacing w:line="126" w:lineRule="exact"/>
        <w:rPr>
          <w:sz w:val="20"/>
          <w:szCs w:val="20"/>
        </w:rPr>
      </w:pPr>
    </w:p>
    <w:p w:rsidR="006B5361" w:rsidRDefault="008E6ECC">
      <w:pPr>
        <w:spacing w:line="292" w:lineRule="exact"/>
        <w:ind w:left="200"/>
        <w:rPr>
          <w:sz w:val="20"/>
          <w:szCs w:val="20"/>
        </w:rPr>
      </w:pPr>
      <w:r>
        <w:rPr>
          <w:rFonts w:ascii="宋体" w:eastAsia="宋体" w:hAnsi="宋体" w:cs="宋体"/>
          <w:sz w:val="24"/>
          <w:szCs w:val="24"/>
        </w:rPr>
        <w:t>用合同条款中</w:t>
      </w:r>
      <w:r>
        <w:rPr>
          <w:rFonts w:eastAsia="Times New Roman"/>
          <w:sz w:val="24"/>
          <w:szCs w:val="24"/>
        </w:rPr>
        <w:t>“</w:t>
      </w:r>
      <w:r>
        <w:rPr>
          <w:rFonts w:ascii="宋体" w:eastAsia="宋体" w:hAnsi="宋体" w:cs="宋体"/>
          <w:sz w:val="24"/>
          <w:szCs w:val="24"/>
        </w:rPr>
        <w:t>技术标准和要求</w:t>
      </w:r>
      <w:r>
        <w:rPr>
          <w:rFonts w:eastAsia="Times New Roman"/>
          <w:sz w:val="24"/>
          <w:szCs w:val="24"/>
        </w:rPr>
        <w:t>”</w:t>
      </w:r>
      <w:r>
        <w:rPr>
          <w:rFonts w:ascii="宋体" w:eastAsia="宋体" w:hAnsi="宋体" w:cs="宋体"/>
          <w:sz w:val="24"/>
          <w:szCs w:val="24"/>
        </w:rPr>
        <w:t>一词具有相同含义。</w:t>
      </w:r>
    </w:p>
    <w:p w:rsidR="006B5361" w:rsidRDefault="006B5361">
      <w:pPr>
        <w:spacing w:line="108" w:lineRule="exact"/>
        <w:rPr>
          <w:sz w:val="20"/>
          <w:szCs w:val="20"/>
        </w:rPr>
      </w:pPr>
    </w:p>
    <w:p w:rsidR="006B5361" w:rsidRDefault="008E6ECC">
      <w:pPr>
        <w:numPr>
          <w:ilvl w:val="0"/>
          <w:numId w:val="4"/>
        </w:numPr>
        <w:tabs>
          <w:tab w:val="left" w:pos="1220"/>
        </w:tabs>
        <w:spacing w:line="292" w:lineRule="exact"/>
        <w:ind w:left="1220" w:hanging="296"/>
        <w:rPr>
          <w:rFonts w:ascii="宋体" w:eastAsia="宋体" w:hAnsi="宋体" w:cs="宋体"/>
          <w:sz w:val="24"/>
          <w:szCs w:val="24"/>
        </w:rPr>
      </w:pPr>
      <w:r>
        <w:rPr>
          <w:rFonts w:eastAsia="Times New Roman"/>
          <w:sz w:val="24"/>
          <w:szCs w:val="24"/>
        </w:rPr>
        <w:t xml:space="preserve">1.1.1.8 </w:t>
      </w:r>
      <w:r>
        <w:rPr>
          <w:rFonts w:ascii="宋体" w:eastAsia="宋体" w:hAnsi="宋体" w:cs="宋体"/>
          <w:sz w:val="24"/>
          <w:szCs w:val="24"/>
        </w:rPr>
        <w:t>目细化为：</w:t>
      </w:r>
    </w:p>
    <w:p w:rsidR="006B5361" w:rsidRDefault="006B5361">
      <w:pPr>
        <w:spacing w:line="109" w:lineRule="exact"/>
        <w:rPr>
          <w:rFonts w:ascii="宋体" w:eastAsia="宋体" w:hAnsi="宋体" w:cs="宋体"/>
          <w:sz w:val="24"/>
          <w:szCs w:val="24"/>
        </w:rPr>
      </w:pPr>
    </w:p>
    <w:p w:rsidR="006B5361" w:rsidRDefault="008E6ECC">
      <w:pPr>
        <w:spacing w:line="274" w:lineRule="exact"/>
        <w:ind w:left="920"/>
        <w:rPr>
          <w:rFonts w:ascii="宋体" w:eastAsia="宋体" w:hAnsi="宋体" w:cs="宋体"/>
          <w:sz w:val="24"/>
          <w:szCs w:val="24"/>
        </w:rPr>
      </w:pPr>
      <w:r>
        <w:rPr>
          <w:rFonts w:ascii="宋体" w:eastAsia="宋体" w:hAnsi="宋体" w:cs="宋体"/>
          <w:sz w:val="24"/>
          <w:szCs w:val="24"/>
        </w:rPr>
        <w:t>已标价工程量清单：指构成合同文件组成部分的已标明价格、经算术性错误</w:t>
      </w:r>
    </w:p>
    <w:p w:rsidR="006B5361" w:rsidRDefault="008E6ECC">
      <w:pPr>
        <w:spacing w:line="359" w:lineRule="exact"/>
        <w:ind w:left="200" w:right="144"/>
        <w:jc w:val="both"/>
        <w:rPr>
          <w:sz w:val="20"/>
          <w:szCs w:val="20"/>
        </w:rPr>
      </w:pPr>
      <w:r>
        <w:rPr>
          <w:rFonts w:ascii="宋体" w:eastAsia="宋体" w:hAnsi="宋体" w:cs="宋体"/>
          <w:sz w:val="24"/>
          <w:szCs w:val="24"/>
        </w:rPr>
        <w:t>修正及其他错误修正（如有）且承包人已确认的最终的工程量清单，包括工程量清单说明、投标报价说明、计日工说明、其他说明及工程量清单各项表格（工程量清单表</w:t>
      </w:r>
      <w:r>
        <w:rPr>
          <w:rFonts w:eastAsia="Times New Roman"/>
          <w:sz w:val="24"/>
          <w:szCs w:val="24"/>
        </w:rPr>
        <w:t xml:space="preserve"> 5.1</w:t>
      </w:r>
      <w:r>
        <w:rPr>
          <w:rFonts w:ascii="宋体" w:eastAsia="宋体" w:hAnsi="宋体" w:cs="宋体"/>
          <w:sz w:val="24"/>
          <w:szCs w:val="24"/>
        </w:rPr>
        <w:t>～表</w:t>
      </w:r>
      <w:r>
        <w:rPr>
          <w:rFonts w:eastAsia="Times New Roman"/>
          <w:sz w:val="24"/>
          <w:szCs w:val="24"/>
        </w:rPr>
        <w:t xml:space="preserve"> 5.5</w:t>
      </w:r>
      <w:r>
        <w:rPr>
          <w:rFonts w:ascii="宋体" w:eastAsia="宋体" w:hAnsi="宋体" w:cs="宋体"/>
          <w:sz w:val="24"/>
          <w:szCs w:val="24"/>
        </w:rPr>
        <w:t>）。</w:t>
      </w:r>
    </w:p>
    <w:p w:rsidR="006B5361" w:rsidRDefault="006B5361">
      <w:pPr>
        <w:spacing w:line="91" w:lineRule="exact"/>
        <w:rPr>
          <w:sz w:val="20"/>
          <w:szCs w:val="20"/>
        </w:rPr>
      </w:pPr>
    </w:p>
    <w:p w:rsidR="006B5361" w:rsidRDefault="008E6ECC">
      <w:pPr>
        <w:spacing w:line="292" w:lineRule="exact"/>
        <w:ind w:left="920"/>
        <w:rPr>
          <w:sz w:val="20"/>
          <w:szCs w:val="20"/>
        </w:rPr>
      </w:pPr>
      <w:r>
        <w:rPr>
          <w:rFonts w:ascii="宋体" w:eastAsia="宋体" w:hAnsi="宋体" w:cs="宋体"/>
          <w:sz w:val="24"/>
          <w:szCs w:val="24"/>
        </w:rPr>
        <w:t>本项补充第</w:t>
      </w:r>
      <w:r>
        <w:rPr>
          <w:rFonts w:eastAsia="Times New Roman"/>
          <w:sz w:val="24"/>
          <w:szCs w:val="24"/>
        </w:rPr>
        <w:t xml:space="preserve"> 1.1.1.10 </w:t>
      </w:r>
      <w:r>
        <w:rPr>
          <w:rFonts w:ascii="宋体" w:eastAsia="宋体" w:hAnsi="宋体" w:cs="宋体"/>
          <w:sz w:val="24"/>
          <w:szCs w:val="24"/>
        </w:rPr>
        <w:t>目：</w:t>
      </w:r>
    </w:p>
    <w:p w:rsidR="006B5361" w:rsidRDefault="006B5361">
      <w:pPr>
        <w:spacing w:line="108" w:lineRule="exact"/>
        <w:rPr>
          <w:sz w:val="20"/>
          <w:szCs w:val="20"/>
        </w:rPr>
      </w:pPr>
    </w:p>
    <w:p w:rsidR="006B5361" w:rsidRDefault="008E6ECC">
      <w:pPr>
        <w:spacing w:line="338" w:lineRule="exact"/>
        <w:ind w:left="200" w:right="144" w:firstLine="720"/>
        <w:jc w:val="both"/>
        <w:rPr>
          <w:sz w:val="20"/>
          <w:szCs w:val="20"/>
        </w:rPr>
      </w:pPr>
      <w:r>
        <w:rPr>
          <w:rFonts w:eastAsia="Times New Roman"/>
          <w:sz w:val="24"/>
          <w:szCs w:val="24"/>
        </w:rPr>
        <w:t xml:space="preserve">1.1.1.10 </w:t>
      </w:r>
      <w:r>
        <w:rPr>
          <w:rFonts w:ascii="宋体" w:eastAsia="宋体" w:hAnsi="宋体" w:cs="宋体"/>
          <w:sz w:val="24"/>
          <w:szCs w:val="24"/>
        </w:rPr>
        <w:t>补遗书：指发出招标文件之后由招标人向已取得招标文件的投标人发出的、编号的对招标文件所作的澄清、修改书。</w:t>
      </w:r>
    </w:p>
    <w:p w:rsidR="006B5361" w:rsidRDefault="006B5361">
      <w:pPr>
        <w:spacing w:line="126" w:lineRule="exact"/>
        <w:rPr>
          <w:sz w:val="20"/>
          <w:szCs w:val="20"/>
        </w:rPr>
      </w:pPr>
    </w:p>
    <w:p w:rsidR="006B5361" w:rsidRDefault="008E6ECC">
      <w:pPr>
        <w:spacing w:line="292" w:lineRule="exact"/>
        <w:ind w:left="680"/>
        <w:rPr>
          <w:sz w:val="20"/>
          <w:szCs w:val="20"/>
        </w:rPr>
      </w:pPr>
      <w:r>
        <w:rPr>
          <w:rFonts w:eastAsia="Times New Roman"/>
          <w:sz w:val="24"/>
          <w:szCs w:val="24"/>
        </w:rPr>
        <w:t xml:space="preserve">1.1.2 </w:t>
      </w:r>
      <w:r>
        <w:rPr>
          <w:rFonts w:ascii="黑体" w:eastAsia="黑体" w:hAnsi="黑体" w:cs="黑体"/>
          <w:sz w:val="24"/>
          <w:szCs w:val="24"/>
        </w:rPr>
        <w:t>合同当事人和人员</w:t>
      </w:r>
    </w:p>
    <w:p w:rsidR="006B5361" w:rsidRDefault="006B5361">
      <w:pPr>
        <w:spacing w:line="108" w:lineRule="exact"/>
        <w:rPr>
          <w:sz w:val="20"/>
          <w:szCs w:val="20"/>
        </w:rPr>
      </w:pPr>
    </w:p>
    <w:p w:rsidR="006B5361" w:rsidRDefault="008E6ECC">
      <w:pPr>
        <w:spacing w:line="292" w:lineRule="exact"/>
        <w:ind w:left="920"/>
        <w:rPr>
          <w:sz w:val="20"/>
          <w:szCs w:val="20"/>
        </w:rPr>
      </w:pPr>
      <w:r>
        <w:rPr>
          <w:rFonts w:ascii="宋体" w:eastAsia="宋体" w:hAnsi="宋体" w:cs="宋体"/>
          <w:sz w:val="24"/>
          <w:szCs w:val="24"/>
        </w:rPr>
        <w:t>本项补充第</w:t>
      </w:r>
      <w:r>
        <w:rPr>
          <w:rFonts w:eastAsia="Times New Roman"/>
          <w:sz w:val="24"/>
          <w:szCs w:val="24"/>
        </w:rPr>
        <w:t xml:space="preserve"> 1.1.2.8 </w:t>
      </w:r>
      <w:r>
        <w:rPr>
          <w:rFonts w:ascii="宋体" w:eastAsia="宋体" w:hAnsi="宋体" w:cs="宋体"/>
          <w:sz w:val="24"/>
          <w:szCs w:val="24"/>
        </w:rPr>
        <w:t>目：</w:t>
      </w:r>
    </w:p>
    <w:p w:rsidR="006B5361" w:rsidRDefault="006B5361">
      <w:pPr>
        <w:spacing w:line="109" w:lineRule="exact"/>
        <w:rPr>
          <w:sz w:val="20"/>
          <w:szCs w:val="20"/>
        </w:rPr>
      </w:pPr>
    </w:p>
    <w:p w:rsidR="006B5361" w:rsidRDefault="008E6ECC">
      <w:pPr>
        <w:spacing w:line="336" w:lineRule="exact"/>
        <w:ind w:left="200" w:right="144" w:firstLine="720"/>
        <w:jc w:val="both"/>
        <w:rPr>
          <w:sz w:val="20"/>
          <w:szCs w:val="20"/>
        </w:rPr>
      </w:pPr>
      <w:r>
        <w:rPr>
          <w:rFonts w:eastAsia="Times New Roman"/>
          <w:sz w:val="24"/>
          <w:szCs w:val="24"/>
        </w:rPr>
        <w:t xml:space="preserve">1.1.2.8 </w:t>
      </w:r>
      <w:r>
        <w:rPr>
          <w:rFonts w:ascii="宋体" w:eastAsia="宋体" w:hAnsi="宋体" w:cs="宋体"/>
          <w:sz w:val="24"/>
          <w:szCs w:val="24"/>
        </w:rPr>
        <w:t>承包人项目总工：指由承包人书面委派常驻现场负责管理本合同工程的总工程师或技术总负责人。</w:t>
      </w:r>
    </w:p>
    <w:p w:rsidR="006B5361" w:rsidRDefault="006B5361">
      <w:pPr>
        <w:spacing w:line="127" w:lineRule="exact"/>
        <w:rPr>
          <w:sz w:val="20"/>
          <w:szCs w:val="20"/>
        </w:rPr>
      </w:pPr>
    </w:p>
    <w:p w:rsidR="006B5361" w:rsidRDefault="008E6ECC">
      <w:pPr>
        <w:spacing w:line="292" w:lineRule="exact"/>
        <w:ind w:left="680"/>
        <w:rPr>
          <w:sz w:val="20"/>
          <w:szCs w:val="20"/>
        </w:rPr>
      </w:pPr>
      <w:r>
        <w:rPr>
          <w:rFonts w:eastAsia="Times New Roman"/>
          <w:sz w:val="24"/>
          <w:szCs w:val="24"/>
        </w:rPr>
        <w:t xml:space="preserve">1.1.3 </w:t>
      </w:r>
      <w:r>
        <w:rPr>
          <w:rFonts w:ascii="黑体" w:eastAsia="黑体" w:hAnsi="黑体" w:cs="黑体"/>
          <w:sz w:val="24"/>
          <w:szCs w:val="24"/>
        </w:rPr>
        <w:t>工程和设备</w:t>
      </w:r>
    </w:p>
    <w:p w:rsidR="006B5361" w:rsidRDefault="006B5361">
      <w:pPr>
        <w:spacing w:line="109" w:lineRule="exact"/>
        <w:rPr>
          <w:sz w:val="20"/>
          <w:szCs w:val="20"/>
        </w:rPr>
      </w:pPr>
    </w:p>
    <w:p w:rsidR="006B5361" w:rsidRDefault="008E6ECC">
      <w:pPr>
        <w:numPr>
          <w:ilvl w:val="0"/>
          <w:numId w:val="5"/>
        </w:numPr>
        <w:tabs>
          <w:tab w:val="left" w:pos="1220"/>
        </w:tabs>
        <w:spacing w:line="292" w:lineRule="exact"/>
        <w:ind w:left="1220" w:hanging="296"/>
        <w:rPr>
          <w:rFonts w:ascii="宋体" w:eastAsia="宋体" w:hAnsi="宋体" w:cs="宋体"/>
          <w:sz w:val="24"/>
          <w:szCs w:val="24"/>
        </w:rPr>
      </w:pPr>
      <w:r>
        <w:rPr>
          <w:rFonts w:eastAsia="Times New Roman"/>
          <w:sz w:val="24"/>
          <w:szCs w:val="24"/>
        </w:rPr>
        <w:t xml:space="preserve">1.1.3.4 </w:t>
      </w:r>
      <w:r>
        <w:rPr>
          <w:rFonts w:ascii="宋体" w:eastAsia="宋体" w:hAnsi="宋体" w:cs="宋体"/>
          <w:sz w:val="24"/>
          <w:szCs w:val="24"/>
        </w:rPr>
        <w:t>目细化为：</w:t>
      </w:r>
    </w:p>
    <w:p w:rsidR="006B5361" w:rsidRDefault="006B5361">
      <w:pPr>
        <w:spacing w:line="108" w:lineRule="exact"/>
        <w:rPr>
          <w:sz w:val="20"/>
          <w:szCs w:val="20"/>
        </w:rPr>
      </w:pPr>
    </w:p>
    <w:p w:rsidR="006B5361" w:rsidRDefault="008E6ECC">
      <w:pPr>
        <w:spacing w:line="274" w:lineRule="exact"/>
        <w:ind w:left="920"/>
        <w:rPr>
          <w:sz w:val="20"/>
          <w:szCs w:val="20"/>
        </w:rPr>
      </w:pPr>
      <w:r>
        <w:rPr>
          <w:rFonts w:ascii="宋体" w:eastAsia="宋体" w:hAnsi="宋体" w:cs="宋体"/>
          <w:sz w:val="24"/>
          <w:szCs w:val="24"/>
        </w:rPr>
        <w:t>单位工程：指在建设项目中，根据签订的合同，具有独立施工条件的工程。</w:t>
      </w:r>
    </w:p>
    <w:p w:rsidR="006B5361" w:rsidRDefault="006B5361">
      <w:pPr>
        <w:spacing w:line="126" w:lineRule="exact"/>
        <w:rPr>
          <w:sz w:val="20"/>
          <w:szCs w:val="20"/>
        </w:rPr>
      </w:pPr>
    </w:p>
    <w:p w:rsidR="006B5361" w:rsidRDefault="008E6ECC">
      <w:pPr>
        <w:numPr>
          <w:ilvl w:val="0"/>
          <w:numId w:val="6"/>
        </w:numPr>
        <w:tabs>
          <w:tab w:val="left" w:pos="1220"/>
        </w:tabs>
        <w:spacing w:line="292" w:lineRule="exact"/>
        <w:ind w:left="1220" w:hanging="296"/>
        <w:rPr>
          <w:rFonts w:ascii="宋体" w:eastAsia="宋体" w:hAnsi="宋体" w:cs="宋体"/>
          <w:sz w:val="24"/>
          <w:szCs w:val="24"/>
        </w:rPr>
      </w:pPr>
      <w:r>
        <w:rPr>
          <w:rFonts w:eastAsia="Times New Roman"/>
          <w:sz w:val="24"/>
          <w:szCs w:val="24"/>
        </w:rPr>
        <w:t xml:space="preserve">1.1.3.10 </w:t>
      </w:r>
      <w:r>
        <w:rPr>
          <w:rFonts w:ascii="宋体" w:eastAsia="宋体" w:hAnsi="宋体" w:cs="宋体"/>
          <w:sz w:val="24"/>
          <w:szCs w:val="24"/>
        </w:rPr>
        <w:t>目细化为：</w:t>
      </w:r>
    </w:p>
    <w:p w:rsidR="006B5361" w:rsidRDefault="006B5361">
      <w:pPr>
        <w:spacing w:line="109" w:lineRule="exact"/>
        <w:rPr>
          <w:rFonts w:ascii="宋体" w:eastAsia="宋体" w:hAnsi="宋体" w:cs="宋体"/>
          <w:sz w:val="24"/>
          <w:szCs w:val="24"/>
        </w:rPr>
      </w:pPr>
    </w:p>
    <w:p w:rsidR="006B5361" w:rsidRDefault="008E6ECC">
      <w:pPr>
        <w:spacing w:line="274" w:lineRule="exact"/>
        <w:ind w:left="920"/>
        <w:rPr>
          <w:rFonts w:ascii="宋体" w:eastAsia="宋体" w:hAnsi="宋体" w:cs="宋体"/>
          <w:sz w:val="24"/>
          <w:szCs w:val="24"/>
        </w:rPr>
      </w:pPr>
      <w:r>
        <w:rPr>
          <w:rFonts w:ascii="宋体" w:eastAsia="宋体" w:hAnsi="宋体" w:cs="宋体"/>
          <w:sz w:val="24"/>
          <w:szCs w:val="24"/>
        </w:rPr>
        <w:t>永久占地：指为实施本合同工程而需要的一切永久占用的土地，包括公路两</w:t>
      </w:r>
    </w:p>
    <w:p w:rsidR="006B5361" w:rsidRDefault="006B5361">
      <w:pPr>
        <w:spacing w:line="126" w:lineRule="exact"/>
        <w:rPr>
          <w:sz w:val="20"/>
          <w:szCs w:val="20"/>
        </w:rPr>
      </w:pPr>
    </w:p>
    <w:p w:rsidR="006B5361" w:rsidRDefault="008E6ECC">
      <w:pPr>
        <w:spacing w:line="274" w:lineRule="exact"/>
        <w:ind w:left="200"/>
        <w:rPr>
          <w:sz w:val="20"/>
          <w:szCs w:val="20"/>
        </w:rPr>
      </w:pPr>
      <w:r>
        <w:rPr>
          <w:rFonts w:ascii="宋体" w:eastAsia="宋体" w:hAnsi="宋体" w:cs="宋体"/>
          <w:sz w:val="24"/>
          <w:szCs w:val="24"/>
        </w:rPr>
        <w:t>侧路权范围内的用地。</w:t>
      </w:r>
    </w:p>
    <w:p w:rsidR="006B5361" w:rsidRDefault="006B5361">
      <w:pPr>
        <w:spacing w:line="126" w:lineRule="exact"/>
        <w:rPr>
          <w:sz w:val="20"/>
          <w:szCs w:val="20"/>
        </w:rPr>
      </w:pPr>
    </w:p>
    <w:p w:rsidR="006B5361" w:rsidRDefault="008E6ECC">
      <w:pPr>
        <w:numPr>
          <w:ilvl w:val="0"/>
          <w:numId w:val="7"/>
        </w:numPr>
        <w:tabs>
          <w:tab w:val="left" w:pos="1220"/>
        </w:tabs>
        <w:spacing w:line="292" w:lineRule="exact"/>
        <w:ind w:left="1220" w:hanging="296"/>
        <w:rPr>
          <w:rFonts w:ascii="宋体" w:eastAsia="宋体" w:hAnsi="宋体" w:cs="宋体"/>
          <w:sz w:val="24"/>
          <w:szCs w:val="24"/>
        </w:rPr>
      </w:pPr>
      <w:r>
        <w:rPr>
          <w:rFonts w:eastAsia="Times New Roman"/>
          <w:sz w:val="24"/>
          <w:szCs w:val="24"/>
        </w:rPr>
        <w:t xml:space="preserve">1.1.3.11 </w:t>
      </w:r>
      <w:r>
        <w:rPr>
          <w:rFonts w:ascii="宋体" w:eastAsia="宋体" w:hAnsi="宋体" w:cs="宋体"/>
          <w:sz w:val="24"/>
          <w:szCs w:val="24"/>
        </w:rPr>
        <w:t>目细化为：</w:t>
      </w:r>
    </w:p>
    <w:p w:rsidR="006B5361" w:rsidRDefault="006B5361">
      <w:pPr>
        <w:spacing w:line="109" w:lineRule="exact"/>
        <w:rPr>
          <w:rFonts w:ascii="宋体" w:eastAsia="宋体" w:hAnsi="宋体" w:cs="宋体"/>
          <w:sz w:val="24"/>
          <w:szCs w:val="24"/>
        </w:rPr>
      </w:pPr>
    </w:p>
    <w:p w:rsidR="006B5361" w:rsidRDefault="008E6ECC">
      <w:pPr>
        <w:spacing w:line="274" w:lineRule="exact"/>
        <w:ind w:left="920"/>
        <w:rPr>
          <w:rFonts w:ascii="宋体" w:eastAsia="宋体" w:hAnsi="宋体" w:cs="宋体"/>
          <w:sz w:val="24"/>
          <w:szCs w:val="24"/>
        </w:rPr>
      </w:pPr>
      <w:r>
        <w:rPr>
          <w:rFonts w:ascii="宋体" w:eastAsia="宋体" w:hAnsi="宋体" w:cs="宋体"/>
          <w:sz w:val="24"/>
          <w:szCs w:val="24"/>
        </w:rPr>
        <w:t>临时占地：指为实施本合同工程而需要的一切临时占用的土地，包括施工所</w:t>
      </w:r>
    </w:p>
    <w:p w:rsidR="006B5361" w:rsidRDefault="008E6ECC">
      <w:pPr>
        <w:spacing w:line="336" w:lineRule="exact"/>
        <w:ind w:left="200" w:right="144"/>
        <w:rPr>
          <w:sz w:val="20"/>
          <w:szCs w:val="20"/>
        </w:rPr>
      </w:pPr>
      <w:r>
        <w:rPr>
          <w:rFonts w:ascii="宋体" w:eastAsia="宋体" w:hAnsi="宋体" w:cs="宋体"/>
          <w:sz w:val="24"/>
          <w:szCs w:val="24"/>
        </w:rPr>
        <w:t>用的临时支线、便道、便桥和现场的临时出入通道，以及生产</w:t>
      </w:r>
      <w:r>
        <w:rPr>
          <w:rFonts w:eastAsia="Times New Roman"/>
          <w:sz w:val="24"/>
          <w:szCs w:val="24"/>
        </w:rPr>
        <w:t>(</w:t>
      </w:r>
      <w:r>
        <w:rPr>
          <w:rFonts w:ascii="宋体" w:eastAsia="宋体" w:hAnsi="宋体" w:cs="宋体"/>
          <w:sz w:val="24"/>
          <w:szCs w:val="24"/>
        </w:rPr>
        <w:t>办公</w:t>
      </w:r>
      <w:r>
        <w:rPr>
          <w:rFonts w:eastAsia="Times New Roman"/>
          <w:sz w:val="24"/>
          <w:szCs w:val="24"/>
        </w:rPr>
        <w:t>)</w:t>
      </w:r>
      <w:r>
        <w:rPr>
          <w:rFonts w:ascii="宋体" w:eastAsia="宋体" w:hAnsi="宋体" w:cs="宋体"/>
          <w:sz w:val="24"/>
          <w:szCs w:val="24"/>
        </w:rPr>
        <w:t>、生活等临时设施用地等。</w:t>
      </w:r>
    </w:p>
    <w:p w:rsidR="006B5361" w:rsidRDefault="006B5361">
      <w:pPr>
        <w:spacing w:line="129" w:lineRule="exact"/>
        <w:rPr>
          <w:sz w:val="20"/>
          <w:szCs w:val="20"/>
        </w:rPr>
      </w:pPr>
    </w:p>
    <w:p w:rsidR="006B5361" w:rsidRDefault="008E6ECC">
      <w:pPr>
        <w:spacing w:line="292" w:lineRule="exact"/>
        <w:ind w:left="920"/>
        <w:rPr>
          <w:sz w:val="20"/>
          <w:szCs w:val="20"/>
        </w:rPr>
      </w:pPr>
      <w:r>
        <w:rPr>
          <w:rFonts w:ascii="宋体" w:eastAsia="宋体" w:hAnsi="宋体" w:cs="宋体"/>
          <w:sz w:val="24"/>
          <w:szCs w:val="24"/>
        </w:rPr>
        <w:t>本项补充第</w:t>
      </w:r>
      <w:r>
        <w:rPr>
          <w:rFonts w:eastAsia="Times New Roman"/>
          <w:sz w:val="24"/>
          <w:szCs w:val="24"/>
        </w:rPr>
        <w:t xml:space="preserve"> 1.1.3.12 </w:t>
      </w:r>
      <w:r>
        <w:rPr>
          <w:rFonts w:ascii="宋体" w:eastAsia="宋体" w:hAnsi="宋体" w:cs="宋体"/>
          <w:sz w:val="24"/>
          <w:szCs w:val="24"/>
        </w:rPr>
        <w:t>目、第</w:t>
      </w:r>
      <w:r>
        <w:rPr>
          <w:rFonts w:eastAsia="Times New Roman"/>
          <w:sz w:val="24"/>
          <w:szCs w:val="24"/>
        </w:rPr>
        <w:t xml:space="preserve"> 1.1.3.13 </w:t>
      </w:r>
      <w:r>
        <w:rPr>
          <w:rFonts w:ascii="宋体" w:eastAsia="宋体" w:hAnsi="宋体" w:cs="宋体"/>
          <w:sz w:val="24"/>
          <w:szCs w:val="24"/>
        </w:rPr>
        <w:t>目：</w:t>
      </w:r>
    </w:p>
    <w:p w:rsidR="006B5361" w:rsidRDefault="006B5361">
      <w:pPr>
        <w:spacing w:line="108" w:lineRule="exact"/>
        <w:rPr>
          <w:sz w:val="20"/>
          <w:szCs w:val="20"/>
        </w:rPr>
      </w:pPr>
    </w:p>
    <w:p w:rsidR="006B5361" w:rsidRDefault="008E6ECC">
      <w:pPr>
        <w:spacing w:line="292" w:lineRule="exact"/>
        <w:ind w:left="920"/>
        <w:rPr>
          <w:sz w:val="20"/>
          <w:szCs w:val="20"/>
        </w:rPr>
      </w:pPr>
      <w:r>
        <w:rPr>
          <w:rFonts w:eastAsia="Times New Roman"/>
          <w:sz w:val="24"/>
          <w:szCs w:val="24"/>
        </w:rPr>
        <w:lastRenderedPageBreak/>
        <w:t xml:space="preserve">1.1.3.12 </w:t>
      </w:r>
      <w:r>
        <w:rPr>
          <w:rFonts w:ascii="宋体" w:eastAsia="宋体" w:hAnsi="宋体" w:cs="宋体"/>
          <w:sz w:val="24"/>
          <w:szCs w:val="24"/>
        </w:rPr>
        <w:t>分部工程：指在单位工程中，按结构部位、路段长度及施工特点或</w:t>
      </w:r>
    </w:p>
    <w:p w:rsidR="006B5361" w:rsidRDefault="008E6ECC">
      <w:pPr>
        <w:spacing w:line="274" w:lineRule="exact"/>
        <w:ind w:left="200"/>
        <w:rPr>
          <w:sz w:val="20"/>
          <w:szCs w:val="20"/>
        </w:rPr>
      </w:pPr>
      <w:r>
        <w:rPr>
          <w:rFonts w:ascii="宋体" w:eastAsia="宋体" w:hAnsi="宋体" w:cs="宋体"/>
          <w:sz w:val="24"/>
          <w:szCs w:val="24"/>
        </w:rPr>
        <w:t>施工任务划分的若干个工程。</w:t>
      </w:r>
    </w:p>
    <w:p w:rsidR="006B5361" w:rsidRDefault="006B5361">
      <w:pPr>
        <w:spacing w:line="127" w:lineRule="exact"/>
        <w:rPr>
          <w:sz w:val="20"/>
          <w:szCs w:val="20"/>
        </w:rPr>
      </w:pPr>
    </w:p>
    <w:p w:rsidR="006B5361" w:rsidRDefault="008E6ECC">
      <w:pPr>
        <w:spacing w:line="336" w:lineRule="exact"/>
        <w:ind w:left="200" w:right="144" w:firstLine="720"/>
        <w:jc w:val="both"/>
        <w:rPr>
          <w:sz w:val="20"/>
          <w:szCs w:val="20"/>
        </w:rPr>
      </w:pPr>
      <w:r>
        <w:rPr>
          <w:rFonts w:eastAsia="Times New Roman"/>
          <w:sz w:val="24"/>
          <w:szCs w:val="24"/>
        </w:rPr>
        <w:t xml:space="preserve">1.1.3.13 </w:t>
      </w:r>
      <w:r>
        <w:rPr>
          <w:rFonts w:ascii="宋体" w:eastAsia="宋体" w:hAnsi="宋体" w:cs="宋体"/>
          <w:sz w:val="24"/>
          <w:szCs w:val="24"/>
        </w:rPr>
        <w:t>分项工程：指在分部工程中，按不同的施工方法、材料、工序及路段长度等划分的若干个工程。</w:t>
      </w:r>
    </w:p>
    <w:p w:rsidR="006B5361" w:rsidRDefault="006B5361">
      <w:pPr>
        <w:spacing w:line="127" w:lineRule="exact"/>
        <w:rPr>
          <w:sz w:val="20"/>
          <w:szCs w:val="20"/>
        </w:rPr>
      </w:pPr>
    </w:p>
    <w:p w:rsidR="006B5361" w:rsidRDefault="008E6ECC">
      <w:pPr>
        <w:spacing w:line="292" w:lineRule="exact"/>
        <w:ind w:left="680"/>
        <w:rPr>
          <w:sz w:val="20"/>
          <w:szCs w:val="20"/>
        </w:rPr>
      </w:pPr>
      <w:r>
        <w:rPr>
          <w:rFonts w:eastAsia="Times New Roman"/>
          <w:sz w:val="24"/>
          <w:szCs w:val="24"/>
        </w:rPr>
        <w:t xml:space="preserve">1.1.6 </w:t>
      </w:r>
      <w:r>
        <w:rPr>
          <w:rFonts w:ascii="黑体" w:eastAsia="黑体" w:hAnsi="黑体" w:cs="黑体"/>
          <w:sz w:val="24"/>
          <w:szCs w:val="24"/>
        </w:rPr>
        <w:t>其他</w:t>
      </w:r>
    </w:p>
    <w:p w:rsidR="006B5361" w:rsidRDefault="006B5361">
      <w:pPr>
        <w:spacing w:line="109" w:lineRule="exact"/>
        <w:rPr>
          <w:sz w:val="20"/>
          <w:szCs w:val="20"/>
        </w:rPr>
      </w:pPr>
    </w:p>
    <w:p w:rsidR="006B5361" w:rsidRDefault="008E6ECC">
      <w:pPr>
        <w:spacing w:line="292" w:lineRule="exact"/>
        <w:ind w:left="920"/>
        <w:rPr>
          <w:sz w:val="20"/>
          <w:szCs w:val="20"/>
        </w:rPr>
      </w:pPr>
      <w:r>
        <w:rPr>
          <w:rFonts w:ascii="宋体" w:eastAsia="宋体" w:hAnsi="宋体" w:cs="宋体"/>
          <w:sz w:val="24"/>
          <w:szCs w:val="24"/>
        </w:rPr>
        <w:t>本项补充第</w:t>
      </w:r>
      <w:r>
        <w:rPr>
          <w:rFonts w:eastAsia="Times New Roman"/>
          <w:sz w:val="24"/>
          <w:szCs w:val="24"/>
        </w:rPr>
        <w:t xml:space="preserve"> 1.1.6.2 </w:t>
      </w:r>
      <w:r>
        <w:rPr>
          <w:rFonts w:ascii="宋体" w:eastAsia="宋体" w:hAnsi="宋体" w:cs="宋体"/>
          <w:sz w:val="24"/>
          <w:szCs w:val="24"/>
        </w:rPr>
        <w:t>目～第</w:t>
      </w:r>
      <w:r>
        <w:rPr>
          <w:rFonts w:eastAsia="Times New Roman"/>
          <w:sz w:val="24"/>
          <w:szCs w:val="24"/>
        </w:rPr>
        <w:t xml:space="preserve"> 1.1.6.8 </w:t>
      </w:r>
      <w:r>
        <w:rPr>
          <w:rFonts w:ascii="宋体" w:eastAsia="宋体" w:hAnsi="宋体" w:cs="宋体"/>
          <w:sz w:val="24"/>
          <w:szCs w:val="24"/>
        </w:rPr>
        <w:t>目：</w:t>
      </w:r>
    </w:p>
    <w:p w:rsidR="006B5361" w:rsidRDefault="008E6ECC">
      <w:pPr>
        <w:spacing w:line="356" w:lineRule="exact"/>
        <w:ind w:left="200" w:right="144" w:firstLine="720"/>
        <w:jc w:val="both"/>
        <w:rPr>
          <w:sz w:val="20"/>
          <w:szCs w:val="20"/>
        </w:rPr>
      </w:pPr>
      <w:r>
        <w:rPr>
          <w:rFonts w:eastAsia="Times New Roman"/>
          <w:sz w:val="24"/>
          <w:szCs w:val="24"/>
        </w:rPr>
        <w:t xml:space="preserve">1.1.6.2 </w:t>
      </w:r>
      <w:r>
        <w:rPr>
          <w:rFonts w:ascii="宋体" w:eastAsia="宋体" w:hAnsi="宋体" w:cs="宋体"/>
          <w:sz w:val="24"/>
          <w:szCs w:val="24"/>
        </w:rPr>
        <w:t>竣工验收：指《公路工程竣</w:t>
      </w:r>
      <w:r>
        <w:rPr>
          <w:rFonts w:eastAsia="Times New Roman"/>
          <w:sz w:val="24"/>
          <w:szCs w:val="24"/>
        </w:rPr>
        <w:t>(</w:t>
      </w:r>
      <w:r>
        <w:rPr>
          <w:rFonts w:ascii="宋体" w:eastAsia="宋体" w:hAnsi="宋体" w:cs="宋体"/>
          <w:sz w:val="24"/>
          <w:szCs w:val="24"/>
        </w:rPr>
        <w:t>交</w:t>
      </w:r>
      <w:r>
        <w:rPr>
          <w:rFonts w:eastAsia="Times New Roman"/>
          <w:sz w:val="24"/>
          <w:szCs w:val="24"/>
        </w:rPr>
        <w:t>)</w:t>
      </w:r>
      <w:r>
        <w:rPr>
          <w:rFonts w:ascii="宋体" w:eastAsia="宋体" w:hAnsi="宋体" w:cs="宋体"/>
          <w:sz w:val="24"/>
          <w:szCs w:val="24"/>
        </w:rPr>
        <w:t>工验收办法》中的竣工验收。通用合同条款中</w:t>
      </w:r>
      <w:r>
        <w:rPr>
          <w:rFonts w:eastAsia="Times New Roman"/>
          <w:sz w:val="24"/>
          <w:szCs w:val="24"/>
        </w:rPr>
        <w:t>“</w:t>
      </w:r>
      <w:r>
        <w:rPr>
          <w:rFonts w:ascii="宋体" w:eastAsia="宋体" w:hAnsi="宋体" w:cs="宋体"/>
          <w:sz w:val="24"/>
          <w:szCs w:val="24"/>
        </w:rPr>
        <w:t>国家验收</w:t>
      </w:r>
      <w:r>
        <w:rPr>
          <w:rFonts w:eastAsia="Times New Roman"/>
          <w:sz w:val="24"/>
          <w:szCs w:val="24"/>
        </w:rPr>
        <w:t>”</w:t>
      </w:r>
      <w:r>
        <w:rPr>
          <w:rFonts w:ascii="宋体" w:eastAsia="宋体" w:hAnsi="宋体" w:cs="宋体"/>
          <w:sz w:val="24"/>
          <w:szCs w:val="24"/>
        </w:rPr>
        <w:t>一词具有相同含义。</w:t>
      </w:r>
    </w:p>
    <w:p w:rsidR="006B5361" w:rsidRDefault="008E6ECC">
      <w:pPr>
        <w:spacing w:line="356" w:lineRule="exact"/>
        <w:ind w:left="200" w:right="144" w:firstLine="720"/>
        <w:jc w:val="both"/>
        <w:rPr>
          <w:sz w:val="20"/>
          <w:szCs w:val="20"/>
        </w:rPr>
      </w:pPr>
      <w:r>
        <w:rPr>
          <w:rFonts w:eastAsia="Times New Roman"/>
          <w:sz w:val="24"/>
          <w:szCs w:val="24"/>
        </w:rPr>
        <w:t xml:space="preserve">1.1.6.3 </w:t>
      </w:r>
      <w:r>
        <w:rPr>
          <w:rFonts w:ascii="宋体" w:eastAsia="宋体" w:hAnsi="宋体" w:cs="宋体"/>
          <w:sz w:val="24"/>
          <w:szCs w:val="24"/>
        </w:rPr>
        <w:t>交工：指《公路工程竣</w:t>
      </w:r>
      <w:r>
        <w:rPr>
          <w:rFonts w:eastAsia="Times New Roman"/>
          <w:sz w:val="24"/>
          <w:szCs w:val="24"/>
        </w:rPr>
        <w:t>(</w:t>
      </w:r>
      <w:r>
        <w:rPr>
          <w:rFonts w:ascii="宋体" w:eastAsia="宋体" w:hAnsi="宋体" w:cs="宋体"/>
          <w:sz w:val="24"/>
          <w:szCs w:val="24"/>
        </w:rPr>
        <w:t>交</w:t>
      </w:r>
      <w:r>
        <w:rPr>
          <w:rFonts w:eastAsia="Times New Roman"/>
          <w:sz w:val="24"/>
          <w:szCs w:val="24"/>
        </w:rPr>
        <w:t>)</w:t>
      </w:r>
      <w:r>
        <w:rPr>
          <w:rFonts w:ascii="宋体" w:eastAsia="宋体" w:hAnsi="宋体" w:cs="宋体"/>
          <w:sz w:val="24"/>
          <w:szCs w:val="24"/>
        </w:rPr>
        <w:t>工验收办法》中的交工。通用合同条款中</w:t>
      </w:r>
      <w:r>
        <w:rPr>
          <w:rFonts w:eastAsia="Times New Roman"/>
          <w:sz w:val="24"/>
          <w:szCs w:val="24"/>
        </w:rPr>
        <w:t>“</w:t>
      </w:r>
      <w:r>
        <w:rPr>
          <w:rFonts w:ascii="宋体" w:eastAsia="宋体" w:hAnsi="宋体" w:cs="宋体"/>
          <w:sz w:val="24"/>
          <w:szCs w:val="24"/>
        </w:rPr>
        <w:t>竣工</w:t>
      </w:r>
      <w:r>
        <w:rPr>
          <w:rFonts w:eastAsia="Times New Roman"/>
          <w:sz w:val="24"/>
          <w:szCs w:val="24"/>
        </w:rPr>
        <w:t>”</w:t>
      </w:r>
      <w:r>
        <w:rPr>
          <w:rFonts w:ascii="宋体" w:eastAsia="宋体" w:hAnsi="宋体" w:cs="宋体"/>
          <w:sz w:val="24"/>
          <w:szCs w:val="24"/>
        </w:rPr>
        <w:t>一词具有相同含义。</w:t>
      </w:r>
    </w:p>
    <w:p w:rsidR="006B5361" w:rsidRDefault="006B5361">
      <w:pPr>
        <w:spacing w:line="89" w:lineRule="exact"/>
        <w:rPr>
          <w:sz w:val="20"/>
          <w:szCs w:val="20"/>
        </w:rPr>
      </w:pPr>
    </w:p>
    <w:p w:rsidR="006B5361" w:rsidRDefault="008E6ECC">
      <w:pPr>
        <w:spacing w:line="357" w:lineRule="exact"/>
        <w:ind w:left="200" w:right="144" w:firstLine="720"/>
        <w:jc w:val="both"/>
        <w:rPr>
          <w:sz w:val="20"/>
          <w:szCs w:val="20"/>
        </w:rPr>
      </w:pPr>
      <w:r>
        <w:rPr>
          <w:rFonts w:eastAsia="Times New Roman"/>
          <w:sz w:val="24"/>
          <w:szCs w:val="24"/>
        </w:rPr>
        <w:t xml:space="preserve">1.1.6.3 </w:t>
      </w:r>
      <w:r>
        <w:rPr>
          <w:rFonts w:ascii="宋体" w:eastAsia="宋体" w:hAnsi="宋体" w:cs="宋体"/>
          <w:sz w:val="24"/>
          <w:szCs w:val="24"/>
        </w:rPr>
        <w:t>交工验收：指《公路工程竣</w:t>
      </w:r>
      <w:r>
        <w:rPr>
          <w:rFonts w:eastAsia="Times New Roman"/>
          <w:sz w:val="24"/>
          <w:szCs w:val="24"/>
        </w:rPr>
        <w:t>(</w:t>
      </w:r>
      <w:r>
        <w:rPr>
          <w:rFonts w:ascii="宋体" w:eastAsia="宋体" w:hAnsi="宋体" w:cs="宋体"/>
          <w:sz w:val="24"/>
          <w:szCs w:val="24"/>
        </w:rPr>
        <w:t>交</w:t>
      </w:r>
      <w:r>
        <w:rPr>
          <w:rFonts w:eastAsia="Times New Roman"/>
          <w:sz w:val="24"/>
          <w:szCs w:val="24"/>
        </w:rPr>
        <w:t>)</w:t>
      </w:r>
      <w:r>
        <w:rPr>
          <w:rFonts w:ascii="宋体" w:eastAsia="宋体" w:hAnsi="宋体" w:cs="宋体"/>
          <w:sz w:val="24"/>
          <w:szCs w:val="24"/>
        </w:rPr>
        <w:t>工验收办法》中的交工验收。通用合同条款中</w:t>
      </w:r>
      <w:r>
        <w:rPr>
          <w:rFonts w:eastAsia="Times New Roman"/>
          <w:sz w:val="24"/>
          <w:szCs w:val="24"/>
        </w:rPr>
        <w:t>“</w:t>
      </w:r>
      <w:r>
        <w:rPr>
          <w:rFonts w:ascii="宋体" w:eastAsia="宋体" w:hAnsi="宋体" w:cs="宋体"/>
          <w:sz w:val="24"/>
          <w:szCs w:val="24"/>
        </w:rPr>
        <w:t>竣工验收</w:t>
      </w:r>
      <w:r>
        <w:rPr>
          <w:rFonts w:eastAsia="Times New Roman"/>
          <w:sz w:val="24"/>
          <w:szCs w:val="24"/>
        </w:rPr>
        <w:t>”</w:t>
      </w:r>
      <w:r>
        <w:rPr>
          <w:rFonts w:ascii="宋体" w:eastAsia="宋体" w:hAnsi="宋体" w:cs="宋体"/>
          <w:sz w:val="24"/>
          <w:szCs w:val="24"/>
        </w:rPr>
        <w:t>一词具有相同含义。</w:t>
      </w:r>
    </w:p>
    <w:p w:rsidR="006B5361" w:rsidRDefault="006B5361">
      <w:pPr>
        <w:spacing w:line="88" w:lineRule="exact"/>
        <w:rPr>
          <w:sz w:val="20"/>
          <w:szCs w:val="20"/>
        </w:rPr>
      </w:pPr>
    </w:p>
    <w:p w:rsidR="006B5361" w:rsidRDefault="008E6ECC">
      <w:pPr>
        <w:spacing w:line="280" w:lineRule="exact"/>
        <w:ind w:left="920"/>
        <w:rPr>
          <w:sz w:val="24"/>
          <w:szCs w:val="24"/>
        </w:rPr>
      </w:pPr>
      <w:r>
        <w:rPr>
          <w:rFonts w:eastAsia="Times New Roman"/>
          <w:sz w:val="23"/>
          <w:szCs w:val="23"/>
        </w:rPr>
        <w:t>1.1.6.4</w:t>
      </w:r>
      <w:r>
        <w:rPr>
          <w:rFonts w:eastAsia="Times New Roman"/>
          <w:sz w:val="24"/>
          <w:szCs w:val="24"/>
        </w:rPr>
        <w:t xml:space="preserve"> </w:t>
      </w:r>
      <w:r>
        <w:rPr>
          <w:rFonts w:ascii="宋体" w:eastAsia="宋体" w:hAnsi="宋体" w:cs="宋体"/>
          <w:sz w:val="24"/>
          <w:szCs w:val="24"/>
        </w:rPr>
        <w:t>交工验收证书：指《公路工程竣</w:t>
      </w:r>
      <w:r>
        <w:rPr>
          <w:rFonts w:eastAsia="Times New Roman"/>
          <w:sz w:val="24"/>
          <w:szCs w:val="24"/>
        </w:rPr>
        <w:t>(</w:t>
      </w:r>
      <w:r>
        <w:rPr>
          <w:rFonts w:ascii="宋体" w:eastAsia="宋体" w:hAnsi="宋体" w:cs="宋体"/>
          <w:sz w:val="24"/>
          <w:szCs w:val="24"/>
        </w:rPr>
        <w:t>交</w:t>
      </w:r>
      <w:r>
        <w:rPr>
          <w:rFonts w:eastAsia="Times New Roman"/>
          <w:sz w:val="24"/>
          <w:szCs w:val="24"/>
        </w:rPr>
        <w:t>)</w:t>
      </w:r>
      <w:r>
        <w:rPr>
          <w:rFonts w:ascii="宋体" w:eastAsia="宋体" w:hAnsi="宋体" w:cs="宋体"/>
          <w:sz w:val="24"/>
          <w:szCs w:val="24"/>
        </w:rPr>
        <w:t>工验收办法》中的交工验收证书。</w:t>
      </w:r>
    </w:p>
    <w:p w:rsidR="006B5361" w:rsidRDefault="008E6ECC">
      <w:pPr>
        <w:spacing w:line="292" w:lineRule="exact"/>
        <w:ind w:left="200"/>
        <w:rPr>
          <w:sz w:val="24"/>
          <w:szCs w:val="24"/>
        </w:rPr>
      </w:pPr>
      <w:r>
        <w:rPr>
          <w:rFonts w:ascii="宋体" w:eastAsia="宋体" w:hAnsi="宋体" w:cs="宋体"/>
          <w:sz w:val="24"/>
          <w:szCs w:val="24"/>
        </w:rPr>
        <w:t>通用合同条款中</w:t>
      </w:r>
      <w:r>
        <w:rPr>
          <w:rFonts w:eastAsia="Times New Roman"/>
          <w:sz w:val="24"/>
          <w:szCs w:val="24"/>
        </w:rPr>
        <w:t>“</w:t>
      </w:r>
      <w:r>
        <w:rPr>
          <w:rFonts w:ascii="宋体" w:eastAsia="宋体" w:hAnsi="宋体" w:cs="宋体"/>
          <w:sz w:val="24"/>
          <w:szCs w:val="24"/>
        </w:rPr>
        <w:t>工程接收证书</w:t>
      </w:r>
      <w:r>
        <w:rPr>
          <w:rFonts w:eastAsia="Times New Roman"/>
          <w:sz w:val="24"/>
          <w:szCs w:val="24"/>
        </w:rPr>
        <w:t>”</w:t>
      </w:r>
      <w:r>
        <w:rPr>
          <w:rFonts w:ascii="宋体" w:eastAsia="宋体" w:hAnsi="宋体" w:cs="宋体"/>
          <w:sz w:val="24"/>
          <w:szCs w:val="24"/>
        </w:rPr>
        <w:t>一词具有相同含义。</w:t>
      </w:r>
    </w:p>
    <w:p w:rsidR="006B5361" w:rsidRDefault="006B5361">
      <w:pPr>
        <w:spacing w:line="89" w:lineRule="exact"/>
        <w:rPr>
          <w:sz w:val="24"/>
          <w:szCs w:val="24"/>
        </w:rPr>
      </w:pPr>
    </w:p>
    <w:p w:rsidR="006B5361" w:rsidRDefault="008E6ECC">
      <w:pPr>
        <w:spacing w:line="357" w:lineRule="exact"/>
        <w:ind w:left="200" w:right="144" w:firstLine="720"/>
        <w:jc w:val="both"/>
        <w:rPr>
          <w:sz w:val="24"/>
          <w:szCs w:val="24"/>
        </w:rPr>
      </w:pPr>
      <w:r>
        <w:rPr>
          <w:rFonts w:eastAsia="Times New Roman"/>
          <w:sz w:val="24"/>
          <w:szCs w:val="24"/>
        </w:rPr>
        <w:t xml:space="preserve">1.1.6.5 </w:t>
      </w:r>
      <w:r>
        <w:rPr>
          <w:rFonts w:ascii="宋体" w:eastAsia="宋体" w:hAnsi="宋体" w:cs="宋体"/>
          <w:sz w:val="24"/>
          <w:szCs w:val="24"/>
        </w:rPr>
        <w:t>转包：指承包人违反法律和不履行合同规定的责任和义务，将中标工程全部委托或以专业分包的名义将中标工程肢解后全部委托给其他施工企业施工的行为。</w:t>
      </w:r>
    </w:p>
    <w:p w:rsidR="006B5361" w:rsidRDefault="008E6ECC">
      <w:pPr>
        <w:spacing w:line="358" w:lineRule="exact"/>
        <w:ind w:left="200" w:right="24" w:firstLine="720"/>
        <w:jc w:val="both"/>
        <w:rPr>
          <w:sz w:val="24"/>
          <w:szCs w:val="24"/>
        </w:rPr>
      </w:pPr>
      <w:r>
        <w:rPr>
          <w:rFonts w:eastAsia="Times New Roman"/>
          <w:sz w:val="24"/>
          <w:szCs w:val="24"/>
        </w:rPr>
        <w:t xml:space="preserve">1.1.6.6 </w:t>
      </w:r>
      <w:r>
        <w:rPr>
          <w:rFonts w:ascii="宋体" w:eastAsia="宋体" w:hAnsi="宋体" w:cs="宋体"/>
          <w:sz w:val="24"/>
          <w:szCs w:val="24"/>
        </w:rPr>
        <w:t>专业分包：指承包人与具有相应资质的施工企业签订专业分包合同，由分包人承担承包人委托的分部工程、分项工程或适合专业化队伍施工的其他工程，整体结算，并能独立控制工程质量、施工进度、材料采购、生产安全的施工行为。</w:t>
      </w:r>
    </w:p>
    <w:p w:rsidR="006B5361" w:rsidRDefault="008E6ECC">
      <w:pPr>
        <w:spacing w:line="357" w:lineRule="exact"/>
        <w:ind w:left="200" w:right="24" w:firstLine="720"/>
        <w:jc w:val="both"/>
        <w:rPr>
          <w:sz w:val="24"/>
          <w:szCs w:val="24"/>
        </w:rPr>
      </w:pPr>
      <w:r>
        <w:rPr>
          <w:rFonts w:eastAsia="Times New Roman"/>
          <w:sz w:val="24"/>
          <w:szCs w:val="24"/>
        </w:rPr>
        <w:t xml:space="preserve">1.1.6.7 </w:t>
      </w:r>
      <w:r>
        <w:rPr>
          <w:rFonts w:ascii="宋体" w:eastAsia="宋体" w:hAnsi="宋体" w:cs="宋体"/>
          <w:sz w:val="24"/>
          <w:szCs w:val="24"/>
        </w:rPr>
        <w:t>劳务分包：指承包人与具有劳务分包资质的劳务企业签订劳务分包合同，由劳务企业提供劳务人员及机具，由承包人统一组织施工、统一控制工程质量、施工进度、材料采购、生产安全的施工行为。</w:t>
      </w:r>
    </w:p>
    <w:p w:rsidR="006B5361" w:rsidRDefault="008E6ECC">
      <w:pPr>
        <w:spacing w:line="336" w:lineRule="exact"/>
        <w:ind w:left="200" w:right="144" w:firstLine="720"/>
        <w:rPr>
          <w:sz w:val="20"/>
          <w:szCs w:val="20"/>
        </w:rPr>
      </w:pPr>
      <w:r>
        <w:rPr>
          <w:rFonts w:eastAsia="Times New Roman"/>
          <w:sz w:val="24"/>
          <w:szCs w:val="24"/>
        </w:rPr>
        <w:t xml:space="preserve">1.1.6.8 </w:t>
      </w:r>
      <w:r>
        <w:rPr>
          <w:rFonts w:ascii="宋体" w:eastAsia="宋体" w:hAnsi="宋体" w:cs="宋体"/>
          <w:sz w:val="24"/>
          <w:szCs w:val="24"/>
        </w:rPr>
        <w:t>雇佣民工：指承包人与具有相应劳动能力的自然人签订劳动合同，由承包人统一组织管理，从事分项工程施工或配套工程施工的行为。</w:t>
      </w:r>
    </w:p>
    <w:p w:rsidR="006B5361" w:rsidRDefault="006B5361">
      <w:pPr>
        <w:spacing w:line="347" w:lineRule="exact"/>
        <w:rPr>
          <w:sz w:val="20"/>
          <w:szCs w:val="20"/>
        </w:rPr>
      </w:pPr>
    </w:p>
    <w:p w:rsidR="006B5361" w:rsidRDefault="008E6ECC">
      <w:pPr>
        <w:spacing w:line="292" w:lineRule="exact"/>
        <w:ind w:left="200"/>
        <w:rPr>
          <w:sz w:val="20"/>
          <w:szCs w:val="20"/>
        </w:rPr>
      </w:pPr>
      <w:r>
        <w:rPr>
          <w:rFonts w:eastAsia="Times New Roman"/>
          <w:sz w:val="24"/>
          <w:szCs w:val="24"/>
        </w:rPr>
        <w:t xml:space="preserve">1.4 </w:t>
      </w:r>
      <w:r>
        <w:rPr>
          <w:rFonts w:ascii="黑体" w:eastAsia="黑体" w:hAnsi="黑体" w:cs="黑体"/>
          <w:sz w:val="24"/>
          <w:szCs w:val="24"/>
        </w:rPr>
        <w:t>合同文件的优先顺序</w:t>
      </w:r>
    </w:p>
    <w:p w:rsidR="006B5361" w:rsidRDefault="006B5361">
      <w:pPr>
        <w:spacing w:line="349" w:lineRule="exact"/>
        <w:rPr>
          <w:sz w:val="20"/>
          <w:szCs w:val="20"/>
        </w:rPr>
      </w:pPr>
    </w:p>
    <w:p w:rsidR="006B5361" w:rsidRDefault="008E6ECC">
      <w:pPr>
        <w:spacing w:line="274" w:lineRule="exact"/>
        <w:ind w:left="600"/>
        <w:rPr>
          <w:sz w:val="20"/>
          <w:szCs w:val="20"/>
        </w:rPr>
      </w:pPr>
      <w:r>
        <w:rPr>
          <w:rFonts w:ascii="宋体" w:eastAsia="宋体" w:hAnsi="宋体" w:cs="宋体"/>
          <w:sz w:val="24"/>
          <w:szCs w:val="24"/>
        </w:rPr>
        <w:t>本款约定为：</w:t>
      </w:r>
    </w:p>
    <w:p w:rsidR="006B5361" w:rsidRDefault="008E6ECC">
      <w:pPr>
        <w:spacing w:line="320" w:lineRule="exact"/>
        <w:ind w:left="200" w:right="24" w:firstLine="390"/>
        <w:rPr>
          <w:sz w:val="20"/>
          <w:szCs w:val="20"/>
        </w:rPr>
      </w:pPr>
      <w:r>
        <w:rPr>
          <w:rFonts w:ascii="宋体" w:eastAsia="宋体" w:hAnsi="宋体" w:cs="宋体"/>
          <w:sz w:val="24"/>
          <w:szCs w:val="24"/>
        </w:rPr>
        <w:t>组成合同的各项文件应互相解释，互为说明。</w:t>
      </w:r>
      <w:proofErr w:type="gramStart"/>
      <w:r>
        <w:rPr>
          <w:rFonts w:ascii="宋体" w:eastAsia="宋体" w:hAnsi="宋体" w:cs="宋体"/>
          <w:sz w:val="24"/>
          <w:szCs w:val="24"/>
        </w:rPr>
        <w:t>除项目</w:t>
      </w:r>
      <w:proofErr w:type="gramEnd"/>
      <w:r>
        <w:rPr>
          <w:rFonts w:ascii="宋体" w:eastAsia="宋体" w:hAnsi="宋体" w:cs="宋体"/>
          <w:sz w:val="24"/>
          <w:szCs w:val="24"/>
        </w:rPr>
        <w:t>专用合同条款另有约定外，解释合同文件的优先顺序如下：</w:t>
      </w:r>
    </w:p>
    <w:p w:rsidR="006B5361" w:rsidRDefault="008E6ECC">
      <w:pPr>
        <w:ind w:left="200" w:right="144" w:firstLine="490"/>
        <w:rPr>
          <w:sz w:val="20"/>
          <w:szCs w:val="20"/>
        </w:rPr>
      </w:pPr>
      <w:r>
        <w:rPr>
          <w:rFonts w:eastAsia="Times New Roman"/>
          <w:sz w:val="24"/>
          <w:szCs w:val="24"/>
        </w:rPr>
        <w:t>(1)</w:t>
      </w:r>
      <w:r>
        <w:rPr>
          <w:rFonts w:ascii="宋体" w:eastAsia="宋体" w:hAnsi="宋体" w:cs="宋体"/>
          <w:sz w:val="24"/>
          <w:szCs w:val="24"/>
        </w:rPr>
        <w:t>合同协议书及各种合同附件</w:t>
      </w:r>
      <w:r>
        <w:rPr>
          <w:rFonts w:eastAsia="Times New Roman"/>
          <w:sz w:val="24"/>
          <w:szCs w:val="24"/>
        </w:rPr>
        <w:t>(</w:t>
      </w:r>
      <w:r>
        <w:rPr>
          <w:rFonts w:ascii="宋体" w:eastAsia="宋体" w:hAnsi="宋体" w:cs="宋体"/>
          <w:sz w:val="24"/>
          <w:szCs w:val="24"/>
        </w:rPr>
        <w:t>含评标期间和合同谈判过程中的澄清文件和补充资料</w:t>
      </w:r>
      <w:r>
        <w:rPr>
          <w:rFonts w:eastAsia="Times New Roman"/>
          <w:sz w:val="24"/>
          <w:szCs w:val="24"/>
        </w:rPr>
        <w:t>)</w:t>
      </w:r>
      <w:r>
        <w:rPr>
          <w:rFonts w:ascii="宋体" w:eastAsia="宋体" w:hAnsi="宋体" w:cs="宋体"/>
          <w:sz w:val="24"/>
          <w:szCs w:val="24"/>
        </w:rPr>
        <w:t>；</w:t>
      </w:r>
    </w:p>
    <w:p w:rsidR="006B5361" w:rsidRDefault="008E6ECC">
      <w:pPr>
        <w:ind w:left="680"/>
        <w:rPr>
          <w:sz w:val="20"/>
          <w:szCs w:val="20"/>
        </w:rPr>
      </w:pPr>
      <w:r>
        <w:rPr>
          <w:rFonts w:eastAsia="Times New Roman"/>
          <w:sz w:val="24"/>
          <w:szCs w:val="24"/>
        </w:rPr>
        <w:t>(2)</w:t>
      </w:r>
      <w:r>
        <w:rPr>
          <w:rFonts w:ascii="宋体" w:eastAsia="宋体" w:hAnsi="宋体" w:cs="宋体"/>
          <w:sz w:val="24"/>
          <w:szCs w:val="24"/>
        </w:rPr>
        <w:t>中标通知书；</w:t>
      </w:r>
    </w:p>
    <w:p w:rsidR="006B5361" w:rsidRDefault="008E6ECC">
      <w:pPr>
        <w:ind w:left="680"/>
        <w:rPr>
          <w:sz w:val="20"/>
          <w:szCs w:val="20"/>
        </w:rPr>
      </w:pPr>
      <w:r>
        <w:rPr>
          <w:rFonts w:eastAsia="Times New Roman"/>
          <w:sz w:val="24"/>
          <w:szCs w:val="24"/>
        </w:rPr>
        <w:t>(3)</w:t>
      </w:r>
      <w:r>
        <w:rPr>
          <w:rFonts w:ascii="宋体" w:eastAsia="宋体" w:hAnsi="宋体" w:cs="宋体"/>
          <w:sz w:val="24"/>
          <w:szCs w:val="24"/>
        </w:rPr>
        <w:t>投标函及投标函附录；</w:t>
      </w:r>
    </w:p>
    <w:p w:rsidR="006B5361" w:rsidRDefault="008E6ECC">
      <w:pPr>
        <w:ind w:left="680"/>
        <w:rPr>
          <w:sz w:val="20"/>
          <w:szCs w:val="20"/>
        </w:rPr>
      </w:pPr>
      <w:r>
        <w:rPr>
          <w:rFonts w:eastAsia="Times New Roman"/>
          <w:sz w:val="24"/>
          <w:szCs w:val="24"/>
        </w:rPr>
        <w:t>(4)</w:t>
      </w:r>
      <w:r>
        <w:rPr>
          <w:rFonts w:ascii="宋体" w:eastAsia="宋体" w:hAnsi="宋体" w:cs="宋体"/>
          <w:sz w:val="24"/>
          <w:szCs w:val="24"/>
        </w:rPr>
        <w:t>项目专用合同条款；</w:t>
      </w:r>
      <w:bookmarkStart w:id="54" w:name="page167"/>
      <w:bookmarkEnd w:id="54"/>
    </w:p>
    <w:p w:rsidR="006B5361" w:rsidRDefault="008E6ECC">
      <w:pPr>
        <w:ind w:left="680"/>
        <w:rPr>
          <w:sz w:val="20"/>
          <w:szCs w:val="20"/>
        </w:rPr>
      </w:pPr>
      <w:r>
        <w:rPr>
          <w:rFonts w:eastAsia="Times New Roman"/>
          <w:sz w:val="24"/>
          <w:szCs w:val="24"/>
        </w:rPr>
        <w:t>(5)</w:t>
      </w:r>
      <w:r>
        <w:rPr>
          <w:rFonts w:ascii="宋体" w:eastAsia="宋体" w:hAnsi="宋体" w:cs="宋体"/>
          <w:sz w:val="24"/>
          <w:szCs w:val="24"/>
        </w:rPr>
        <w:t>公路工程专用合同条款；</w:t>
      </w:r>
    </w:p>
    <w:p w:rsidR="006B5361" w:rsidRDefault="008E6ECC">
      <w:pPr>
        <w:ind w:left="680"/>
        <w:rPr>
          <w:sz w:val="20"/>
          <w:szCs w:val="20"/>
        </w:rPr>
      </w:pPr>
      <w:r>
        <w:rPr>
          <w:rFonts w:eastAsia="Times New Roman"/>
          <w:sz w:val="24"/>
          <w:szCs w:val="24"/>
        </w:rPr>
        <w:t>(6)</w:t>
      </w:r>
      <w:r>
        <w:rPr>
          <w:rFonts w:ascii="宋体" w:eastAsia="宋体" w:hAnsi="宋体" w:cs="宋体"/>
          <w:sz w:val="24"/>
          <w:szCs w:val="24"/>
        </w:rPr>
        <w:t>通用合同条款；</w:t>
      </w:r>
    </w:p>
    <w:p w:rsidR="006B5361" w:rsidRDefault="008E6ECC">
      <w:pPr>
        <w:ind w:left="680"/>
        <w:rPr>
          <w:sz w:val="20"/>
          <w:szCs w:val="20"/>
        </w:rPr>
      </w:pPr>
      <w:r>
        <w:rPr>
          <w:rFonts w:eastAsia="Times New Roman"/>
          <w:sz w:val="24"/>
          <w:szCs w:val="24"/>
        </w:rPr>
        <w:t>(7)</w:t>
      </w:r>
      <w:r>
        <w:rPr>
          <w:rFonts w:ascii="宋体" w:eastAsia="宋体" w:hAnsi="宋体" w:cs="宋体"/>
          <w:sz w:val="24"/>
          <w:szCs w:val="24"/>
        </w:rPr>
        <w:t>工程量清单计量规范；</w:t>
      </w:r>
    </w:p>
    <w:p w:rsidR="006B5361" w:rsidRDefault="008E6ECC">
      <w:pPr>
        <w:ind w:left="680"/>
        <w:rPr>
          <w:sz w:val="20"/>
          <w:szCs w:val="20"/>
        </w:rPr>
      </w:pPr>
      <w:r>
        <w:rPr>
          <w:rFonts w:eastAsia="Times New Roman"/>
          <w:sz w:val="24"/>
          <w:szCs w:val="24"/>
        </w:rPr>
        <w:t>(8)</w:t>
      </w:r>
      <w:r>
        <w:rPr>
          <w:rFonts w:ascii="宋体" w:eastAsia="宋体" w:hAnsi="宋体" w:cs="宋体"/>
          <w:sz w:val="24"/>
          <w:szCs w:val="24"/>
        </w:rPr>
        <w:t>技术规范；</w:t>
      </w:r>
    </w:p>
    <w:p w:rsidR="006B5361" w:rsidRDefault="008E6ECC">
      <w:pPr>
        <w:ind w:left="680"/>
        <w:rPr>
          <w:sz w:val="20"/>
          <w:szCs w:val="20"/>
        </w:rPr>
      </w:pPr>
      <w:r>
        <w:rPr>
          <w:rFonts w:eastAsia="Times New Roman"/>
          <w:sz w:val="24"/>
          <w:szCs w:val="24"/>
        </w:rPr>
        <w:lastRenderedPageBreak/>
        <w:t>(9)</w:t>
      </w:r>
      <w:r>
        <w:rPr>
          <w:rFonts w:ascii="宋体" w:eastAsia="宋体" w:hAnsi="宋体" w:cs="宋体"/>
          <w:sz w:val="24"/>
          <w:szCs w:val="24"/>
        </w:rPr>
        <w:t>图纸；</w:t>
      </w:r>
    </w:p>
    <w:p w:rsidR="006B5361" w:rsidRDefault="008E6ECC">
      <w:pPr>
        <w:ind w:left="680"/>
        <w:rPr>
          <w:sz w:val="20"/>
          <w:szCs w:val="20"/>
        </w:rPr>
      </w:pPr>
      <w:r>
        <w:rPr>
          <w:rFonts w:eastAsia="Times New Roman"/>
          <w:sz w:val="24"/>
          <w:szCs w:val="24"/>
        </w:rPr>
        <w:t>(10)</w:t>
      </w:r>
      <w:r>
        <w:rPr>
          <w:rFonts w:ascii="宋体" w:eastAsia="宋体" w:hAnsi="宋体" w:cs="宋体"/>
          <w:sz w:val="24"/>
          <w:szCs w:val="24"/>
        </w:rPr>
        <w:t>已标价工程量清单；</w:t>
      </w:r>
    </w:p>
    <w:p w:rsidR="006B5361" w:rsidRDefault="008E6ECC">
      <w:pPr>
        <w:ind w:left="680"/>
        <w:rPr>
          <w:sz w:val="20"/>
          <w:szCs w:val="20"/>
        </w:rPr>
      </w:pPr>
      <w:r>
        <w:rPr>
          <w:rFonts w:eastAsia="Times New Roman"/>
          <w:sz w:val="24"/>
          <w:szCs w:val="24"/>
        </w:rPr>
        <w:t>(11)</w:t>
      </w:r>
      <w:r>
        <w:rPr>
          <w:rFonts w:ascii="宋体" w:eastAsia="宋体" w:hAnsi="宋体" w:cs="宋体"/>
          <w:sz w:val="24"/>
          <w:szCs w:val="24"/>
        </w:rPr>
        <w:t>承包人有关人员、设备投入的承诺及投标文件中的施工组织设计；</w:t>
      </w:r>
    </w:p>
    <w:p w:rsidR="006B5361" w:rsidRDefault="008E6ECC">
      <w:pPr>
        <w:ind w:left="680"/>
        <w:rPr>
          <w:sz w:val="20"/>
          <w:szCs w:val="20"/>
        </w:rPr>
      </w:pPr>
      <w:r>
        <w:rPr>
          <w:rFonts w:eastAsia="Times New Roman"/>
          <w:sz w:val="24"/>
          <w:szCs w:val="24"/>
        </w:rPr>
        <w:t>(12)</w:t>
      </w:r>
      <w:r>
        <w:rPr>
          <w:rFonts w:ascii="宋体" w:eastAsia="宋体" w:hAnsi="宋体" w:cs="宋体"/>
          <w:sz w:val="24"/>
          <w:szCs w:val="24"/>
        </w:rPr>
        <w:t>其他合同文件。</w:t>
      </w:r>
    </w:p>
    <w:p w:rsidR="006B5361" w:rsidRDefault="006B5361">
      <w:pPr>
        <w:spacing w:line="327" w:lineRule="exact"/>
        <w:rPr>
          <w:sz w:val="20"/>
          <w:szCs w:val="20"/>
        </w:rPr>
      </w:pPr>
    </w:p>
    <w:p w:rsidR="006B5361" w:rsidRDefault="008E6ECC">
      <w:pPr>
        <w:spacing w:line="292" w:lineRule="exact"/>
        <w:ind w:left="200"/>
        <w:rPr>
          <w:sz w:val="20"/>
          <w:szCs w:val="20"/>
        </w:rPr>
      </w:pPr>
      <w:r>
        <w:rPr>
          <w:rFonts w:eastAsia="Times New Roman"/>
          <w:sz w:val="24"/>
          <w:szCs w:val="24"/>
        </w:rPr>
        <w:t xml:space="preserve">1.5 </w:t>
      </w:r>
      <w:r>
        <w:rPr>
          <w:rFonts w:ascii="黑体" w:eastAsia="黑体" w:hAnsi="黑体" w:cs="黑体"/>
          <w:sz w:val="24"/>
          <w:szCs w:val="24"/>
        </w:rPr>
        <w:t>合同协议书</w:t>
      </w:r>
    </w:p>
    <w:p w:rsidR="006B5361" w:rsidRDefault="006B5361">
      <w:pPr>
        <w:spacing w:line="349" w:lineRule="exact"/>
        <w:rPr>
          <w:sz w:val="20"/>
          <w:szCs w:val="20"/>
        </w:rPr>
      </w:pPr>
    </w:p>
    <w:p w:rsidR="006B5361" w:rsidRDefault="008E6ECC">
      <w:pPr>
        <w:spacing w:line="274" w:lineRule="exact"/>
        <w:ind w:left="600"/>
        <w:rPr>
          <w:sz w:val="20"/>
          <w:szCs w:val="20"/>
        </w:rPr>
      </w:pPr>
      <w:r>
        <w:rPr>
          <w:rFonts w:ascii="宋体" w:eastAsia="宋体" w:hAnsi="宋体" w:cs="宋体"/>
          <w:sz w:val="24"/>
          <w:szCs w:val="24"/>
        </w:rPr>
        <w:t>本款补充：</w:t>
      </w:r>
    </w:p>
    <w:p w:rsidR="006B5361" w:rsidRDefault="006B5361">
      <w:pPr>
        <w:spacing w:line="159" w:lineRule="exact"/>
        <w:rPr>
          <w:sz w:val="20"/>
          <w:szCs w:val="20"/>
        </w:rPr>
      </w:pPr>
    </w:p>
    <w:p w:rsidR="006B5361" w:rsidRDefault="008E6ECC">
      <w:pPr>
        <w:spacing w:line="320" w:lineRule="exact"/>
        <w:ind w:left="200" w:right="144" w:firstLine="390"/>
        <w:jc w:val="both"/>
        <w:rPr>
          <w:sz w:val="20"/>
          <w:szCs w:val="20"/>
        </w:rPr>
      </w:pPr>
      <w:r>
        <w:rPr>
          <w:rFonts w:ascii="宋体" w:eastAsia="宋体" w:hAnsi="宋体" w:cs="宋体"/>
          <w:sz w:val="24"/>
          <w:szCs w:val="24"/>
        </w:rPr>
        <w:t>制备本合同文件的费用由发包人承担。在合同协议书签订并生效之前，投标函和中标通知书将对双方具有约束力。</w:t>
      </w:r>
    </w:p>
    <w:p w:rsidR="006B5361" w:rsidRDefault="006B5361">
      <w:pPr>
        <w:spacing w:line="347" w:lineRule="exact"/>
        <w:rPr>
          <w:sz w:val="20"/>
          <w:szCs w:val="20"/>
        </w:rPr>
      </w:pPr>
    </w:p>
    <w:p w:rsidR="006B5361" w:rsidRDefault="008E6ECC">
      <w:pPr>
        <w:spacing w:line="292" w:lineRule="exact"/>
        <w:ind w:left="200"/>
        <w:rPr>
          <w:sz w:val="20"/>
          <w:szCs w:val="20"/>
        </w:rPr>
      </w:pPr>
      <w:r>
        <w:rPr>
          <w:rFonts w:eastAsia="Times New Roman"/>
          <w:sz w:val="24"/>
          <w:szCs w:val="24"/>
        </w:rPr>
        <w:t xml:space="preserve">1.6 </w:t>
      </w:r>
      <w:r>
        <w:rPr>
          <w:rFonts w:ascii="黑体" w:eastAsia="黑体" w:hAnsi="黑体" w:cs="黑体"/>
          <w:sz w:val="24"/>
          <w:szCs w:val="24"/>
        </w:rPr>
        <w:t>图纸和承包人文件</w:t>
      </w:r>
    </w:p>
    <w:p w:rsidR="006B5361" w:rsidRDefault="006B5361">
      <w:pPr>
        <w:spacing w:line="348" w:lineRule="exact"/>
        <w:rPr>
          <w:sz w:val="20"/>
          <w:szCs w:val="20"/>
        </w:rPr>
      </w:pPr>
    </w:p>
    <w:p w:rsidR="006B5361" w:rsidRDefault="008E6ECC">
      <w:pPr>
        <w:spacing w:line="292" w:lineRule="exact"/>
        <w:ind w:left="680"/>
        <w:rPr>
          <w:sz w:val="20"/>
          <w:szCs w:val="20"/>
        </w:rPr>
      </w:pPr>
      <w:r>
        <w:rPr>
          <w:rFonts w:eastAsia="Times New Roman"/>
          <w:sz w:val="24"/>
          <w:szCs w:val="24"/>
        </w:rPr>
        <w:t xml:space="preserve">1.6.1 </w:t>
      </w:r>
      <w:r>
        <w:rPr>
          <w:rFonts w:ascii="黑体" w:eastAsia="黑体" w:hAnsi="黑体" w:cs="黑体"/>
          <w:sz w:val="24"/>
          <w:szCs w:val="24"/>
        </w:rPr>
        <w:t>图纸的提供</w:t>
      </w:r>
    </w:p>
    <w:p w:rsidR="006B5361" w:rsidRDefault="006B5361">
      <w:pPr>
        <w:spacing w:line="109" w:lineRule="exact"/>
        <w:rPr>
          <w:sz w:val="20"/>
          <w:szCs w:val="20"/>
        </w:rPr>
      </w:pPr>
    </w:p>
    <w:p w:rsidR="006B5361" w:rsidRDefault="008E6ECC">
      <w:pPr>
        <w:spacing w:line="274" w:lineRule="exact"/>
        <w:ind w:left="600"/>
        <w:rPr>
          <w:sz w:val="20"/>
          <w:szCs w:val="20"/>
        </w:rPr>
      </w:pPr>
      <w:r>
        <w:rPr>
          <w:rFonts w:ascii="宋体" w:eastAsia="宋体" w:hAnsi="宋体" w:cs="宋体"/>
          <w:sz w:val="24"/>
          <w:szCs w:val="24"/>
        </w:rPr>
        <w:t>本项细化为：</w:t>
      </w:r>
    </w:p>
    <w:p w:rsidR="006B5361" w:rsidRDefault="008E6ECC">
      <w:pPr>
        <w:spacing w:line="378" w:lineRule="exact"/>
        <w:ind w:left="200" w:right="144" w:firstLine="390"/>
        <w:jc w:val="both"/>
        <w:rPr>
          <w:sz w:val="20"/>
          <w:szCs w:val="20"/>
        </w:rPr>
      </w:pPr>
      <w:r>
        <w:rPr>
          <w:rFonts w:ascii="宋体" w:eastAsia="宋体" w:hAnsi="宋体" w:cs="宋体"/>
          <w:sz w:val="24"/>
          <w:szCs w:val="24"/>
        </w:rPr>
        <w:t>监理人应在发出中标通知书之后</w:t>
      </w:r>
      <w:r>
        <w:rPr>
          <w:rFonts w:eastAsia="Times New Roman"/>
          <w:sz w:val="24"/>
          <w:szCs w:val="24"/>
        </w:rPr>
        <w:t xml:space="preserve"> 42 </w:t>
      </w:r>
      <w:r>
        <w:rPr>
          <w:rFonts w:ascii="宋体" w:eastAsia="宋体" w:hAnsi="宋体" w:cs="宋体"/>
          <w:sz w:val="24"/>
          <w:szCs w:val="24"/>
        </w:rPr>
        <w:t>天内，向承包人免费提供由发包人或其委托的设计单位设计的施工图纸、技术规范和其他技术资料</w:t>
      </w:r>
      <w:r>
        <w:rPr>
          <w:rFonts w:eastAsia="Times New Roman"/>
          <w:sz w:val="24"/>
          <w:szCs w:val="24"/>
        </w:rPr>
        <w:t xml:space="preserve"> 2 </w:t>
      </w:r>
      <w:r>
        <w:rPr>
          <w:rFonts w:ascii="宋体" w:eastAsia="宋体" w:hAnsi="宋体" w:cs="宋体"/>
          <w:sz w:val="24"/>
          <w:szCs w:val="24"/>
        </w:rPr>
        <w:t>份，并向承包人进行技术交底。承包人需要更多份数时，应自费复制。由于发包人未按时提供图纸造成工期延误的，按第</w:t>
      </w:r>
      <w:r>
        <w:rPr>
          <w:rFonts w:eastAsia="Times New Roman"/>
          <w:sz w:val="24"/>
          <w:szCs w:val="24"/>
        </w:rPr>
        <w:t xml:space="preserve"> 11.3 </w:t>
      </w:r>
      <w:r>
        <w:rPr>
          <w:rFonts w:ascii="宋体" w:eastAsia="宋体" w:hAnsi="宋体" w:cs="宋体"/>
          <w:sz w:val="24"/>
          <w:szCs w:val="24"/>
        </w:rPr>
        <w:t>款的约定办理。</w:t>
      </w:r>
    </w:p>
    <w:p w:rsidR="006B5361" w:rsidRDefault="006B5361">
      <w:pPr>
        <w:spacing w:line="91" w:lineRule="exact"/>
        <w:rPr>
          <w:sz w:val="20"/>
          <w:szCs w:val="20"/>
        </w:rPr>
      </w:pPr>
    </w:p>
    <w:p w:rsidR="006B5361" w:rsidRDefault="008E6ECC">
      <w:pPr>
        <w:spacing w:line="292" w:lineRule="exact"/>
        <w:ind w:left="680"/>
        <w:rPr>
          <w:sz w:val="20"/>
          <w:szCs w:val="20"/>
        </w:rPr>
      </w:pPr>
      <w:r>
        <w:rPr>
          <w:rFonts w:eastAsia="Times New Roman"/>
          <w:sz w:val="24"/>
          <w:szCs w:val="24"/>
        </w:rPr>
        <w:t xml:space="preserve">1.6.2 </w:t>
      </w:r>
      <w:r>
        <w:rPr>
          <w:rFonts w:ascii="黑体" w:eastAsia="黑体" w:hAnsi="黑体" w:cs="黑体"/>
          <w:sz w:val="24"/>
          <w:szCs w:val="24"/>
        </w:rPr>
        <w:t>承包人提供的文件</w:t>
      </w:r>
    </w:p>
    <w:p w:rsidR="006B5361" w:rsidRDefault="006B5361">
      <w:pPr>
        <w:spacing w:line="109" w:lineRule="exact"/>
        <w:rPr>
          <w:sz w:val="20"/>
          <w:szCs w:val="20"/>
        </w:rPr>
      </w:pPr>
    </w:p>
    <w:p w:rsidR="006B5361" w:rsidRDefault="008E6ECC">
      <w:pPr>
        <w:spacing w:line="274" w:lineRule="exact"/>
        <w:ind w:left="600"/>
        <w:rPr>
          <w:sz w:val="20"/>
          <w:szCs w:val="20"/>
        </w:rPr>
      </w:pPr>
      <w:r>
        <w:rPr>
          <w:rFonts w:ascii="宋体" w:eastAsia="宋体" w:hAnsi="宋体" w:cs="宋体"/>
          <w:sz w:val="24"/>
          <w:szCs w:val="24"/>
        </w:rPr>
        <w:t>本项细化为：</w:t>
      </w:r>
    </w:p>
    <w:p w:rsidR="006B5361" w:rsidRDefault="006B5361">
      <w:pPr>
        <w:spacing w:line="126" w:lineRule="exact"/>
        <w:rPr>
          <w:sz w:val="20"/>
          <w:szCs w:val="20"/>
        </w:rPr>
      </w:pPr>
    </w:p>
    <w:p w:rsidR="006B5361" w:rsidRDefault="008E6ECC">
      <w:pPr>
        <w:spacing w:line="370" w:lineRule="exact"/>
        <w:ind w:left="200" w:right="24" w:firstLine="390"/>
        <w:jc w:val="both"/>
        <w:rPr>
          <w:sz w:val="20"/>
          <w:szCs w:val="20"/>
        </w:rPr>
      </w:pPr>
      <w:r>
        <w:rPr>
          <w:rFonts w:ascii="宋体" w:eastAsia="宋体" w:hAnsi="宋体" w:cs="宋体"/>
          <w:sz w:val="24"/>
          <w:szCs w:val="24"/>
        </w:rPr>
        <w:t>有下列情形之一的，承包人应免费向监理人提交相关部分工程的施工图纸</w:t>
      </w:r>
      <w:r>
        <w:rPr>
          <w:rFonts w:eastAsia="Times New Roman"/>
          <w:sz w:val="24"/>
          <w:szCs w:val="24"/>
        </w:rPr>
        <w:t xml:space="preserve"> 3 </w:t>
      </w:r>
      <w:r>
        <w:rPr>
          <w:rFonts w:ascii="宋体" w:eastAsia="宋体" w:hAnsi="宋体" w:cs="宋体"/>
          <w:sz w:val="24"/>
          <w:szCs w:val="24"/>
        </w:rPr>
        <w:t>份，并附必要的计算书、技术资料，或施工工艺图、设备安装图及安装设备的使用和维护手册各</w:t>
      </w:r>
      <w:r>
        <w:rPr>
          <w:rFonts w:eastAsia="Times New Roman"/>
          <w:sz w:val="24"/>
          <w:szCs w:val="24"/>
        </w:rPr>
        <w:t xml:space="preserve"> 2 </w:t>
      </w:r>
      <w:proofErr w:type="gramStart"/>
      <w:r>
        <w:rPr>
          <w:rFonts w:ascii="宋体" w:eastAsia="宋体" w:hAnsi="宋体" w:cs="宋体"/>
          <w:sz w:val="24"/>
          <w:szCs w:val="24"/>
        </w:rPr>
        <w:t>份供监理</w:t>
      </w:r>
      <w:proofErr w:type="gramEnd"/>
      <w:r>
        <w:rPr>
          <w:rFonts w:ascii="宋体" w:eastAsia="宋体" w:hAnsi="宋体" w:cs="宋体"/>
          <w:sz w:val="24"/>
          <w:szCs w:val="24"/>
        </w:rPr>
        <w:t>人批准。</w:t>
      </w:r>
    </w:p>
    <w:p w:rsidR="006B5361" w:rsidRDefault="006B5361">
      <w:pPr>
        <w:spacing w:line="91" w:lineRule="exact"/>
        <w:rPr>
          <w:sz w:val="20"/>
          <w:szCs w:val="20"/>
        </w:rPr>
      </w:pPr>
    </w:p>
    <w:p w:rsidR="006B5361" w:rsidRDefault="008E6ECC">
      <w:pPr>
        <w:spacing w:line="292" w:lineRule="exact"/>
        <w:ind w:left="600"/>
        <w:rPr>
          <w:sz w:val="20"/>
          <w:szCs w:val="20"/>
        </w:rPr>
      </w:pPr>
      <w:r>
        <w:rPr>
          <w:rFonts w:eastAsia="Times New Roman"/>
          <w:sz w:val="24"/>
          <w:szCs w:val="24"/>
        </w:rPr>
        <w:t>(1)</w:t>
      </w:r>
      <w:r>
        <w:rPr>
          <w:rFonts w:ascii="宋体" w:eastAsia="宋体" w:hAnsi="宋体" w:cs="宋体"/>
          <w:sz w:val="24"/>
          <w:szCs w:val="24"/>
        </w:rPr>
        <w:t>为使第</w:t>
      </w:r>
      <w:r>
        <w:rPr>
          <w:rFonts w:eastAsia="Times New Roman"/>
          <w:sz w:val="24"/>
          <w:szCs w:val="24"/>
        </w:rPr>
        <w:t xml:space="preserve"> 1.6.1 </w:t>
      </w:r>
      <w:r>
        <w:rPr>
          <w:rFonts w:ascii="宋体" w:eastAsia="宋体" w:hAnsi="宋体" w:cs="宋体"/>
          <w:sz w:val="24"/>
          <w:szCs w:val="24"/>
        </w:rPr>
        <w:t>项所述的施工图纸适合于经施工测量后的纵、横断面；</w:t>
      </w:r>
    </w:p>
    <w:p w:rsidR="006B5361" w:rsidRDefault="006B5361">
      <w:pPr>
        <w:spacing w:line="108" w:lineRule="exact"/>
        <w:rPr>
          <w:sz w:val="20"/>
          <w:szCs w:val="20"/>
        </w:rPr>
      </w:pPr>
    </w:p>
    <w:p w:rsidR="006B5361" w:rsidRDefault="008E6ECC">
      <w:pPr>
        <w:spacing w:line="292" w:lineRule="exact"/>
        <w:ind w:left="600"/>
        <w:rPr>
          <w:sz w:val="20"/>
          <w:szCs w:val="20"/>
        </w:rPr>
      </w:pPr>
      <w:r>
        <w:rPr>
          <w:rFonts w:eastAsia="Times New Roman"/>
          <w:sz w:val="24"/>
          <w:szCs w:val="24"/>
        </w:rPr>
        <w:t>(2)</w:t>
      </w:r>
      <w:r>
        <w:rPr>
          <w:rFonts w:ascii="宋体" w:eastAsia="宋体" w:hAnsi="宋体" w:cs="宋体"/>
          <w:sz w:val="24"/>
          <w:szCs w:val="24"/>
        </w:rPr>
        <w:t>为使第</w:t>
      </w:r>
      <w:r>
        <w:rPr>
          <w:rFonts w:eastAsia="Times New Roman"/>
          <w:sz w:val="24"/>
          <w:szCs w:val="24"/>
        </w:rPr>
        <w:t xml:space="preserve"> 1.6.1 </w:t>
      </w:r>
      <w:r>
        <w:rPr>
          <w:rFonts w:ascii="宋体" w:eastAsia="宋体" w:hAnsi="宋体" w:cs="宋体"/>
          <w:sz w:val="24"/>
          <w:szCs w:val="24"/>
        </w:rPr>
        <w:t>项所述的施工图纸适合于现场具体地形；</w:t>
      </w:r>
    </w:p>
    <w:p w:rsidR="006B5361" w:rsidRDefault="006B5361">
      <w:pPr>
        <w:spacing w:line="109" w:lineRule="exact"/>
        <w:rPr>
          <w:sz w:val="20"/>
          <w:szCs w:val="20"/>
        </w:rPr>
      </w:pPr>
    </w:p>
    <w:p w:rsidR="006B5361" w:rsidRDefault="008E6ECC">
      <w:pPr>
        <w:spacing w:line="292" w:lineRule="exact"/>
        <w:ind w:left="600"/>
        <w:rPr>
          <w:sz w:val="20"/>
          <w:szCs w:val="20"/>
        </w:rPr>
      </w:pPr>
      <w:r>
        <w:rPr>
          <w:rFonts w:eastAsia="Times New Roman"/>
          <w:sz w:val="24"/>
          <w:szCs w:val="24"/>
        </w:rPr>
        <w:t>(3)</w:t>
      </w:r>
      <w:r>
        <w:rPr>
          <w:rFonts w:ascii="宋体" w:eastAsia="宋体" w:hAnsi="宋体" w:cs="宋体"/>
          <w:sz w:val="24"/>
          <w:szCs w:val="24"/>
        </w:rPr>
        <w:t>为使第</w:t>
      </w:r>
      <w:r>
        <w:rPr>
          <w:rFonts w:eastAsia="Times New Roman"/>
          <w:sz w:val="24"/>
          <w:szCs w:val="24"/>
        </w:rPr>
        <w:t xml:space="preserve"> 1.6.1 </w:t>
      </w:r>
      <w:r>
        <w:rPr>
          <w:rFonts w:ascii="宋体" w:eastAsia="宋体" w:hAnsi="宋体" w:cs="宋体"/>
          <w:sz w:val="24"/>
          <w:szCs w:val="24"/>
        </w:rPr>
        <w:t>项所述的施工图纸适合于因尺寸与位置变化而引起局部变更；</w:t>
      </w:r>
    </w:p>
    <w:p w:rsidR="006B5361" w:rsidRDefault="006B5361">
      <w:pPr>
        <w:spacing w:line="108" w:lineRule="exact"/>
        <w:rPr>
          <w:sz w:val="20"/>
          <w:szCs w:val="20"/>
        </w:rPr>
      </w:pPr>
    </w:p>
    <w:p w:rsidR="006B5361" w:rsidRDefault="008E6ECC">
      <w:pPr>
        <w:spacing w:line="292" w:lineRule="exact"/>
        <w:ind w:left="600"/>
        <w:rPr>
          <w:sz w:val="20"/>
          <w:szCs w:val="20"/>
        </w:rPr>
      </w:pPr>
      <w:r>
        <w:rPr>
          <w:rFonts w:eastAsia="Times New Roman"/>
          <w:sz w:val="24"/>
          <w:szCs w:val="24"/>
        </w:rPr>
        <w:t>(4)</w:t>
      </w:r>
      <w:r>
        <w:rPr>
          <w:rFonts w:ascii="宋体" w:eastAsia="宋体" w:hAnsi="宋体" w:cs="宋体"/>
          <w:sz w:val="24"/>
          <w:szCs w:val="24"/>
        </w:rPr>
        <w:t>由于合同要求与施工需要。</w:t>
      </w:r>
    </w:p>
    <w:p w:rsidR="006B5361" w:rsidRDefault="006B5361">
      <w:pPr>
        <w:spacing w:line="142" w:lineRule="exact"/>
        <w:rPr>
          <w:sz w:val="20"/>
          <w:szCs w:val="20"/>
        </w:rPr>
      </w:pPr>
    </w:p>
    <w:p w:rsidR="006B5361" w:rsidRDefault="008E6ECC">
      <w:pPr>
        <w:spacing w:line="360" w:lineRule="exact"/>
        <w:ind w:left="200" w:right="144" w:firstLine="390"/>
        <w:jc w:val="both"/>
        <w:rPr>
          <w:sz w:val="20"/>
          <w:szCs w:val="20"/>
        </w:rPr>
      </w:pPr>
      <w:r>
        <w:rPr>
          <w:rFonts w:ascii="宋体" w:eastAsia="宋体" w:hAnsi="宋体" w:cs="宋体"/>
          <w:sz w:val="24"/>
          <w:szCs w:val="24"/>
        </w:rPr>
        <w:t>此类图纸应按监理人规定的格式和图幅绘制。监理人在收到由承包人绘制的上述工程、工艺图纸、计算书和有关技术资料后</w:t>
      </w:r>
      <w:r>
        <w:rPr>
          <w:rFonts w:eastAsia="Times New Roman"/>
          <w:sz w:val="24"/>
          <w:szCs w:val="24"/>
        </w:rPr>
        <w:t xml:space="preserve"> 14 </w:t>
      </w:r>
      <w:r>
        <w:rPr>
          <w:rFonts w:ascii="宋体" w:eastAsia="宋体" w:hAnsi="宋体" w:cs="宋体"/>
          <w:sz w:val="24"/>
          <w:szCs w:val="24"/>
        </w:rPr>
        <w:t>天内应予批准或提出修改要求，承包人应按监理人提出的要求做出修改，重新向监理人提交，监理人应在</w:t>
      </w:r>
      <w:r>
        <w:rPr>
          <w:rFonts w:eastAsia="Times New Roman"/>
          <w:sz w:val="24"/>
          <w:szCs w:val="24"/>
        </w:rPr>
        <w:t xml:space="preserve"> 7 </w:t>
      </w:r>
      <w:r>
        <w:rPr>
          <w:rFonts w:ascii="宋体" w:eastAsia="宋体" w:hAnsi="宋体" w:cs="宋体"/>
          <w:sz w:val="24"/>
          <w:szCs w:val="24"/>
        </w:rPr>
        <w:t>天内批准或提出进一步的修改意见。</w:t>
      </w:r>
    </w:p>
    <w:p w:rsidR="006B5361" w:rsidRDefault="008E6ECC">
      <w:pPr>
        <w:spacing w:line="292" w:lineRule="exact"/>
        <w:ind w:left="680"/>
        <w:rPr>
          <w:sz w:val="20"/>
          <w:szCs w:val="20"/>
        </w:rPr>
      </w:pPr>
      <w:bookmarkStart w:id="55" w:name="page168"/>
      <w:bookmarkEnd w:id="55"/>
      <w:r>
        <w:rPr>
          <w:rFonts w:eastAsia="Times New Roman"/>
          <w:sz w:val="24"/>
          <w:szCs w:val="24"/>
        </w:rPr>
        <w:t xml:space="preserve">1.6.4 </w:t>
      </w:r>
      <w:r>
        <w:rPr>
          <w:rFonts w:ascii="黑体" w:eastAsia="黑体" w:hAnsi="黑体" w:cs="黑体"/>
          <w:sz w:val="24"/>
          <w:szCs w:val="24"/>
        </w:rPr>
        <w:t>图纸的错误</w:t>
      </w:r>
    </w:p>
    <w:p w:rsidR="006B5361" w:rsidRDefault="006B5361">
      <w:pPr>
        <w:spacing w:line="109" w:lineRule="exact"/>
        <w:rPr>
          <w:sz w:val="20"/>
          <w:szCs w:val="20"/>
        </w:rPr>
      </w:pPr>
    </w:p>
    <w:p w:rsidR="006B5361" w:rsidRDefault="008E6ECC">
      <w:pPr>
        <w:spacing w:line="274" w:lineRule="exact"/>
        <w:ind w:left="600"/>
        <w:rPr>
          <w:sz w:val="20"/>
          <w:szCs w:val="20"/>
        </w:rPr>
      </w:pPr>
      <w:r>
        <w:rPr>
          <w:rFonts w:ascii="宋体" w:eastAsia="宋体" w:hAnsi="宋体" w:cs="宋体"/>
          <w:sz w:val="24"/>
          <w:szCs w:val="24"/>
        </w:rPr>
        <w:t>本项细化为：</w:t>
      </w:r>
    </w:p>
    <w:p w:rsidR="006B5361" w:rsidRDefault="008E6ECC">
      <w:pPr>
        <w:spacing w:line="347" w:lineRule="exact"/>
        <w:ind w:left="200" w:right="144" w:firstLine="390"/>
        <w:jc w:val="both"/>
        <w:rPr>
          <w:sz w:val="20"/>
          <w:szCs w:val="20"/>
        </w:rPr>
      </w:pPr>
      <w:r>
        <w:rPr>
          <w:rFonts w:ascii="宋体" w:eastAsia="宋体" w:hAnsi="宋体" w:cs="宋体"/>
          <w:sz w:val="24"/>
          <w:szCs w:val="24"/>
        </w:rPr>
        <w:t>当承包人在查阅合同文件或在本合同工</w:t>
      </w:r>
      <w:proofErr w:type="gramStart"/>
      <w:r>
        <w:rPr>
          <w:rFonts w:ascii="宋体" w:eastAsia="宋体" w:hAnsi="宋体" w:cs="宋体"/>
          <w:sz w:val="24"/>
          <w:szCs w:val="24"/>
        </w:rPr>
        <w:t>程实施</w:t>
      </w:r>
      <w:proofErr w:type="gramEnd"/>
      <w:r>
        <w:rPr>
          <w:rFonts w:ascii="宋体" w:eastAsia="宋体" w:hAnsi="宋体" w:cs="宋体"/>
          <w:sz w:val="24"/>
          <w:szCs w:val="24"/>
        </w:rPr>
        <w:t>过程中，发现有关的工程设计、技术规范、图纸或其他资料中的任何差错、遗漏或缺陷后，应及时通知监理人。监理人接到该通知后，应立即就此做出决定，并通知承包人和发包人。</w:t>
      </w:r>
    </w:p>
    <w:p w:rsidR="006B5361" w:rsidRDefault="006B5361">
      <w:pPr>
        <w:spacing w:line="346" w:lineRule="exact"/>
        <w:rPr>
          <w:sz w:val="20"/>
          <w:szCs w:val="20"/>
        </w:rPr>
      </w:pPr>
    </w:p>
    <w:p w:rsidR="006B5361" w:rsidRDefault="008E6ECC">
      <w:pPr>
        <w:spacing w:line="292" w:lineRule="exact"/>
        <w:ind w:left="200"/>
        <w:rPr>
          <w:sz w:val="20"/>
          <w:szCs w:val="20"/>
        </w:rPr>
      </w:pPr>
      <w:r>
        <w:rPr>
          <w:rFonts w:eastAsia="Times New Roman"/>
          <w:sz w:val="24"/>
          <w:szCs w:val="24"/>
        </w:rPr>
        <w:t xml:space="preserve">1.9 </w:t>
      </w:r>
      <w:r>
        <w:rPr>
          <w:rFonts w:ascii="黑体" w:eastAsia="黑体" w:hAnsi="黑体" w:cs="黑体"/>
          <w:sz w:val="24"/>
          <w:szCs w:val="24"/>
        </w:rPr>
        <w:t>严禁贿赂</w:t>
      </w:r>
    </w:p>
    <w:p w:rsidR="006B5361" w:rsidRDefault="006B5361">
      <w:pPr>
        <w:spacing w:line="349" w:lineRule="exact"/>
        <w:rPr>
          <w:sz w:val="20"/>
          <w:szCs w:val="20"/>
        </w:rPr>
      </w:pPr>
    </w:p>
    <w:p w:rsidR="006B5361" w:rsidRDefault="008E6ECC">
      <w:pPr>
        <w:spacing w:line="274" w:lineRule="exact"/>
        <w:ind w:left="600"/>
        <w:rPr>
          <w:sz w:val="20"/>
          <w:szCs w:val="20"/>
        </w:rPr>
      </w:pPr>
      <w:r>
        <w:rPr>
          <w:rFonts w:ascii="宋体" w:eastAsia="宋体" w:hAnsi="宋体" w:cs="宋体"/>
          <w:sz w:val="24"/>
          <w:szCs w:val="24"/>
        </w:rPr>
        <w:lastRenderedPageBreak/>
        <w:t>本款补充：</w:t>
      </w:r>
    </w:p>
    <w:p w:rsidR="006B5361" w:rsidRDefault="006B5361">
      <w:pPr>
        <w:spacing w:line="159" w:lineRule="exact"/>
        <w:rPr>
          <w:sz w:val="20"/>
          <w:szCs w:val="20"/>
        </w:rPr>
      </w:pPr>
    </w:p>
    <w:p w:rsidR="006B5361" w:rsidRDefault="008E6ECC">
      <w:pPr>
        <w:spacing w:line="374" w:lineRule="exact"/>
        <w:ind w:left="200" w:right="144" w:firstLine="390"/>
        <w:jc w:val="both"/>
        <w:rPr>
          <w:sz w:val="20"/>
          <w:szCs w:val="20"/>
        </w:rPr>
      </w:pPr>
      <w:r>
        <w:rPr>
          <w:rFonts w:ascii="宋体" w:eastAsia="宋体" w:hAnsi="宋体" w:cs="宋体"/>
          <w:sz w:val="24"/>
          <w:szCs w:val="24"/>
        </w:rPr>
        <w:t>在合同执行过程中，发包人和承包人应严格履行《廉政合同》约定的双方在廉政建设方面的权利和义务以及应承担的违约责任。承包人如果用行贿、送礼或其他不正当手段企图影响或已经影响了发包人或监理人的行为和</w:t>
      </w:r>
      <w:r>
        <w:rPr>
          <w:rFonts w:eastAsia="Times New Roman"/>
          <w:sz w:val="24"/>
          <w:szCs w:val="24"/>
        </w:rPr>
        <w:t>(</w:t>
      </w:r>
      <w:r>
        <w:rPr>
          <w:rFonts w:ascii="宋体" w:eastAsia="宋体" w:hAnsi="宋体" w:cs="宋体"/>
          <w:sz w:val="24"/>
          <w:szCs w:val="24"/>
        </w:rPr>
        <w:t>或</w:t>
      </w:r>
      <w:r>
        <w:rPr>
          <w:rFonts w:eastAsia="Times New Roman"/>
          <w:sz w:val="24"/>
          <w:szCs w:val="24"/>
        </w:rPr>
        <w:t>)</w:t>
      </w:r>
      <w:r>
        <w:rPr>
          <w:rFonts w:ascii="宋体" w:eastAsia="宋体" w:hAnsi="宋体" w:cs="宋体"/>
          <w:sz w:val="24"/>
          <w:szCs w:val="24"/>
        </w:rPr>
        <w:t>欲获得或已获得超出合同规定以外的额外费用，则发包人应按有关法纪严肃处理当事人，且承包人应对其上述行为造成的工程损害、发包人的经济损失等承担一切责任，并予赔偿。情节严重者，发包人有权终止承包人在本合同项下的承包。</w:t>
      </w:r>
    </w:p>
    <w:p w:rsidR="006B5361" w:rsidRDefault="006B5361">
      <w:pPr>
        <w:spacing w:line="200" w:lineRule="exact"/>
        <w:rPr>
          <w:sz w:val="20"/>
          <w:szCs w:val="20"/>
        </w:rPr>
      </w:pPr>
    </w:p>
    <w:p w:rsidR="006B5361" w:rsidRDefault="006B5361">
      <w:pPr>
        <w:spacing w:line="317" w:lineRule="exact"/>
        <w:rPr>
          <w:sz w:val="20"/>
          <w:szCs w:val="20"/>
        </w:rPr>
      </w:pPr>
    </w:p>
    <w:p w:rsidR="006B5361" w:rsidRDefault="008E6ECC">
      <w:pPr>
        <w:numPr>
          <w:ilvl w:val="0"/>
          <w:numId w:val="8"/>
        </w:numPr>
        <w:tabs>
          <w:tab w:val="left" w:pos="560"/>
        </w:tabs>
        <w:spacing w:line="341" w:lineRule="exact"/>
        <w:ind w:left="560" w:hanging="356"/>
        <w:rPr>
          <w:rFonts w:eastAsia="Times New Roman"/>
          <w:sz w:val="28"/>
          <w:szCs w:val="28"/>
        </w:rPr>
      </w:pPr>
      <w:r>
        <w:rPr>
          <w:rFonts w:ascii="黑体" w:eastAsia="黑体" w:hAnsi="黑体" w:cs="黑体"/>
          <w:sz w:val="28"/>
          <w:szCs w:val="28"/>
        </w:rPr>
        <w:t>发包人义务</w:t>
      </w:r>
    </w:p>
    <w:p w:rsidR="006B5361" w:rsidRDefault="006B5361">
      <w:pPr>
        <w:spacing w:line="350" w:lineRule="exact"/>
        <w:rPr>
          <w:sz w:val="20"/>
          <w:szCs w:val="20"/>
        </w:rPr>
      </w:pPr>
    </w:p>
    <w:p w:rsidR="006B5361" w:rsidRDefault="008E6ECC">
      <w:pPr>
        <w:spacing w:line="292" w:lineRule="exact"/>
        <w:ind w:left="200"/>
        <w:rPr>
          <w:sz w:val="20"/>
          <w:szCs w:val="20"/>
        </w:rPr>
      </w:pPr>
      <w:r>
        <w:rPr>
          <w:rFonts w:eastAsia="Times New Roman"/>
          <w:sz w:val="24"/>
          <w:szCs w:val="24"/>
        </w:rPr>
        <w:t xml:space="preserve">2.3 </w:t>
      </w:r>
      <w:r>
        <w:rPr>
          <w:rFonts w:ascii="黑体" w:eastAsia="黑体" w:hAnsi="黑体" w:cs="黑体"/>
          <w:sz w:val="24"/>
          <w:szCs w:val="24"/>
        </w:rPr>
        <w:t>提供施工场地</w:t>
      </w:r>
    </w:p>
    <w:p w:rsidR="006B5361" w:rsidRDefault="006B5361">
      <w:pPr>
        <w:spacing w:line="348" w:lineRule="exact"/>
        <w:rPr>
          <w:sz w:val="20"/>
          <w:szCs w:val="20"/>
        </w:rPr>
      </w:pPr>
    </w:p>
    <w:p w:rsidR="006B5361" w:rsidRDefault="008E6ECC">
      <w:pPr>
        <w:spacing w:line="274" w:lineRule="exact"/>
        <w:ind w:left="600"/>
        <w:rPr>
          <w:sz w:val="20"/>
          <w:szCs w:val="20"/>
        </w:rPr>
      </w:pPr>
      <w:r>
        <w:rPr>
          <w:rFonts w:ascii="宋体" w:eastAsia="宋体" w:hAnsi="宋体" w:cs="宋体"/>
          <w:sz w:val="24"/>
          <w:szCs w:val="24"/>
        </w:rPr>
        <w:t>本款补充：</w:t>
      </w:r>
    </w:p>
    <w:p w:rsidR="006B5361" w:rsidRDefault="006B5361">
      <w:pPr>
        <w:spacing w:line="161" w:lineRule="exact"/>
        <w:rPr>
          <w:sz w:val="20"/>
          <w:szCs w:val="20"/>
        </w:rPr>
      </w:pPr>
    </w:p>
    <w:p w:rsidR="006B5361" w:rsidRDefault="008E6ECC">
      <w:pPr>
        <w:spacing w:line="382" w:lineRule="exact"/>
        <w:ind w:left="200" w:right="144" w:firstLine="390"/>
        <w:jc w:val="both"/>
        <w:rPr>
          <w:sz w:val="20"/>
          <w:szCs w:val="20"/>
        </w:rPr>
      </w:pPr>
      <w:r>
        <w:rPr>
          <w:rFonts w:ascii="宋体" w:eastAsia="宋体" w:hAnsi="宋体" w:cs="宋体"/>
          <w:sz w:val="24"/>
          <w:szCs w:val="24"/>
        </w:rPr>
        <w:t>发包人负责办理永久占地的征用及与之有关的拆迁赔偿手续并承担相关费用。承包人在按第</w:t>
      </w:r>
      <w:r>
        <w:rPr>
          <w:rFonts w:eastAsia="Times New Roman"/>
          <w:sz w:val="24"/>
          <w:szCs w:val="24"/>
        </w:rPr>
        <w:t xml:space="preserve"> 10 </w:t>
      </w:r>
      <w:r>
        <w:rPr>
          <w:rFonts w:ascii="宋体" w:eastAsia="宋体" w:hAnsi="宋体" w:cs="宋体"/>
          <w:sz w:val="24"/>
          <w:szCs w:val="24"/>
        </w:rPr>
        <w:t>条规定提交施工进度计划的同时，应向监理人提交一份按施工先后次序所需的永久占地计划。监理人应在收到此计划后的</w:t>
      </w:r>
      <w:r>
        <w:rPr>
          <w:rFonts w:eastAsia="Times New Roman"/>
          <w:sz w:val="24"/>
          <w:szCs w:val="24"/>
        </w:rPr>
        <w:t xml:space="preserve"> 14 </w:t>
      </w:r>
      <w:r>
        <w:rPr>
          <w:rFonts w:ascii="宋体" w:eastAsia="宋体" w:hAnsi="宋体" w:cs="宋体"/>
          <w:sz w:val="24"/>
          <w:szCs w:val="24"/>
        </w:rPr>
        <w:t>天内审核并转报发包人核备。发包人应在监理人发出本工程或分部工程开工通知之前，对承包人开工所需的永久占地办妥征用手续和相关拆迁赔偿手续，通知承包人使用，以使承包人能够及时开工；此后按承包人提交并经监理人同意的合同进度计划的安排，分期</w:t>
      </w:r>
      <w:r>
        <w:rPr>
          <w:rFonts w:eastAsia="Times New Roman"/>
          <w:sz w:val="24"/>
          <w:szCs w:val="24"/>
        </w:rPr>
        <w:t>(</w:t>
      </w:r>
      <w:r>
        <w:rPr>
          <w:rFonts w:ascii="宋体" w:eastAsia="宋体" w:hAnsi="宋体" w:cs="宋体"/>
          <w:sz w:val="24"/>
          <w:szCs w:val="24"/>
        </w:rPr>
        <w:t>也可以一次</w:t>
      </w:r>
      <w:r>
        <w:rPr>
          <w:rFonts w:eastAsia="Times New Roman"/>
          <w:sz w:val="24"/>
          <w:szCs w:val="24"/>
        </w:rPr>
        <w:t>)</w:t>
      </w:r>
      <w:r>
        <w:rPr>
          <w:rFonts w:ascii="宋体" w:eastAsia="宋体" w:hAnsi="宋体" w:cs="宋体"/>
          <w:sz w:val="24"/>
          <w:szCs w:val="24"/>
        </w:rPr>
        <w:t>将施工所需的其余永久占地办妥征用以及拆迁赔偿手续，通知承包人使用，以使承包人能够连续不间断地施工。由于承包人施工考虑不周或措施不当等原因而造成的超计划占地或拆迁等所发生的征用和赔偿费用，应由承包人承担。</w:t>
      </w:r>
    </w:p>
    <w:p w:rsidR="006B5361" w:rsidRDefault="006B5361">
      <w:pPr>
        <w:spacing w:line="170" w:lineRule="exact"/>
        <w:rPr>
          <w:sz w:val="20"/>
          <w:szCs w:val="20"/>
        </w:rPr>
      </w:pPr>
    </w:p>
    <w:p w:rsidR="006B5361" w:rsidRDefault="008E6ECC">
      <w:pPr>
        <w:spacing w:line="360" w:lineRule="exact"/>
        <w:ind w:left="200" w:right="144" w:firstLine="390"/>
        <w:jc w:val="both"/>
        <w:rPr>
          <w:sz w:val="20"/>
          <w:szCs w:val="20"/>
        </w:rPr>
      </w:pPr>
      <w:r>
        <w:rPr>
          <w:rFonts w:ascii="宋体" w:eastAsia="宋体" w:hAnsi="宋体" w:cs="宋体"/>
          <w:sz w:val="24"/>
          <w:szCs w:val="24"/>
        </w:rPr>
        <w:t>由于发包人未能按照本项规定办妥永久占地征用手续，影响承包人及时使用永久占地造成的费用增加和</w:t>
      </w:r>
      <w:r>
        <w:rPr>
          <w:rFonts w:eastAsia="Times New Roman"/>
          <w:sz w:val="24"/>
          <w:szCs w:val="24"/>
        </w:rPr>
        <w:t>(</w:t>
      </w:r>
      <w:r>
        <w:rPr>
          <w:rFonts w:ascii="宋体" w:eastAsia="宋体" w:hAnsi="宋体" w:cs="宋体"/>
          <w:sz w:val="24"/>
          <w:szCs w:val="24"/>
        </w:rPr>
        <w:t>或</w:t>
      </w:r>
      <w:r>
        <w:rPr>
          <w:rFonts w:eastAsia="Times New Roman"/>
          <w:sz w:val="24"/>
          <w:szCs w:val="24"/>
        </w:rPr>
        <w:t>)</w:t>
      </w:r>
      <w:r>
        <w:rPr>
          <w:rFonts w:ascii="宋体" w:eastAsia="宋体" w:hAnsi="宋体" w:cs="宋体"/>
          <w:sz w:val="24"/>
          <w:szCs w:val="24"/>
        </w:rPr>
        <w:t>工期延误应由发包人承担。由于承包人未能按照本项规定提交占地计划，影响发包人办理永久占地征用手续造成的费用增加和</w:t>
      </w:r>
      <w:r>
        <w:rPr>
          <w:rFonts w:eastAsia="Times New Roman"/>
          <w:sz w:val="24"/>
          <w:szCs w:val="24"/>
        </w:rPr>
        <w:t>(</w:t>
      </w:r>
      <w:r>
        <w:rPr>
          <w:rFonts w:ascii="宋体" w:eastAsia="宋体" w:hAnsi="宋体" w:cs="宋体"/>
          <w:sz w:val="24"/>
          <w:szCs w:val="24"/>
        </w:rPr>
        <w:t>或</w:t>
      </w:r>
      <w:r>
        <w:rPr>
          <w:rFonts w:eastAsia="Times New Roman"/>
          <w:sz w:val="24"/>
          <w:szCs w:val="24"/>
        </w:rPr>
        <w:t>)</w:t>
      </w:r>
      <w:r>
        <w:rPr>
          <w:rFonts w:ascii="宋体" w:eastAsia="宋体" w:hAnsi="宋体" w:cs="宋体"/>
          <w:sz w:val="24"/>
          <w:szCs w:val="24"/>
        </w:rPr>
        <w:t>工期延误由承包人承担。</w:t>
      </w:r>
    </w:p>
    <w:p w:rsidR="006B5361" w:rsidRDefault="006B5361">
      <w:pPr>
        <w:spacing w:line="260" w:lineRule="exact"/>
        <w:rPr>
          <w:sz w:val="20"/>
          <w:szCs w:val="20"/>
        </w:rPr>
      </w:pPr>
    </w:p>
    <w:p w:rsidR="006B5361" w:rsidRDefault="008E6ECC">
      <w:pPr>
        <w:numPr>
          <w:ilvl w:val="0"/>
          <w:numId w:val="9"/>
        </w:numPr>
        <w:tabs>
          <w:tab w:val="left" w:pos="560"/>
        </w:tabs>
        <w:spacing w:line="341" w:lineRule="exact"/>
        <w:ind w:left="560" w:hanging="356"/>
        <w:rPr>
          <w:rFonts w:eastAsia="Times New Roman"/>
          <w:sz w:val="28"/>
          <w:szCs w:val="28"/>
        </w:rPr>
      </w:pPr>
      <w:r>
        <w:rPr>
          <w:rFonts w:ascii="黑体" w:eastAsia="黑体" w:hAnsi="黑体" w:cs="黑体"/>
          <w:sz w:val="28"/>
          <w:szCs w:val="28"/>
        </w:rPr>
        <w:t>监理人</w:t>
      </w:r>
    </w:p>
    <w:p w:rsidR="006B5361" w:rsidRDefault="006B5361">
      <w:pPr>
        <w:spacing w:line="350" w:lineRule="exact"/>
        <w:rPr>
          <w:sz w:val="20"/>
          <w:szCs w:val="20"/>
        </w:rPr>
      </w:pPr>
    </w:p>
    <w:p w:rsidR="006B5361" w:rsidRDefault="008E6ECC">
      <w:pPr>
        <w:spacing w:line="292" w:lineRule="exact"/>
        <w:ind w:left="200"/>
        <w:rPr>
          <w:sz w:val="20"/>
          <w:szCs w:val="20"/>
        </w:rPr>
      </w:pPr>
      <w:r>
        <w:rPr>
          <w:rFonts w:eastAsia="Times New Roman"/>
          <w:sz w:val="24"/>
          <w:szCs w:val="24"/>
        </w:rPr>
        <w:t xml:space="preserve">3.1 </w:t>
      </w:r>
      <w:r>
        <w:rPr>
          <w:rFonts w:ascii="黑体" w:eastAsia="黑体" w:hAnsi="黑体" w:cs="黑体"/>
          <w:sz w:val="24"/>
          <w:szCs w:val="24"/>
        </w:rPr>
        <w:t>监理人的职责和权力</w:t>
      </w:r>
    </w:p>
    <w:p w:rsidR="006B5361" w:rsidRDefault="006B5361">
      <w:pPr>
        <w:spacing w:line="349" w:lineRule="exact"/>
        <w:rPr>
          <w:sz w:val="20"/>
          <w:szCs w:val="20"/>
        </w:rPr>
      </w:pPr>
    </w:p>
    <w:p w:rsidR="006B5361" w:rsidRDefault="008E6ECC">
      <w:pPr>
        <w:numPr>
          <w:ilvl w:val="0"/>
          <w:numId w:val="10"/>
        </w:numPr>
        <w:tabs>
          <w:tab w:val="left" w:pos="980"/>
        </w:tabs>
        <w:spacing w:line="292" w:lineRule="exact"/>
        <w:ind w:left="980" w:hanging="296"/>
        <w:rPr>
          <w:rFonts w:ascii="宋体" w:eastAsia="宋体" w:hAnsi="宋体" w:cs="宋体"/>
          <w:sz w:val="24"/>
          <w:szCs w:val="24"/>
        </w:rPr>
      </w:pPr>
      <w:r>
        <w:rPr>
          <w:rFonts w:eastAsia="Times New Roman"/>
          <w:sz w:val="24"/>
          <w:szCs w:val="24"/>
        </w:rPr>
        <w:t xml:space="preserve">3.1.1 </w:t>
      </w:r>
      <w:r>
        <w:rPr>
          <w:rFonts w:ascii="宋体" w:eastAsia="宋体" w:hAnsi="宋体" w:cs="宋体"/>
          <w:sz w:val="24"/>
          <w:szCs w:val="24"/>
        </w:rPr>
        <w:t>项补充：</w:t>
      </w:r>
    </w:p>
    <w:p w:rsidR="006B5361" w:rsidRDefault="006B5361">
      <w:pPr>
        <w:spacing w:line="107" w:lineRule="exact"/>
        <w:rPr>
          <w:rFonts w:ascii="宋体" w:eastAsia="宋体" w:hAnsi="宋体" w:cs="宋体"/>
          <w:sz w:val="24"/>
          <w:szCs w:val="24"/>
        </w:rPr>
      </w:pPr>
    </w:p>
    <w:p w:rsidR="006B5361" w:rsidRDefault="008E6ECC">
      <w:pPr>
        <w:spacing w:line="274" w:lineRule="exact"/>
        <w:ind w:left="680"/>
        <w:rPr>
          <w:rFonts w:ascii="宋体" w:eastAsia="宋体" w:hAnsi="宋体" w:cs="宋体"/>
          <w:sz w:val="24"/>
          <w:szCs w:val="24"/>
        </w:rPr>
      </w:pPr>
      <w:r>
        <w:rPr>
          <w:rFonts w:ascii="宋体" w:eastAsia="宋体" w:hAnsi="宋体" w:cs="宋体"/>
          <w:sz w:val="24"/>
          <w:szCs w:val="24"/>
        </w:rPr>
        <w:t>监理人在行使下列权力前需要经发包人事先批准：</w:t>
      </w:r>
    </w:p>
    <w:p w:rsidR="006B5361" w:rsidRDefault="006B5361">
      <w:pPr>
        <w:spacing w:line="126" w:lineRule="exact"/>
        <w:rPr>
          <w:sz w:val="20"/>
          <w:szCs w:val="20"/>
        </w:rPr>
      </w:pPr>
    </w:p>
    <w:p w:rsidR="006B5361" w:rsidRDefault="008E6ECC">
      <w:pPr>
        <w:spacing w:line="292" w:lineRule="exact"/>
        <w:ind w:left="680"/>
        <w:rPr>
          <w:sz w:val="20"/>
          <w:szCs w:val="20"/>
        </w:rPr>
      </w:pPr>
      <w:r>
        <w:rPr>
          <w:rFonts w:eastAsia="Times New Roman"/>
          <w:sz w:val="24"/>
          <w:szCs w:val="24"/>
        </w:rPr>
        <w:t>(1)</w:t>
      </w:r>
      <w:r>
        <w:rPr>
          <w:rFonts w:ascii="宋体" w:eastAsia="宋体" w:hAnsi="宋体" w:cs="宋体"/>
          <w:sz w:val="24"/>
          <w:szCs w:val="24"/>
        </w:rPr>
        <w:t>根据第</w:t>
      </w:r>
      <w:r>
        <w:rPr>
          <w:rFonts w:eastAsia="Times New Roman"/>
          <w:sz w:val="24"/>
          <w:szCs w:val="24"/>
        </w:rPr>
        <w:t xml:space="preserve"> 4.3 </w:t>
      </w:r>
      <w:r>
        <w:rPr>
          <w:rFonts w:ascii="宋体" w:eastAsia="宋体" w:hAnsi="宋体" w:cs="宋体"/>
          <w:sz w:val="24"/>
          <w:szCs w:val="24"/>
        </w:rPr>
        <w:t>款，同意分包本工程的某些非主体和非关键性工作；</w:t>
      </w:r>
    </w:p>
    <w:p w:rsidR="006B5361" w:rsidRDefault="006B5361">
      <w:pPr>
        <w:spacing w:line="109" w:lineRule="exact"/>
        <w:rPr>
          <w:sz w:val="20"/>
          <w:szCs w:val="20"/>
        </w:rPr>
      </w:pPr>
    </w:p>
    <w:p w:rsidR="006B5361" w:rsidRDefault="008E6ECC">
      <w:pPr>
        <w:spacing w:line="292" w:lineRule="exact"/>
        <w:ind w:left="680"/>
        <w:rPr>
          <w:sz w:val="20"/>
          <w:szCs w:val="20"/>
        </w:rPr>
      </w:pPr>
      <w:r>
        <w:rPr>
          <w:rFonts w:eastAsia="Times New Roman"/>
          <w:sz w:val="24"/>
          <w:szCs w:val="24"/>
        </w:rPr>
        <w:t>(2)</w:t>
      </w:r>
      <w:proofErr w:type="gramStart"/>
      <w:r>
        <w:rPr>
          <w:rFonts w:ascii="宋体" w:eastAsia="宋体" w:hAnsi="宋体" w:cs="宋体"/>
          <w:sz w:val="24"/>
          <w:szCs w:val="24"/>
        </w:rPr>
        <w:t>确定第</w:t>
      </w:r>
      <w:proofErr w:type="gramEnd"/>
      <w:r>
        <w:rPr>
          <w:rFonts w:eastAsia="Times New Roman"/>
          <w:sz w:val="24"/>
          <w:szCs w:val="24"/>
        </w:rPr>
        <w:t xml:space="preserve"> 4.11 </w:t>
      </w:r>
      <w:r>
        <w:rPr>
          <w:rFonts w:ascii="宋体" w:eastAsia="宋体" w:hAnsi="宋体" w:cs="宋体"/>
          <w:sz w:val="24"/>
          <w:szCs w:val="24"/>
        </w:rPr>
        <w:t>款下产生的费用增加额；</w:t>
      </w:r>
    </w:p>
    <w:p w:rsidR="006B5361" w:rsidRDefault="006B5361">
      <w:pPr>
        <w:spacing w:line="108" w:lineRule="exact"/>
        <w:rPr>
          <w:sz w:val="20"/>
          <w:szCs w:val="20"/>
        </w:rPr>
      </w:pPr>
    </w:p>
    <w:p w:rsidR="006B5361" w:rsidRDefault="008E6ECC">
      <w:pPr>
        <w:spacing w:line="336" w:lineRule="exact"/>
        <w:ind w:left="200" w:right="144" w:firstLine="480"/>
        <w:jc w:val="both"/>
        <w:rPr>
          <w:sz w:val="20"/>
          <w:szCs w:val="20"/>
        </w:rPr>
      </w:pPr>
      <w:r>
        <w:rPr>
          <w:rFonts w:eastAsia="Times New Roman"/>
          <w:sz w:val="24"/>
          <w:szCs w:val="24"/>
        </w:rPr>
        <w:t>(3)</w:t>
      </w:r>
      <w:r>
        <w:rPr>
          <w:rFonts w:ascii="宋体" w:eastAsia="宋体" w:hAnsi="宋体" w:cs="宋体"/>
          <w:sz w:val="24"/>
          <w:szCs w:val="24"/>
        </w:rPr>
        <w:t>根据第</w:t>
      </w:r>
      <w:r>
        <w:rPr>
          <w:rFonts w:eastAsia="Times New Roman"/>
          <w:sz w:val="24"/>
          <w:szCs w:val="24"/>
        </w:rPr>
        <w:t xml:space="preserve"> 11.1 </w:t>
      </w:r>
      <w:r>
        <w:rPr>
          <w:rFonts w:ascii="宋体" w:eastAsia="宋体" w:hAnsi="宋体" w:cs="宋体"/>
          <w:sz w:val="24"/>
          <w:szCs w:val="24"/>
        </w:rPr>
        <w:t>款、第</w:t>
      </w:r>
      <w:r>
        <w:rPr>
          <w:rFonts w:eastAsia="Times New Roman"/>
          <w:sz w:val="24"/>
          <w:szCs w:val="24"/>
        </w:rPr>
        <w:t xml:space="preserve"> 12.3 </w:t>
      </w:r>
      <w:r>
        <w:rPr>
          <w:rFonts w:ascii="宋体" w:eastAsia="宋体" w:hAnsi="宋体" w:cs="宋体"/>
          <w:sz w:val="24"/>
          <w:szCs w:val="24"/>
        </w:rPr>
        <w:t>款、第</w:t>
      </w:r>
      <w:r>
        <w:rPr>
          <w:rFonts w:eastAsia="Times New Roman"/>
          <w:sz w:val="24"/>
          <w:szCs w:val="24"/>
        </w:rPr>
        <w:t xml:space="preserve"> 12.4 </w:t>
      </w:r>
      <w:proofErr w:type="gramStart"/>
      <w:r>
        <w:rPr>
          <w:rFonts w:ascii="宋体" w:eastAsia="宋体" w:hAnsi="宋体" w:cs="宋体"/>
          <w:sz w:val="24"/>
          <w:szCs w:val="24"/>
        </w:rPr>
        <w:t>款发布</w:t>
      </w:r>
      <w:proofErr w:type="gramEnd"/>
      <w:r>
        <w:rPr>
          <w:rFonts w:ascii="宋体" w:eastAsia="宋体" w:hAnsi="宋体" w:cs="宋体"/>
          <w:sz w:val="24"/>
          <w:szCs w:val="24"/>
        </w:rPr>
        <w:t>开工通知、暂停施工指示或复工通知；</w:t>
      </w:r>
    </w:p>
    <w:p w:rsidR="006B5361" w:rsidRDefault="006B5361">
      <w:pPr>
        <w:spacing w:line="129" w:lineRule="exact"/>
        <w:rPr>
          <w:sz w:val="20"/>
          <w:szCs w:val="20"/>
        </w:rPr>
      </w:pPr>
    </w:p>
    <w:p w:rsidR="006B5361" w:rsidRDefault="008E6ECC">
      <w:pPr>
        <w:spacing w:line="292" w:lineRule="exact"/>
        <w:ind w:left="680"/>
        <w:rPr>
          <w:sz w:val="20"/>
          <w:szCs w:val="20"/>
        </w:rPr>
      </w:pPr>
      <w:r>
        <w:rPr>
          <w:rFonts w:eastAsia="Times New Roman"/>
          <w:sz w:val="24"/>
          <w:szCs w:val="24"/>
        </w:rPr>
        <w:t>(4)</w:t>
      </w:r>
      <w:r>
        <w:rPr>
          <w:rFonts w:ascii="宋体" w:eastAsia="宋体" w:hAnsi="宋体" w:cs="宋体"/>
          <w:sz w:val="24"/>
          <w:szCs w:val="24"/>
        </w:rPr>
        <w:t>决定第</w:t>
      </w:r>
      <w:r>
        <w:rPr>
          <w:rFonts w:eastAsia="Times New Roman"/>
          <w:sz w:val="24"/>
          <w:szCs w:val="24"/>
        </w:rPr>
        <w:t xml:space="preserve"> 11.3 </w:t>
      </w:r>
      <w:r>
        <w:rPr>
          <w:rFonts w:ascii="宋体" w:eastAsia="宋体" w:hAnsi="宋体" w:cs="宋体"/>
          <w:sz w:val="24"/>
          <w:szCs w:val="24"/>
        </w:rPr>
        <w:t>款、第</w:t>
      </w:r>
      <w:r>
        <w:rPr>
          <w:rFonts w:eastAsia="Times New Roman"/>
          <w:sz w:val="24"/>
          <w:szCs w:val="24"/>
        </w:rPr>
        <w:t xml:space="preserve"> 11.4 </w:t>
      </w:r>
      <w:r>
        <w:rPr>
          <w:rFonts w:ascii="宋体" w:eastAsia="宋体" w:hAnsi="宋体" w:cs="宋体"/>
          <w:sz w:val="24"/>
          <w:szCs w:val="24"/>
        </w:rPr>
        <w:t>款下的工期延长；</w:t>
      </w:r>
    </w:p>
    <w:p w:rsidR="006B5361" w:rsidRDefault="006B5361">
      <w:pPr>
        <w:spacing w:line="108" w:lineRule="exact"/>
        <w:rPr>
          <w:sz w:val="20"/>
          <w:szCs w:val="20"/>
        </w:rPr>
      </w:pPr>
    </w:p>
    <w:p w:rsidR="006B5361" w:rsidRDefault="008E6ECC">
      <w:pPr>
        <w:spacing w:line="292" w:lineRule="exact"/>
        <w:ind w:left="680"/>
        <w:rPr>
          <w:sz w:val="20"/>
          <w:szCs w:val="20"/>
        </w:rPr>
      </w:pPr>
      <w:r>
        <w:rPr>
          <w:rFonts w:eastAsia="Times New Roman"/>
          <w:sz w:val="24"/>
          <w:szCs w:val="24"/>
        </w:rPr>
        <w:t>(5)</w:t>
      </w:r>
      <w:r>
        <w:rPr>
          <w:rFonts w:ascii="宋体" w:eastAsia="宋体" w:hAnsi="宋体" w:cs="宋体"/>
          <w:sz w:val="24"/>
          <w:szCs w:val="24"/>
        </w:rPr>
        <w:t>审查批准技术规范或设计的变更；</w:t>
      </w:r>
    </w:p>
    <w:p w:rsidR="006B5361" w:rsidRDefault="006B5361">
      <w:pPr>
        <w:spacing w:line="108" w:lineRule="exact"/>
        <w:rPr>
          <w:sz w:val="20"/>
          <w:szCs w:val="20"/>
        </w:rPr>
      </w:pPr>
    </w:p>
    <w:p w:rsidR="006B5361" w:rsidRDefault="008E6ECC">
      <w:pPr>
        <w:spacing w:line="337" w:lineRule="exact"/>
        <w:ind w:left="200" w:right="144" w:firstLine="480"/>
        <w:jc w:val="both"/>
        <w:rPr>
          <w:sz w:val="20"/>
          <w:szCs w:val="20"/>
        </w:rPr>
      </w:pPr>
      <w:r>
        <w:rPr>
          <w:rFonts w:eastAsia="Times New Roman"/>
          <w:sz w:val="24"/>
          <w:szCs w:val="24"/>
        </w:rPr>
        <w:t>(6)</w:t>
      </w:r>
      <w:r>
        <w:rPr>
          <w:rFonts w:ascii="宋体" w:eastAsia="宋体" w:hAnsi="宋体" w:cs="宋体"/>
          <w:sz w:val="24"/>
          <w:szCs w:val="24"/>
        </w:rPr>
        <w:t>根据第</w:t>
      </w:r>
      <w:r>
        <w:rPr>
          <w:rFonts w:eastAsia="Times New Roman"/>
          <w:sz w:val="24"/>
          <w:szCs w:val="24"/>
        </w:rPr>
        <w:t xml:space="preserve"> 15.3 </w:t>
      </w:r>
      <w:r>
        <w:rPr>
          <w:rFonts w:ascii="宋体" w:eastAsia="宋体" w:hAnsi="宋体" w:cs="宋体"/>
          <w:sz w:val="24"/>
          <w:szCs w:val="24"/>
        </w:rPr>
        <w:t>款发出的变更指示，其单项工程变更或累计变更涉及的金额超过了项目专用合同条款数据表中规定的金额；</w:t>
      </w:r>
    </w:p>
    <w:p w:rsidR="006B5361" w:rsidRDefault="006B5361">
      <w:pPr>
        <w:spacing w:line="127" w:lineRule="exact"/>
        <w:rPr>
          <w:sz w:val="20"/>
          <w:szCs w:val="20"/>
        </w:rPr>
      </w:pPr>
    </w:p>
    <w:p w:rsidR="006B5361" w:rsidRDefault="008E6ECC">
      <w:pPr>
        <w:spacing w:line="292" w:lineRule="exact"/>
        <w:ind w:left="680"/>
        <w:rPr>
          <w:sz w:val="20"/>
          <w:szCs w:val="20"/>
        </w:rPr>
      </w:pPr>
      <w:r>
        <w:rPr>
          <w:rFonts w:eastAsia="Times New Roman"/>
          <w:sz w:val="24"/>
          <w:szCs w:val="24"/>
        </w:rPr>
        <w:t>(7)</w:t>
      </w:r>
      <w:proofErr w:type="gramStart"/>
      <w:r>
        <w:rPr>
          <w:rFonts w:ascii="宋体" w:eastAsia="宋体" w:hAnsi="宋体" w:cs="宋体"/>
          <w:sz w:val="24"/>
          <w:szCs w:val="24"/>
        </w:rPr>
        <w:t>确定第</w:t>
      </w:r>
      <w:proofErr w:type="gramEnd"/>
      <w:r>
        <w:rPr>
          <w:rFonts w:eastAsia="Times New Roman"/>
          <w:sz w:val="24"/>
          <w:szCs w:val="24"/>
        </w:rPr>
        <w:t xml:space="preserve"> 15.4 </w:t>
      </w:r>
      <w:r>
        <w:rPr>
          <w:rFonts w:ascii="宋体" w:eastAsia="宋体" w:hAnsi="宋体" w:cs="宋体"/>
          <w:sz w:val="24"/>
          <w:szCs w:val="24"/>
        </w:rPr>
        <w:t>款下变更工作的单价；</w:t>
      </w:r>
    </w:p>
    <w:p w:rsidR="006B5361" w:rsidRDefault="006B5361">
      <w:pPr>
        <w:spacing w:line="108" w:lineRule="exact"/>
        <w:rPr>
          <w:sz w:val="20"/>
          <w:szCs w:val="20"/>
        </w:rPr>
      </w:pPr>
    </w:p>
    <w:p w:rsidR="006B5361" w:rsidRDefault="008E6ECC">
      <w:pPr>
        <w:spacing w:line="292" w:lineRule="exact"/>
        <w:ind w:left="680"/>
        <w:rPr>
          <w:sz w:val="20"/>
          <w:szCs w:val="20"/>
        </w:rPr>
      </w:pPr>
      <w:r>
        <w:rPr>
          <w:rFonts w:eastAsia="Times New Roman"/>
          <w:sz w:val="24"/>
          <w:szCs w:val="24"/>
        </w:rPr>
        <w:t>(8)</w:t>
      </w:r>
      <w:r>
        <w:rPr>
          <w:rFonts w:ascii="宋体" w:eastAsia="宋体" w:hAnsi="宋体" w:cs="宋体"/>
          <w:sz w:val="24"/>
          <w:szCs w:val="24"/>
        </w:rPr>
        <w:t>按照第</w:t>
      </w:r>
      <w:r>
        <w:rPr>
          <w:rFonts w:eastAsia="Times New Roman"/>
          <w:sz w:val="24"/>
          <w:szCs w:val="24"/>
        </w:rPr>
        <w:t xml:space="preserve"> 15.6 </w:t>
      </w:r>
      <w:proofErr w:type="gramStart"/>
      <w:r>
        <w:rPr>
          <w:rFonts w:ascii="宋体" w:eastAsia="宋体" w:hAnsi="宋体" w:cs="宋体"/>
          <w:sz w:val="24"/>
          <w:szCs w:val="24"/>
        </w:rPr>
        <w:t>款决定</w:t>
      </w:r>
      <w:proofErr w:type="gramEnd"/>
      <w:r>
        <w:rPr>
          <w:rFonts w:ascii="宋体" w:eastAsia="宋体" w:hAnsi="宋体" w:cs="宋体"/>
          <w:sz w:val="24"/>
          <w:szCs w:val="24"/>
        </w:rPr>
        <w:t>有关暂列金额的使用；</w:t>
      </w:r>
    </w:p>
    <w:p w:rsidR="006B5361" w:rsidRDefault="006B5361">
      <w:pPr>
        <w:spacing w:line="109" w:lineRule="exact"/>
        <w:rPr>
          <w:sz w:val="20"/>
          <w:szCs w:val="20"/>
        </w:rPr>
      </w:pPr>
    </w:p>
    <w:p w:rsidR="006B5361" w:rsidRDefault="008E6ECC">
      <w:pPr>
        <w:spacing w:line="292" w:lineRule="exact"/>
        <w:ind w:left="680"/>
        <w:rPr>
          <w:sz w:val="20"/>
          <w:szCs w:val="20"/>
        </w:rPr>
      </w:pPr>
      <w:r>
        <w:rPr>
          <w:rFonts w:eastAsia="Times New Roman"/>
          <w:sz w:val="24"/>
          <w:szCs w:val="24"/>
        </w:rPr>
        <w:t>(9)</w:t>
      </w:r>
      <w:proofErr w:type="gramStart"/>
      <w:r>
        <w:rPr>
          <w:rFonts w:ascii="宋体" w:eastAsia="宋体" w:hAnsi="宋体" w:cs="宋体"/>
          <w:sz w:val="24"/>
          <w:szCs w:val="24"/>
        </w:rPr>
        <w:t>确定第</w:t>
      </w:r>
      <w:proofErr w:type="gramEnd"/>
      <w:r>
        <w:rPr>
          <w:rFonts w:eastAsia="Times New Roman"/>
          <w:sz w:val="24"/>
          <w:szCs w:val="24"/>
        </w:rPr>
        <w:t xml:space="preserve"> 15.8 </w:t>
      </w:r>
      <w:r>
        <w:rPr>
          <w:rFonts w:ascii="宋体" w:eastAsia="宋体" w:hAnsi="宋体" w:cs="宋体"/>
          <w:sz w:val="24"/>
          <w:szCs w:val="24"/>
        </w:rPr>
        <w:t>款项下的暂估价金额；</w:t>
      </w:r>
    </w:p>
    <w:p w:rsidR="006B5361" w:rsidRDefault="006B5361">
      <w:pPr>
        <w:spacing w:line="108" w:lineRule="exact"/>
        <w:rPr>
          <w:sz w:val="20"/>
          <w:szCs w:val="20"/>
        </w:rPr>
      </w:pPr>
    </w:p>
    <w:p w:rsidR="006B5361" w:rsidRDefault="008E6ECC">
      <w:pPr>
        <w:spacing w:line="292" w:lineRule="exact"/>
        <w:ind w:left="680"/>
        <w:rPr>
          <w:sz w:val="20"/>
          <w:szCs w:val="20"/>
        </w:rPr>
      </w:pPr>
      <w:r>
        <w:rPr>
          <w:rFonts w:eastAsia="Times New Roman"/>
          <w:sz w:val="24"/>
          <w:szCs w:val="24"/>
        </w:rPr>
        <w:t>(10)</w:t>
      </w:r>
      <w:proofErr w:type="gramStart"/>
      <w:r>
        <w:rPr>
          <w:rFonts w:ascii="宋体" w:eastAsia="宋体" w:hAnsi="宋体" w:cs="宋体"/>
          <w:sz w:val="24"/>
          <w:szCs w:val="24"/>
        </w:rPr>
        <w:t>确定第</w:t>
      </w:r>
      <w:proofErr w:type="gramEnd"/>
      <w:r>
        <w:rPr>
          <w:rFonts w:eastAsia="Times New Roman"/>
          <w:sz w:val="24"/>
          <w:szCs w:val="24"/>
        </w:rPr>
        <w:t xml:space="preserve"> 23.1 </w:t>
      </w:r>
      <w:r>
        <w:rPr>
          <w:rFonts w:ascii="宋体" w:eastAsia="宋体" w:hAnsi="宋体" w:cs="宋体"/>
          <w:sz w:val="24"/>
          <w:szCs w:val="24"/>
        </w:rPr>
        <w:t>款项下的索赔额。</w:t>
      </w:r>
    </w:p>
    <w:p w:rsidR="006B5361" w:rsidRDefault="006B5361">
      <w:pPr>
        <w:spacing w:line="163" w:lineRule="exact"/>
        <w:rPr>
          <w:sz w:val="20"/>
          <w:szCs w:val="20"/>
        </w:rPr>
      </w:pPr>
    </w:p>
    <w:p w:rsidR="006B5361" w:rsidRDefault="008E6ECC">
      <w:pPr>
        <w:spacing w:line="389" w:lineRule="exact"/>
        <w:ind w:left="200" w:right="144" w:firstLine="480"/>
        <w:jc w:val="both"/>
        <w:rPr>
          <w:sz w:val="20"/>
          <w:szCs w:val="20"/>
        </w:rPr>
      </w:pPr>
      <w:r>
        <w:rPr>
          <w:rFonts w:ascii="宋体" w:eastAsia="宋体" w:hAnsi="宋体" w:cs="宋体"/>
          <w:sz w:val="24"/>
          <w:szCs w:val="24"/>
        </w:rPr>
        <w:t>如果发生紧急情况，监理人认为将造成人员伤亡，或危及本工程或邻近的财产需立即采取行动，监理人有权在未征得发包人的批准的情况</w:t>
      </w:r>
      <w:proofErr w:type="gramStart"/>
      <w:r>
        <w:rPr>
          <w:rFonts w:ascii="宋体" w:eastAsia="宋体" w:hAnsi="宋体" w:cs="宋体"/>
          <w:sz w:val="24"/>
          <w:szCs w:val="24"/>
        </w:rPr>
        <w:t>下发布</w:t>
      </w:r>
      <w:proofErr w:type="gramEnd"/>
      <w:r>
        <w:rPr>
          <w:rFonts w:ascii="宋体" w:eastAsia="宋体" w:hAnsi="宋体" w:cs="宋体"/>
          <w:sz w:val="24"/>
          <w:szCs w:val="24"/>
        </w:rPr>
        <w:t>处理紧急情况所必需的指令，承包人应予执行，由此造成的费用增加由监理人按第</w:t>
      </w:r>
      <w:r>
        <w:rPr>
          <w:rFonts w:eastAsia="Times New Roman"/>
          <w:sz w:val="24"/>
          <w:szCs w:val="24"/>
        </w:rPr>
        <w:t xml:space="preserve"> 3.5 </w:t>
      </w:r>
      <w:r>
        <w:rPr>
          <w:rFonts w:ascii="宋体" w:eastAsia="宋体" w:hAnsi="宋体" w:cs="宋体"/>
          <w:sz w:val="24"/>
          <w:szCs w:val="24"/>
        </w:rPr>
        <w:t>款商定或确定。</w:t>
      </w:r>
    </w:p>
    <w:p w:rsidR="006B5361" w:rsidRDefault="006B5361">
      <w:pPr>
        <w:spacing w:line="369" w:lineRule="exact"/>
        <w:rPr>
          <w:sz w:val="20"/>
          <w:szCs w:val="20"/>
        </w:rPr>
      </w:pPr>
    </w:p>
    <w:p w:rsidR="006B5361" w:rsidRDefault="008E6ECC">
      <w:pPr>
        <w:spacing w:line="292" w:lineRule="exact"/>
        <w:ind w:left="200"/>
        <w:rPr>
          <w:sz w:val="20"/>
          <w:szCs w:val="20"/>
        </w:rPr>
      </w:pPr>
      <w:r>
        <w:rPr>
          <w:rFonts w:eastAsia="Times New Roman"/>
          <w:sz w:val="24"/>
          <w:szCs w:val="24"/>
        </w:rPr>
        <w:t xml:space="preserve">3.5 </w:t>
      </w:r>
      <w:r>
        <w:rPr>
          <w:rFonts w:ascii="黑体" w:eastAsia="黑体" w:hAnsi="黑体" w:cs="黑体"/>
          <w:sz w:val="24"/>
          <w:szCs w:val="24"/>
        </w:rPr>
        <w:t>商定或确定</w:t>
      </w:r>
    </w:p>
    <w:p w:rsidR="006B5361" w:rsidRDefault="006B5361">
      <w:pPr>
        <w:spacing w:line="349" w:lineRule="exact"/>
        <w:rPr>
          <w:sz w:val="20"/>
          <w:szCs w:val="20"/>
        </w:rPr>
      </w:pPr>
    </w:p>
    <w:p w:rsidR="006B5361" w:rsidRDefault="008E6ECC">
      <w:pPr>
        <w:numPr>
          <w:ilvl w:val="0"/>
          <w:numId w:val="11"/>
        </w:numPr>
        <w:tabs>
          <w:tab w:val="left" w:pos="980"/>
        </w:tabs>
        <w:spacing w:line="292" w:lineRule="exact"/>
        <w:ind w:left="980" w:hanging="296"/>
        <w:rPr>
          <w:rFonts w:ascii="宋体" w:eastAsia="宋体" w:hAnsi="宋体" w:cs="宋体"/>
          <w:sz w:val="24"/>
          <w:szCs w:val="24"/>
        </w:rPr>
      </w:pPr>
      <w:r>
        <w:rPr>
          <w:rFonts w:eastAsia="Times New Roman"/>
          <w:sz w:val="24"/>
          <w:szCs w:val="24"/>
        </w:rPr>
        <w:t xml:space="preserve">3.5.1 </w:t>
      </w:r>
      <w:r>
        <w:rPr>
          <w:rFonts w:ascii="宋体" w:eastAsia="宋体" w:hAnsi="宋体" w:cs="宋体"/>
          <w:sz w:val="24"/>
          <w:szCs w:val="24"/>
        </w:rPr>
        <w:t>项补充：</w:t>
      </w:r>
    </w:p>
    <w:p w:rsidR="006B5361" w:rsidRDefault="006B5361">
      <w:pPr>
        <w:spacing w:line="108" w:lineRule="exact"/>
        <w:rPr>
          <w:sz w:val="20"/>
          <w:szCs w:val="20"/>
        </w:rPr>
      </w:pPr>
    </w:p>
    <w:p w:rsidR="006B5361" w:rsidRDefault="008E6ECC">
      <w:pPr>
        <w:spacing w:line="336" w:lineRule="exact"/>
        <w:ind w:left="200" w:right="144" w:firstLine="480"/>
        <w:rPr>
          <w:sz w:val="20"/>
          <w:szCs w:val="20"/>
        </w:rPr>
      </w:pPr>
      <w:r>
        <w:rPr>
          <w:rFonts w:ascii="宋体" w:eastAsia="宋体" w:hAnsi="宋体" w:cs="宋体"/>
          <w:sz w:val="24"/>
          <w:szCs w:val="24"/>
        </w:rPr>
        <w:t>如果这项商定或确定导致费用增加和</w:t>
      </w:r>
      <w:r>
        <w:rPr>
          <w:rFonts w:eastAsia="Times New Roman"/>
          <w:sz w:val="24"/>
          <w:szCs w:val="24"/>
        </w:rPr>
        <w:t>(</w:t>
      </w:r>
      <w:r>
        <w:rPr>
          <w:rFonts w:ascii="宋体" w:eastAsia="宋体" w:hAnsi="宋体" w:cs="宋体"/>
          <w:sz w:val="24"/>
          <w:szCs w:val="24"/>
        </w:rPr>
        <w:t>或</w:t>
      </w:r>
      <w:r>
        <w:rPr>
          <w:rFonts w:eastAsia="Times New Roman"/>
          <w:sz w:val="24"/>
          <w:szCs w:val="24"/>
        </w:rPr>
        <w:t>)</w:t>
      </w:r>
      <w:r>
        <w:rPr>
          <w:rFonts w:ascii="宋体" w:eastAsia="宋体" w:hAnsi="宋体" w:cs="宋体"/>
          <w:sz w:val="24"/>
          <w:szCs w:val="24"/>
        </w:rPr>
        <w:t>工期延长，或者涉及确定变更工程的价格，则总监理工程师在发出通知前，应征得发包人的同意。</w:t>
      </w:r>
    </w:p>
    <w:p w:rsidR="006B5361" w:rsidRDefault="006B5361">
      <w:pPr>
        <w:spacing w:line="200" w:lineRule="exact"/>
        <w:rPr>
          <w:sz w:val="20"/>
          <w:szCs w:val="20"/>
        </w:rPr>
      </w:pPr>
    </w:p>
    <w:p w:rsidR="006B5361" w:rsidRDefault="006B5361">
      <w:pPr>
        <w:spacing w:line="318" w:lineRule="exact"/>
        <w:rPr>
          <w:sz w:val="20"/>
          <w:szCs w:val="20"/>
        </w:rPr>
      </w:pPr>
    </w:p>
    <w:p w:rsidR="006B5361" w:rsidRDefault="008E6ECC">
      <w:pPr>
        <w:numPr>
          <w:ilvl w:val="0"/>
          <w:numId w:val="12"/>
        </w:numPr>
        <w:tabs>
          <w:tab w:val="left" w:pos="560"/>
        </w:tabs>
        <w:spacing w:line="341" w:lineRule="exact"/>
        <w:ind w:left="560" w:hanging="356"/>
        <w:rPr>
          <w:rFonts w:eastAsia="Times New Roman"/>
          <w:sz w:val="28"/>
          <w:szCs w:val="28"/>
        </w:rPr>
      </w:pPr>
      <w:r>
        <w:rPr>
          <w:rFonts w:ascii="黑体" w:eastAsia="黑体" w:hAnsi="黑体" w:cs="黑体"/>
          <w:sz w:val="28"/>
          <w:szCs w:val="28"/>
        </w:rPr>
        <w:t>承包人</w:t>
      </w:r>
    </w:p>
    <w:p w:rsidR="006B5361" w:rsidRDefault="006B5361">
      <w:pPr>
        <w:spacing w:line="349" w:lineRule="exact"/>
        <w:rPr>
          <w:sz w:val="20"/>
          <w:szCs w:val="20"/>
        </w:rPr>
      </w:pPr>
    </w:p>
    <w:p w:rsidR="006B5361" w:rsidRDefault="008E6ECC">
      <w:pPr>
        <w:spacing w:line="292" w:lineRule="exact"/>
        <w:ind w:left="200"/>
        <w:rPr>
          <w:sz w:val="20"/>
          <w:szCs w:val="20"/>
        </w:rPr>
      </w:pPr>
      <w:r>
        <w:rPr>
          <w:rFonts w:eastAsia="Times New Roman"/>
          <w:sz w:val="24"/>
          <w:szCs w:val="24"/>
        </w:rPr>
        <w:t xml:space="preserve">4.1 </w:t>
      </w:r>
      <w:r>
        <w:rPr>
          <w:rFonts w:ascii="黑体" w:eastAsia="黑体" w:hAnsi="黑体" w:cs="黑体"/>
          <w:sz w:val="24"/>
          <w:szCs w:val="24"/>
        </w:rPr>
        <w:t>承包人的一般义务</w:t>
      </w:r>
    </w:p>
    <w:p w:rsidR="006B5361" w:rsidRDefault="006B5361">
      <w:pPr>
        <w:spacing w:line="349" w:lineRule="exact"/>
        <w:rPr>
          <w:sz w:val="20"/>
          <w:szCs w:val="20"/>
        </w:rPr>
      </w:pPr>
    </w:p>
    <w:p w:rsidR="006B5361" w:rsidRDefault="008E6ECC">
      <w:pPr>
        <w:spacing w:line="292" w:lineRule="exact"/>
        <w:ind w:left="680"/>
        <w:rPr>
          <w:sz w:val="20"/>
          <w:szCs w:val="20"/>
        </w:rPr>
      </w:pPr>
      <w:r>
        <w:rPr>
          <w:rFonts w:eastAsia="Times New Roman"/>
          <w:sz w:val="24"/>
          <w:szCs w:val="24"/>
        </w:rPr>
        <w:t xml:space="preserve">4.1.9 </w:t>
      </w:r>
      <w:r>
        <w:rPr>
          <w:rFonts w:ascii="黑体" w:eastAsia="黑体" w:hAnsi="黑体" w:cs="黑体"/>
          <w:sz w:val="24"/>
          <w:szCs w:val="24"/>
        </w:rPr>
        <w:t>工程的维护和照管</w:t>
      </w:r>
    </w:p>
    <w:p w:rsidR="006B5361" w:rsidRDefault="006B5361">
      <w:pPr>
        <w:spacing w:line="108" w:lineRule="exact"/>
        <w:rPr>
          <w:sz w:val="20"/>
          <w:szCs w:val="20"/>
        </w:rPr>
      </w:pPr>
    </w:p>
    <w:p w:rsidR="006B5361" w:rsidRDefault="008E6ECC">
      <w:pPr>
        <w:spacing w:line="274" w:lineRule="exact"/>
        <w:ind w:left="600"/>
        <w:rPr>
          <w:sz w:val="20"/>
          <w:szCs w:val="20"/>
        </w:rPr>
      </w:pPr>
      <w:r>
        <w:rPr>
          <w:rFonts w:ascii="宋体" w:eastAsia="宋体" w:hAnsi="宋体" w:cs="宋体"/>
          <w:sz w:val="24"/>
          <w:szCs w:val="24"/>
        </w:rPr>
        <w:t>本项细化为：</w:t>
      </w:r>
    </w:p>
    <w:p w:rsidR="006B5361" w:rsidRDefault="006B5361">
      <w:pPr>
        <w:spacing w:line="127" w:lineRule="exact"/>
        <w:rPr>
          <w:sz w:val="20"/>
          <w:szCs w:val="20"/>
        </w:rPr>
      </w:pPr>
    </w:p>
    <w:p w:rsidR="006B5361" w:rsidRDefault="008E6ECC">
      <w:pPr>
        <w:spacing w:line="292" w:lineRule="exact"/>
        <w:ind w:left="600"/>
        <w:rPr>
          <w:sz w:val="20"/>
          <w:szCs w:val="20"/>
        </w:rPr>
      </w:pPr>
      <w:r>
        <w:rPr>
          <w:rFonts w:eastAsia="Times New Roman"/>
          <w:sz w:val="24"/>
          <w:szCs w:val="24"/>
        </w:rPr>
        <w:t>(1)</w:t>
      </w:r>
      <w:r>
        <w:rPr>
          <w:rFonts w:ascii="宋体" w:eastAsia="宋体" w:hAnsi="宋体" w:cs="宋体"/>
          <w:sz w:val="24"/>
          <w:szCs w:val="24"/>
        </w:rPr>
        <w:t>交工验收证书颁发前，承包人应负责照管和维护工程及将用于或安装在本工</w:t>
      </w:r>
    </w:p>
    <w:p w:rsidR="006B5361" w:rsidRDefault="008E6ECC">
      <w:pPr>
        <w:spacing w:line="320" w:lineRule="exact"/>
        <w:ind w:left="200" w:right="144"/>
        <w:rPr>
          <w:sz w:val="24"/>
          <w:szCs w:val="24"/>
        </w:rPr>
      </w:pPr>
      <w:r>
        <w:rPr>
          <w:rFonts w:ascii="宋体" w:eastAsia="宋体" w:hAnsi="宋体" w:cs="宋体"/>
          <w:sz w:val="24"/>
          <w:szCs w:val="24"/>
        </w:rPr>
        <w:t>程中的材料、设备。交工验收证书颁发时尚有部分未交工工程的，承包人还应</w:t>
      </w:r>
      <w:proofErr w:type="gramStart"/>
      <w:r>
        <w:rPr>
          <w:rFonts w:ascii="宋体" w:eastAsia="宋体" w:hAnsi="宋体" w:cs="宋体"/>
          <w:sz w:val="24"/>
          <w:szCs w:val="24"/>
        </w:rPr>
        <w:t>负责该未交工</w:t>
      </w:r>
      <w:proofErr w:type="gramEnd"/>
      <w:r>
        <w:rPr>
          <w:rFonts w:ascii="宋体" w:eastAsia="宋体" w:hAnsi="宋体" w:cs="宋体"/>
          <w:sz w:val="24"/>
          <w:szCs w:val="24"/>
        </w:rPr>
        <w:t>工程、材料、设备的照管和维护工作，直至交工后移交给发包人为止。</w:t>
      </w:r>
    </w:p>
    <w:p w:rsidR="006B5361" w:rsidRDefault="006B5361">
      <w:pPr>
        <w:spacing w:line="128" w:lineRule="exact"/>
        <w:rPr>
          <w:sz w:val="24"/>
          <w:szCs w:val="24"/>
        </w:rPr>
      </w:pPr>
    </w:p>
    <w:p w:rsidR="006B5361" w:rsidRDefault="008E6ECC">
      <w:pPr>
        <w:spacing w:line="337" w:lineRule="exact"/>
        <w:ind w:left="200" w:right="24" w:firstLine="390"/>
        <w:rPr>
          <w:rFonts w:eastAsia="Times New Roman"/>
          <w:sz w:val="24"/>
          <w:szCs w:val="24"/>
        </w:rPr>
      </w:pPr>
      <w:r>
        <w:rPr>
          <w:rFonts w:eastAsia="Times New Roman"/>
          <w:sz w:val="24"/>
          <w:szCs w:val="24"/>
        </w:rPr>
        <w:t>(2)</w:t>
      </w:r>
      <w:r>
        <w:rPr>
          <w:rFonts w:ascii="宋体" w:eastAsia="宋体" w:hAnsi="宋体" w:cs="宋体"/>
          <w:sz w:val="24"/>
          <w:szCs w:val="24"/>
        </w:rPr>
        <w:t>在承包人负责照管与维护期间，如果本工程或材料、设备等发生损失或损害，除不可抗力原因之外，承包人均应自费弥补，并达到合同要求。承包人还应对按第</w:t>
      </w:r>
      <w:r>
        <w:rPr>
          <w:rFonts w:ascii="宋体" w:eastAsia="宋体" w:hAnsi="宋体" w:cs="宋体" w:hint="eastAsia"/>
          <w:sz w:val="24"/>
          <w:szCs w:val="24"/>
        </w:rPr>
        <w:t>19</w:t>
      </w:r>
      <w:r>
        <w:rPr>
          <w:rFonts w:ascii="宋体" w:eastAsia="宋体" w:hAnsi="宋体" w:cs="宋体"/>
          <w:sz w:val="24"/>
          <w:szCs w:val="24"/>
        </w:rPr>
        <w:t>条规定而实施作业的过程中由承包人造成的对工程的任何损失或损害负责。</w:t>
      </w:r>
    </w:p>
    <w:p w:rsidR="006B5361" w:rsidRDefault="006B5361">
      <w:pPr>
        <w:spacing w:line="126" w:lineRule="exact"/>
        <w:rPr>
          <w:sz w:val="20"/>
          <w:szCs w:val="20"/>
        </w:rPr>
      </w:pPr>
    </w:p>
    <w:p w:rsidR="006B5361" w:rsidRDefault="008E6ECC">
      <w:pPr>
        <w:spacing w:line="292" w:lineRule="exact"/>
        <w:ind w:left="680"/>
        <w:rPr>
          <w:sz w:val="20"/>
          <w:szCs w:val="20"/>
        </w:rPr>
      </w:pPr>
      <w:r>
        <w:rPr>
          <w:rFonts w:eastAsia="Times New Roman"/>
          <w:sz w:val="24"/>
          <w:szCs w:val="24"/>
        </w:rPr>
        <w:t xml:space="preserve">4.1.10 </w:t>
      </w:r>
      <w:r>
        <w:rPr>
          <w:rFonts w:ascii="黑体" w:eastAsia="黑体" w:hAnsi="黑体" w:cs="黑体"/>
          <w:sz w:val="24"/>
          <w:szCs w:val="24"/>
        </w:rPr>
        <w:t>其他义务</w:t>
      </w:r>
    </w:p>
    <w:p w:rsidR="006B5361" w:rsidRDefault="006B5361">
      <w:pPr>
        <w:spacing w:line="108" w:lineRule="exact"/>
        <w:rPr>
          <w:sz w:val="20"/>
          <w:szCs w:val="20"/>
        </w:rPr>
      </w:pPr>
    </w:p>
    <w:p w:rsidR="006B5361" w:rsidRDefault="008E6ECC">
      <w:pPr>
        <w:spacing w:line="274" w:lineRule="exact"/>
        <w:ind w:left="600"/>
        <w:rPr>
          <w:sz w:val="20"/>
          <w:szCs w:val="20"/>
        </w:rPr>
      </w:pPr>
      <w:r>
        <w:rPr>
          <w:rFonts w:ascii="宋体" w:eastAsia="宋体" w:hAnsi="宋体" w:cs="宋体"/>
          <w:sz w:val="24"/>
          <w:szCs w:val="24"/>
        </w:rPr>
        <w:t>本项细化为：</w:t>
      </w:r>
    </w:p>
    <w:p w:rsidR="006B5361" w:rsidRDefault="006B5361">
      <w:pPr>
        <w:spacing w:line="161" w:lineRule="exact"/>
        <w:rPr>
          <w:sz w:val="20"/>
          <w:szCs w:val="20"/>
        </w:rPr>
      </w:pPr>
    </w:p>
    <w:p w:rsidR="006B5361" w:rsidRDefault="008E6ECC">
      <w:pPr>
        <w:tabs>
          <w:tab w:val="left" w:pos="991"/>
        </w:tabs>
        <w:spacing w:line="320" w:lineRule="exact"/>
        <w:ind w:right="144"/>
        <w:rPr>
          <w:rFonts w:eastAsia="Times New Roman"/>
          <w:sz w:val="24"/>
          <w:szCs w:val="24"/>
        </w:rPr>
      </w:pPr>
      <w:r>
        <w:rPr>
          <w:rFonts w:ascii="宋体" w:eastAsia="宋体" w:hAnsi="宋体" w:cs="宋体" w:hint="eastAsia"/>
          <w:sz w:val="24"/>
          <w:szCs w:val="24"/>
        </w:rPr>
        <w:t>（1）</w:t>
      </w:r>
      <w:r>
        <w:rPr>
          <w:rFonts w:ascii="宋体" w:eastAsia="宋体" w:hAnsi="宋体" w:cs="宋体"/>
          <w:sz w:val="24"/>
          <w:szCs w:val="24"/>
        </w:rPr>
        <w:t>临时占地由承包人向当地政府土地管理部门申请，并办理租用手续，承包人按有关规定直接支付其费用，发包人对此将予以协调。</w:t>
      </w:r>
    </w:p>
    <w:p w:rsidR="006B5361" w:rsidRDefault="008E6ECC">
      <w:pPr>
        <w:spacing w:line="383" w:lineRule="exact"/>
        <w:ind w:right="24" w:firstLineChars="200" w:firstLine="480"/>
        <w:rPr>
          <w:rFonts w:eastAsia="Times New Roman"/>
          <w:sz w:val="24"/>
          <w:szCs w:val="24"/>
        </w:rPr>
      </w:pPr>
      <w:r>
        <w:rPr>
          <w:rFonts w:ascii="宋体" w:eastAsia="宋体" w:hAnsi="宋体" w:cs="宋体"/>
          <w:sz w:val="24"/>
          <w:szCs w:val="24"/>
        </w:rPr>
        <w:t>临时占地范围包括承包人驻地的办公室、食堂、宿舍、道路和机械设备停放场、材料堆放场地、弃土场、预制场、拌和场、仓库、进场临时道路、临时便道、便桥等。承包人应在“临时占地计划表”范围内按实际需要与先后次序，提出具体计划报</w:t>
      </w:r>
      <w:r>
        <w:rPr>
          <w:rFonts w:ascii="宋体" w:eastAsia="宋体" w:hAnsi="宋体" w:cs="宋体"/>
          <w:sz w:val="24"/>
          <w:szCs w:val="24"/>
        </w:rPr>
        <w:lastRenderedPageBreak/>
        <w:t>监理人同意，并报发包人。临时占地的面积和使用期应满足工程需要，费用包括临时占地数量、时间及因此而发生的协调、租用、复耕、地面附着物</w:t>
      </w:r>
      <w:r>
        <w:rPr>
          <w:rFonts w:eastAsia="Times New Roman"/>
          <w:sz w:val="24"/>
          <w:szCs w:val="24"/>
        </w:rPr>
        <w:t>(</w:t>
      </w:r>
      <w:r>
        <w:rPr>
          <w:rFonts w:ascii="宋体" w:eastAsia="宋体" w:hAnsi="宋体" w:cs="宋体"/>
          <w:sz w:val="24"/>
          <w:szCs w:val="24"/>
        </w:rPr>
        <w:t>电力、电信、房屋、坟墓除外</w:t>
      </w:r>
      <w:r>
        <w:rPr>
          <w:rFonts w:eastAsia="Times New Roman"/>
          <w:sz w:val="24"/>
          <w:szCs w:val="24"/>
        </w:rPr>
        <w:t>)</w:t>
      </w:r>
      <w:r>
        <w:rPr>
          <w:rFonts w:ascii="宋体" w:eastAsia="宋体" w:hAnsi="宋体" w:cs="宋体"/>
          <w:sz w:val="24"/>
          <w:szCs w:val="24"/>
        </w:rPr>
        <w:t>的拆迁补偿等相关费用。</w:t>
      </w:r>
      <w:proofErr w:type="gramStart"/>
      <w:r>
        <w:rPr>
          <w:rFonts w:ascii="宋体" w:eastAsia="宋体" w:hAnsi="宋体" w:cs="宋体"/>
          <w:sz w:val="24"/>
          <w:szCs w:val="24"/>
        </w:rPr>
        <w:t>除项目</w:t>
      </w:r>
      <w:proofErr w:type="gramEnd"/>
      <w:r>
        <w:rPr>
          <w:rFonts w:ascii="宋体" w:eastAsia="宋体" w:hAnsi="宋体" w:cs="宋体"/>
          <w:sz w:val="24"/>
          <w:szCs w:val="24"/>
        </w:rPr>
        <w:t>专用合同条款另有约定外，临时占地的租地费用实行总额包干，列入工程量清单</w:t>
      </w:r>
      <w:r>
        <w:rPr>
          <w:rFonts w:eastAsia="Times New Roman"/>
          <w:sz w:val="24"/>
          <w:szCs w:val="24"/>
        </w:rPr>
        <w:t xml:space="preserve"> 100 </w:t>
      </w:r>
      <w:r>
        <w:rPr>
          <w:rFonts w:ascii="宋体" w:eastAsia="宋体" w:hAnsi="宋体" w:cs="宋体"/>
          <w:sz w:val="24"/>
          <w:szCs w:val="24"/>
        </w:rPr>
        <w:t>章中由承包人按总额报价。</w:t>
      </w:r>
    </w:p>
    <w:p w:rsidR="006B5361" w:rsidRDefault="006B5361">
      <w:pPr>
        <w:spacing w:line="124" w:lineRule="exact"/>
        <w:rPr>
          <w:rFonts w:eastAsia="Times New Roman"/>
          <w:sz w:val="24"/>
          <w:szCs w:val="24"/>
        </w:rPr>
      </w:pPr>
    </w:p>
    <w:p w:rsidR="006B5361" w:rsidRDefault="008E6ECC">
      <w:pPr>
        <w:spacing w:line="346" w:lineRule="exact"/>
        <w:ind w:right="144" w:firstLineChars="200" w:firstLine="480"/>
        <w:jc w:val="both"/>
        <w:rPr>
          <w:rFonts w:eastAsia="Times New Roman"/>
          <w:sz w:val="24"/>
          <w:szCs w:val="24"/>
        </w:rPr>
      </w:pPr>
      <w:r>
        <w:rPr>
          <w:rFonts w:ascii="宋体" w:eastAsia="宋体" w:hAnsi="宋体" w:cs="宋体"/>
          <w:sz w:val="24"/>
          <w:szCs w:val="24"/>
        </w:rPr>
        <w:t>临时占地退还前，承包人应自费恢复到临时占地使用前的状况。如因承包人撤离后未按要求对临时占地进行恢复或虽进行了恢复但未达到使用标准的，将由发包人委托第三方对其恢复，所发生的费用将从应付给承包人的任何款项内扣除。</w:t>
      </w:r>
    </w:p>
    <w:p w:rsidR="006B5361" w:rsidRDefault="006B5361">
      <w:pPr>
        <w:spacing w:line="163" w:lineRule="exact"/>
        <w:rPr>
          <w:rFonts w:eastAsia="Times New Roman"/>
          <w:sz w:val="24"/>
          <w:szCs w:val="24"/>
        </w:rPr>
      </w:pPr>
    </w:p>
    <w:p w:rsidR="006B5361" w:rsidRDefault="008E6ECC">
      <w:pPr>
        <w:tabs>
          <w:tab w:val="left" w:pos="873"/>
        </w:tabs>
        <w:spacing w:line="347" w:lineRule="exact"/>
        <w:ind w:right="24" w:firstLineChars="200" w:firstLine="480"/>
        <w:jc w:val="both"/>
        <w:rPr>
          <w:rFonts w:eastAsia="Times New Roman"/>
          <w:sz w:val="24"/>
          <w:szCs w:val="24"/>
        </w:rPr>
      </w:pPr>
      <w:r>
        <w:rPr>
          <w:rFonts w:ascii="宋体" w:eastAsia="宋体" w:hAnsi="宋体" w:cs="宋体" w:hint="eastAsia"/>
          <w:sz w:val="24"/>
          <w:szCs w:val="24"/>
        </w:rPr>
        <w:t>（2）</w:t>
      </w:r>
      <w:proofErr w:type="gramStart"/>
      <w:r>
        <w:rPr>
          <w:rFonts w:ascii="宋体" w:eastAsia="宋体" w:hAnsi="宋体" w:cs="宋体"/>
          <w:sz w:val="24"/>
          <w:szCs w:val="24"/>
        </w:rPr>
        <w:t>除项目</w:t>
      </w:r>
      <w:proofErr w:type="gramEnd"/>
      <w:r>
        <w:rPr>
          <w:rFonts w:ascii="宋体" w:eastAsia="宋体" w:hAnsi="宋体" w:cs="宋体"/>
          <w:sz w:val="24"/>
          <w:szCs w:val="24"/>
        </w:rPr>
        <w:t>专用合同条款另有约定外，承包人</w:t>
      </w:r>
      <w:proofErr w:type="gramStart"/>
      <w:r>
        <w:rPr>
          <w:rFonts w:ascii="宋体" w:eastAsia="宋体" w:hAnsi="宋体" w:cs="宋体"/>
          <w:sz w:val="24"/>
          <w:szCs w:val="24"/>
        </w:rPr>
        <w:t>应承担并支付</w:t>
      </w:r>
      <w:proofErr w:type="gramEnd"/>
      <w:r>
        <w:rPr>
          <w:rFonts w:ascii="宋体" w:eastAsia="宋体" w:hAnsi="宋体" w:cs="宋体"/>
          <w:sz w:val="24"/>
          <w:szCs w:val="24"/>
        </w:rPr>
        <w:t>为获得本合同工程所需的石料、砂、砾石、黏土或其他当地材料等所发生的料场使用费及其他开支或补偿费。发包人应尽可能协助承包人办理料场租用手续及解决使用过程中的有关问题。</w:t>
      </w:r>
    </w:p>
    <w:p w:rsidR="006B5361" w:rsidRDefault="006B5361">
      <w:pPr>
        <w:spacing w:line="160" w:lineRule="exact"/>
        <w:rPr>
          <w:rFonts w:eastAsia="Times New Roman"/>
          <w:sz w:val="24"/>
          <w:szCs w:val="24"/>
        </w:rPr>
      </w:pPr>
    </w:p>
    <w:p w:rsidR="006B5361" w:rsidRDefault="008E6ECC" w:rsidP="008E6ECC">
      <w:pPr>
        <w:tabs>
          <w:tab w:val="left" w:pos="873"/>
        </w:tabs>
        <w:spacing w:afterLines="50" w:after="120" w:line="368" w:lineRule="exact"/>
        <w:ind w:right="24" w:firstLineChars="200" w:firstLine="480"/>
        <w:rPr>
          <w:rFonts w:eastAsia="Times New Roman"/>
          <w:sz w:val="24"/>
          <w:szCs w:val="24"/>
        </w:rPr>
      </w:pPr>
      <w:r>
        <w:rPr>
          <w:rFonts w:ascii="宋体" w:eastAsia="宋体" w:hAnsi="宋体" w:cs="宋体" w:hint="eastAsia"/>
          <w:sz w:val="24"/>
          <w:szCs w:val="24"/>
        </w:rPr>
        <w:t>（3）</w:t>
      </w:r>
      <w:r>
        <w:rPr>
          <w:rFonts w:ascii="宋体" w:eastAsia="宋体" w:hAnsi="宋体" w:cs="宋体"/>
          <w:sz w:val="24"/>
          <w:szCs w:val="24"/>
        </w:rPr>
        <w:t>承包人应严格遵守国家有关解决拖欠工程款和民工工资的法律、法规，及时支付工程中的材料、设备货款及民工工资等费用。承包人不得以任何借口拖欠材料、设备货款及民工工资等费用，如果出现此种现象，发包人有权代为支付其拖欠的材料、设备货款及民工工资，并从应付给承包人的工程款中扣除相应款项。对恶意拖欠和拒不按计划支付的，作为不良记录纳入公路建设市场信用信息管理系统。</w:t>
      </w:r>
    </w:p>
    <w:p w:rsidR="006B5361" w:rsidRDefault="008E6ECC" w:rsidP="008E6ECC">
      <w:pPr>
        <w:spacing w:afterLines="50" w:after="120" w:line="360" w:lineRule="exact"/>
        <w:ind w:right="144" w:firstLineChars="200" w:firstLine="480"/>
        <w:jc w:val="both"/>
        <w:rPr>
          <w:rFonts w:eastAsia="Times New Roman"/>
          <w:sz w:val="23"/>
          <w:szCs w:val="23"/>
        </w:rPr>
      </w:pPr>
      <w:r>
        <w:rPr>
          <w:rFonts w:ascii="宋体" w:eastAsia="宋体" w:hAnsi="宋体" w:cs="宋体"/>
          <w:sz w:val="24"/>
          <w:szCs w:val="24"/>
        </w:rPr>
        <w:t>承包人的项目经理部是民工工资支付行为的主体，承包人的项目经理是民工工资支付的责任人。项目经理部要建立全体民工花名册和工资支付表，确保将工资直接发放给民工本人，或委托银行发放民工工资，严禁发放给</w:t>
      </w:r>
      <w:r>
        <w:rPr>
          <w:rFonts w:eastAsia="Times New Roman"/>
          <w:sz w:val="24"/>
          <w:szCs w:val="24"/>
        </w:rPr>
        <w:t>“</w:t>
      </w:r>
      <w:r>
        <w:rPr>
          <w:rFonts w:ascii="宋体" w:eastAsia="宋体" w:hAnsi="宋体" w:cs="宋体"/>
          <w:sz w:val="24"/>
          <w:szCs w:val="24"/>
        </w:rPr>
        <w:t>包工头</w:t>
      </w:r>
      <w:r>
        <w:rPr>
          <w:rFonts w:eastAsia="Times New Roman"/>
          <w:sz w:val="24"/>
          <w:szCs w:val="24"/>
        </w:rPr>
        <w:t>”</w:t>
      </w:r>
      <w:r>
        <w:rPr>
          <w:rFonts w:ascii="宋体" w:eastAsia="宋体" w:hAnsi="宋体" w:cs="宋体"/>
          <w:sz w:val="24"/>
          <w:szCs w:val="24"/>
        </w:rPr>
        <w:t>或其他不具备用工主体资格的组织和个人。</w:t>
      </w:r>
    </w:p>
    <w:p w:rsidR="006B5361" w:rsidRDefault="008E6ECC" w:rsidP="008E6ECC">
      <w:pPr>
        <w:spacing w:afterLines="50" w:after="120" w:line="320" w:lineRule="exact"/>
        <w:ind w:right="144" w:firstLineChars="200" w:firstLine="480"/>
        <w:rPr>
          <w:rFonts w:eastAsia="Times New Roman"/>
          <w:sz w:val="23"/>
          <w:szCs w:val="23"/>
        </w:rPr>
      </w:pPr>
      <w:r>
        <w:rPr>
          <w:rFonts w:ascii="宋体" w:eastAsia="宋体" w:hAnsi="宋体" w:cs="宋体"/>
          <w:sz w:val="24"/>
          <w:szCs w:val="24"/>
        </w:rPr>
        <w:t>工资支付表应如实记录支付单位、支付时间、支付对象、支付数额、支付对象的身份证号和签字等信息。民工花名册和工资支付表应报监理人备查。</w:t>
      </w:r>
    </w:p>
    <w:p w:rsidR="006B5361" w:rsidRDefault="006B5361">
      <w:pPr>
        <w:spacing w:line="108" w:lineRule="exact"/>
        <w:rPr>
          <w:rFonts w:eastAsia="Times New Roman"/>
          <w:sz w:val="23"/>
          <w:szCs w:val="23"/>
        </w:rPr>
      </w:pPr>
    </w:p>
    <w:p w:rsidR="006B5361" w:rsidRDefault="008E6ECC">
      <w:pPr>
        <w:tabs>
          <w:tab w:val="left" w:pos="880"/>
        </w:tabs>
        <w:spacing w:line="292" w:lineRule="exact"/>
        <w:ind w:firstLineChars="200" w:firstLine="480"/>
        <w:rPr>
          <w:rFonts w:eastAsia="Times New Roman"/>
          <w:sz w:val="24"/>
          <w:szCs w:val="24"/>
        </w:rPr>
      </w:pPr>
      <w:r>
        <w:rPr>
          <w:rFonts w:ascii="宋体" w:eastAsia="宋体" w:hAnsi="宋体" w:cs="宋体" w:hint="eastAsia"/>
          <w:sz w:val="24"/>
          <w:szCs w:val="24"/>
        </w:rPr>
        <w:t>（4）</w:t>
      </w:r>
      <w:r>
        <w:rPr>
          <w:rFonts w:ascii="宋体" w:eastAsia="宋体" w:hAnsi="宋体" w:cs="宋体"/>
          <w:sz w:val="24"/>
          <w:szCs w:val="24"/>
        </w:rPr>
        <w:t>承包人应履行项目专用合同条款约定的其他义务。</w:t>
      </w:r>
    </w:p>
    <w:p w:rsidR="006B5361" w:rsidRDefault="006B5361">
      <w:pPr>
        <w:spacing w:line="292" w:lineRule="exact"/>
        <w:rPr>
          <w:rFonts w:eastAsia="Times New Roman"/>
          <w:sz w:val="24"/>
          <w:szCs w:val="24"/>
        </w:rPr>
      </w:pPr>
    </w:p>
    <w:p w:rsidR="006B5361" w:rsidRDefault="008E6ECC">
      <w:pPr>
        <w:spacing w:line="292" w:lineRule="exact"/>
        <w:rPr>
          <w:sz w:val="20"/>
          <w:szCs w:val="20"/>
        </w:rPr>
      </w:pPr>
      <w:r>
        <w:rPr>
          <w:rFonts w:eastAsia="Times New Roman"/>
          <w:sz w:val="24"/>
          <w:szCs w:val="24"/>
        </w:rPr>
        <w:t xml:space="preserve">4.2 </w:t>
      </w:r>
      <w:r>
        <w:rPr>
          <w:rFonts w:ascii="黑体" w:eastAsia="黑体" w:hAnsi="黑体" w:cs="黑体"/>
          <w:sz w:val="24"/>
          <w:szCs w:val="24"/>
        </w:rPr>
        <w:t>履约担保</w:t>
      </w:r>
    </w:p>
    <w:p w:rsidR="006B5361" w:rsidRDefault="006B5361">
      <w:pPr>
        <w:spacing w:line="349"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本款细化为：</w:t>
      </w:r>
    </w:p>
    <w:p w:rsidR="006B5361" w:rsidRDefault="006B5361">
      <w:pPr>
        <w:spacing w:line="159" w:lineRule="exact"/>
        <w:rPr>
          <w:sz w:val="20"/>
          <w:szCs w:val="20"/>
        </w:rPr>
      </w:pPr>
    </w:p>
    <w:p w:rsidR="006B5361" w:rsidRDefault="008E6ECC">
      <w:pPr>
        <w:spacing w:line="347" w:lineRule="exact"/>
        <w:ind w:left="200" w:right="144" w:firstLine="480"/>
        <w:jc w:val="both"/>
        <w:rPr>
          <w:sz w:val="20"/>
          <w:szCs w:val="20"/>
        </w:rPr>
      </w:pPr>
      <w:r>
        <w:rPr>
          <w:rFonts w:ascii="宋体" w:eastAsia="宋体" w:hAnsi="宋体" w:cs="宋体"/>
          <w:sz w:val="24"/>
          <w:szCs w:val="24"/>
        </w:rPr>
        <w:t>承包人应保证其履约担保在发包人签发交工验收证书且承包人按照合同约定缴纳质量保证金前一直有效。发包人应在收到承包人缴纳的质量保证金后</w:t>
      </w:r>
      <w:r>
        <w:rPr>
          <w:rFonts w:eastAsia="Times New Roman"/>
          <w:sz w:val="24"/>
          <w:szCs w:val="24"/>
        </w:rPr>
        <w:t xml:space="preserve"> 28 </w:t>
      </w:r>
      <w:r>
        <w:rPr>
          <w:rFonts w:ascii="宋体" w:eastAsia="宋体" w:hAnsi="宋体" w:cs="宋体"/>
          <w:sz w:val="24"/>
          <w:szCs w:val="24"/>
        </w:rPr>
        <w:t>天内把履约担保退还给承包人。</w:t>
      </w:r>
    </w:p>
    <w:p w:rsidR="006B5361" w:rsidRDefault="006B5361">
      <w:pPr>
        <w:spacing w:line="160" w:lineRule="exact"/>
        <w:rPr>
          <w:sz w:val="20"/>
          <w:szCs w:val="20"/>
        </w:rPr>
      </w:pPr>
    </w:p>
    <w:p w:rsidR="006B5361" w:rsidRDefault="008E6ECC">
      <w:pPr>
        <w:spacing w:line="347" w:lineRule="exact"/>
        <w:ind w:left="200" w:right="144" w:firstLine="480"/>
        <w:jc w:val="both"/>
        <w:rPr>
          <w:sz w:val="20"/>
          <w:szCs w:val="20"/>
        </w:rPr>
      </w:pPr>
      <w:r>
        <w:rPr>
          <w:rFonts w:ascii="宋体" w:eastAsia="宋体" w:hAnsi="宋体" w:cs="宋体"/>
          <w:sz w:val="24"/>
          <w:szCs w:val="24"/>
        </w:rPr>
        <w:t>承包人拒绝按照本合同约定缴纳质量保证金的，发包人有权从竣工付款证书中扣留相应金额作为质量保证金，或者直接将履约担保金额用于保证承包人在缺陷责任期内履行缺陷修复义务。</w:t>
      </w:r>
    </w:p>
    <w:p w:rsidR="006B5361" w:rsidRDefault="006B5361">
      <w:pPr>
        <w:spacing w:line="346" w:lineRule="exact"/>
        <w:rPr>
          <w:sz w:val="20"/>
          <w:szCs w:val="20"/>
        </w:rPr>
      </w:pPr>
    </w:p>
    <w:p w:rsidR="006B5361" w:rsidRDefault="008E6ECC">
      <w:pPr>
        <w:spacing w:line="292" w:lineRule="exact"/>
        <w:ind w:left="200"/>
        <w:rPr>
          <w:sz w:val="20"/>
          <w:szCs w:val="20"/>
        </w:rPr>
      </w:pPr>
      <w:r>
        <w:rPr>
          <w:rFonts w:eastAsia="Times New Roman"/>
          <w:sz w:val="24"/>
          <w:szCs w:val="24"/>
        </w:rPr>
        <w:t xml:space="preserve">4.3 </w:t>
      </w:r>
      <w:r>
        <w:rPr>
          <w:rFonts w:ascii="黑体" w:eastAsia="黑体" w:hAnsi="黑体" w:cs="黑体"/>
          <w:sz w:val="24"/>
          <w:szCs w:val="24"/>
        </w:rPr>
        <w:t>分包</w:t>
      </w:r>
    </w:p>
    <w:p w:rsidR="006B5361" w:rsidRDefault="006B5361">
      <w:pPr>
        <w:spacing w:line="349" w:lineRule="exact"/>
        <w:rPr>
          <w:sz w:val="20"/>
          <w:szCs w:val="20"/>
        </w:rPr>
      </w:pPr>
    </w:p>
    <w:p w:rsidR="006B5361" w:rsidRDefault="008E6ECC">
      <w:pPr>
        <w:numPr>
          <w:ilvl w:val="0"/>
          <w:numId w:val="13"/>
        </w:numPr>
        <w:tabs>
          <w:tab w:val="left" w:pos="980"/>
        </w:tabs>
        <w:spacing w:line="292" w:lineRule="exact"/>
        <w:ind w:left="980" w:hanging="296"/>
        <w:rPr>
          <w:rFonts w:ascii="宋体" w:eastAsia="宋体" w:hAnsi="宋体" w:cs="宋体"/>
          <w:sz w:val="24"/>
          <w:szCs w:val="24"/>
        </w:rPr>
      </w:pPr>
      <w:r>
        <w:rPr>
          <w:rFonts w:eastAsia="Times New Roman"/>
          <w:sz w:val="24"/>
          <w:szCs w:val="24"/>
        </w:rPr>
        <w:t xml:space="preserve">4.3.2 </w:t>
      </w:r>
      <w:r>
        <w:rPr>
          <w:rFonts w:ascii="宋体" w:eastAsia="宋体" w:hAnsi="宋体" w:cs="宋体"/>
          <w:sz w:val="24"/>
          <w:szCs w:val="24"/>
        </w:rPr>
        <w:t>项～第</w:t>
      </w:r>
      <w:r>
        <w:rPr>
          <w:rFonts w:eastAsia="Times New Roman"/>
          <w:sz w:val="24"/>
          <w:szCs w:val="24"/>
        </w:rPr>
        <w:t xml:space="preserve"> 4.3.4 </w:t>
      </w:r>
      <w:r>
        <w:rPr>
          <w:rFonts w:ascii="宋体" w:eastAsia="宋体" w:hAnsi="宋体" w:cs="宋体"/>
          <w:sz w:val="24"/>
          <w:szCs w:val="24"/>
        </w:rPr>
        <w:t>项细化为：</w:t>
      </w:r>
    </w:p>
    <w:p w:rsidR="006B5361" w:rsidRDefault="006B5361">
      <w:pPr>
        <w:spacing w:line="108" w:lineRule="exact"/>
        <w:rPr>
          <w:sz w:val="20"/>
          <w:szCs w:val="20"/>
        </w:rPr>
      </w:pPr>
    </w:p>
    <w:p w:rsidR="006B5361" w:rsidRDefault="008E6ECC">
      <w:pPr>
        <w:spacing w:line="337" w:lineRule="exact"/>
        <w:ind w:left="200" w:right="144" w:firstLine="480"/>
        <w:jc w:val="both"/>
        <w:rPr>
          <w:sz w:val="20"/>
          <w:szCs w:val="20"/>
        </w:rPr>
      </w:pPr>
      <w:r>
        <w:rPr>
          <w:rFonts w:eastAsia="Times New Roman"/>
          <w:sz w:val="24"/>
          <w:szCs w:val="24"/>
        </w:rPr>
        <w:lastRenderedPageBreak/>
        <w:t xml:space="preserve">4.3.2 </w:t>
      </w:r>
      <w:r>
        <w:rPr>
          <w:rFonts w:ascii="宋体" w:eastAsia="宋体" w:hAnsi="宋体" w:cs="宋体"/>
          <w:sz w:val="24"/>
          <w:szCs w:val="24"/>
        </w:rPr>
        <w:t>承包人不得将工程主体、关键性工作分包给第三人。经发包人同意，承包人可将工程的其他部分或工作分包给第三人。分包包括专业分包和劳务分包。</w:t>
      </w:r>
    </w:p>
    <w:p w:rsidR="006B5361" w:rsidRDefault="006B5361">
      <w:pPr>
        <w:spacing w:line="127" w:lineRule="exact"/>
        <w:rPr>
          <w:sz w:val="20"/>
          <w:szCs w:val="20"/>
        </w:rPr>
      </w:pPr>
    </w:p>
    <w:p w:rsidR="006B5361" w:rsidRDefault="008E6ECC">
      <w:pPr>
        <w:spacing w:line="292" w:lineRule="exact"/>
        <w:ind w:left="680"/>
        <w:rPr>
          <w:sz w:val="20"/>
          <w:szCs w:val="20"/>
        </w:rPr>
      </w:pPr>
      <w:r>
        <w:rPr>
          <w:rFonts w:eastAsia="Times New Roman"/>
          <w:sz w:val="24"/>
          <w:szCs w:val="24"/>
        </w:rPr>
        <w:t xml:space="preserve">4.3.3 </w:t>
      </w:r>
      <w:r>
        <w:rPr>
          <w:rFonts w:ascii="宋体" w:eastAsia="宋体" w:hAnsi="宋体" w:cs="宋体"/>
          <w:sz w:val="24"/>
          <w:szCs w:val="24"/>
        </w:rPr>
        <w:t>专业分包</w:t>
      </w:r>
    </w:p>
    <w:p w:rsidR="006B5361" w:rsidRDefault="006B5361">
      <w:pPr>
        <w:spacing w:line="108"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在工程施工过程中，承包人进行专业分包必须遵守以下规定：</w:t>
      </w:r>
    </w:p>
    <w:p w:rsidR="006B5361" w:rsidRDefault="006B5361">
      <w:pPr>
        <w:spacing w:line="127" w:lineRule="exact"/>
        <w:rPr>
          <w:sz w:val="20"/>
          <w:szCs w:val="20"/>
        </w:rPr>
      </w:pPr>
    </w:p>
    <w:p w:rsidR="006B5361" w:rsidRDefault="008E6ECC">
      <w:pPr>
        <w:spacing w:line="368" w:lineRule="exact"/>
        <w:ind w:left="200" w:right="144" w:firstLine="480"/>
        <w:jc w:val="both"/>
        <w:rPr>
          <w:sz w:val="20"/>
          <w:szCs w:val="20"/>
        </w:rPr>
      </w:pPr>
      <w:r>
        <w:rPr>
          <w:rFonts w:eastAsia="Times New Roman"/>
          <w:sz w:val="24"/>
          <w:szCs w:val="24"/>
        </w:rPr>
        <w:t>(1)</w:t>
      </w:r>
      <w:r>
        <w:rPr>
          <w:rFonts w:ascii="宋体" w:eastAsia="宋体" w:hAnsi="宋体" w:cs="宋体"/>
          <w:sz w:val="24"/>
          <w:szCs w:val="24"/>
        </w:rPr>
        <w:t>允许专业分包的工程范围仅限于非关键性工程或者适合专业化队伍施工的专项工程。未列入投标文件的专项工程，承包人不得分包。但因工程变更增加了有特殊性技术要求、特殊工艺或者涉及专利保护等的专项工程，且按规定无须再进行招标的，由承包人提出书面申请，经发包人书面同意，可以分包。</w:t>
      </w:r>
    </w:p>
    <w:p w:rsidR="006B5361" w:rsidRDefault="006B5361">
      <w:pPr>
        <w:spacing w:line="129" w:lineRule="exact"/>
        <w:rPr>
          <w:sz w:val="20"/>
          <w:szCs w:val="20"/>
        </w:rPr>
      </w:pPr>
    </w:p>
    <w:p w:rsidR="006B5361" w:rsidRDefault="008E6ECC">
      <w:pPr>
        <w:spacing w:line="336" w:lineRule="exact"/>
        <w:ind w:left="200" w:right="144" w:firstLine="480"/>
        <w:jc w:val="both"/>
        <w:rPr>
          <w:sz w:val="20"/>
          <w:szCs w:val="20"/>
        </w:rPr>
      </w:pPr>
      <w:r>
        <w:rPr>
          <w:rFonts w:eastAsia="Times New Roman"/>
          <w:sz w:val="24"/>
          <w:szCs w:val="24"/>
        </w:rPr>
        <w:t>(2)</w:t>
      </w:r>
      <w:r>
        <w:rPr>
          <w:rFonts w:ascii="宋体" w:eastAsia="宋体" w:hAnsi="宋体" w:cs="宋体"/>
          <w:sz w:val="24"/>
          <w:szCs w:val="24"/>
        </w:rPr>
        <w:t>专业分包人的资格能力</w:t>
      </w:r>
      <w:r>
        <w:rPr>
          <w:rFonts w:eastAsia="Times New Roman"/>
          <w:sz w:val="24"/>
          <w:szCs w:val="24"/>
        </w:rPr>
        <w:t>(</w:t>
      </w:r>
      <w:r>
        <w:rPr>
          <w:rFonts w:ascii="宋体" w:eastAsia="宋体" w:hAnsi="宋体" w:cs="宋体"/>
          <w:sz w:val="24"/>
          <w:szCs w:val="24"/>
        </w:rPr>
        <w:t>含安全生产能力</w:t>
      </w:r>
      <w:r>
        <w:rPr>
          <w:rFonts w:eastAsia="Times New Roman"/>
          <w:sz w:val="24"/>
          <w:szCs w:val="24"/>
        </w:rPr>
        <w:t>)</w:t>
      </w:r>
      <w:r>
        <w:rPr>
          <w:rFonts w:ascii="宋体" w:eastAsia="宋体" w:hAnsi="宋体" w:cs="宋体"/>
          <w:sz w:val="24"/>
          <w:szCs w:val="24"/>
        </w:rPr>
        <w:t>应与其分包工程的标准和规模相适应，且应当具备如下条件：</w:t>
      </w:r>
    </w:p>
    <w:p w:rsidR="006B5361" w:rsidRDefault="006B5361">
      <w:pPr>
        <w:spacing w:line="111" w:lineRule="exact"/>
        <w:rPr>
          <w:sz w:val="20"/>
          <w:szCs w:val="20"/>
        </w:rPr>
      </w:pPr>
    </w:p>
    <w:p w:rsidR="006B5361" w:rsidRDefault="008E6ECC">
      <w:pPr>
        <w:numPr>
          <w:ilvl w:val="0"/>
          <w:numId w:val="14"/>
        </w:numPr>
        <w:tabs>
          <w:tab w:val="left" w:pos="980"/>
        </w:tabs>
        <w:spacing w:line="292" w:lineRule="exact"/>
        <w:ind w:left="980" w:hanging="296"/>
        <w:rPr>
          <w:rFonts w:eastAsia="Times New Roman"/>
          <w:sz w:val="24"/>
          <w:szCs w:val="24"/>
        </w:rPr>
      </w:pPr>
      <w:r>
        <w:rPr>
          <w:rFonts w:ascii="宋体" w:eastAsia="宋体" w:hAnsi="宋体" w:cs="宋体"/>
          <w:sz w:val="24"/>
          <w:szCs w:val="24"/>
        </w:rPr>
        <w:t>具有经工商登记的法人资格；</w:t>
      </w:r>
    </w:p>
    <w:p w:rsidR="006B5361" w:rsidRDefault="006B5361">
      <w:pPr>
        <w:spacing w:line="107" w:lineRule="exact"/>
        <w:rPr>
          <w:rFonts w:eastAsia="Times New Roman"/>
          <w:sz w:val="24"/>
          <w:szCs w:val="24"/>
        </w:rPr>
      </w:pPr>
    </w:p>
    <w:p w:rsidR="006B5361" w:rsidRDefault="008E6ECC">
      <w:pPr>
        <w:numPr>
          <w:ilvl w:val="0"/>
          <w:numId w:val="14"/>
        </w:numPr>
        <w:tabs>
          <w:tab w:val="left" w:pos="980"/>
        </w:tabs>
        <w:spacing w:line="292" w:lineRule="exact"/>
        <w:ind w:left="980" w:hanging="296"/>
        <w:rPr>
          <w:rFonts w:eastAsia="Times New Roman"/>
          <w:sz w:val="24"/>
          <w:szCs w:val="24"/>
        </w:rPr>
      </w:pPr>
      <w:r>
        <w:rPr>
          <w:rFonts w:ascii="宋体" w:eastAsia="宋体" w:hAnsi="宋体" w:cs="宋体"/>
          <w:sz w:val="24"/>
          <w:szCs w:val="24"/>
        </w:rPr>
        <w:t>具有从事类似工程经验的管理与技术人员；</w:t>
      </w:r>
    </w:p>
    <w:p w:rsidR="006B5361" w:rsidRDefault="006B5361">
      <w:pPr>
        <w:spacing w:line="107" w:lineRule="exact"/>
        <w:rPr>
          <w:rFonts w:eastAsia="Times New Roman"/>
          <w:sz w:val="24"/>
          <w:szCs w:val="24"/>
        </w:rPr>
      </w:pPr>
    </w:p>
    <w:p w:rsidR="006B5361" w:rsidRDefault="008E6ECC">
      <w:pPr>
        <w:numPr>
          <w:ilvl w:val="0"/>
          <w:numId w:val="14"/>
        </w:numPr>
        <w:tabs>
          <w:tab w:val="left" w:pos="980"/>
        </w:tabs>
        <w:spacing w:line="292" w:lineRule="exact"/>
        <w:ind w:left="980" w:hanging="296"/>
        <w:rPr>
          <w:rFonts w:eastAsia="Times New Roman"/>
          <w:sz w:val="24"/>
          <w:szCs w:val="24"/>
        </w:rPr>
      </w:pPr>
      <w:r>
        <w:rPr>
          <w:rFonts w:ascii="宋体" w:eastAsia="宋体" w:hAnsi="宋体" w:cs="宋体"/>
          <w:sz w:val="24"/>
          <w:szCs w:val="24"/>
        </w:rPr>
        <w:t>具有（自有或租赁）分包工程所需的施工设备；</w:t>
      </w:r>
    </w:p>
    <w:p w:rsidR="006B5361" w:rsidRDefault="006B5361">
      <w:pPr>
        <w:spacing w:line="108" w:lineRule="exact"/>
        <w:rPr>
          <w:rFonts w:eastAsia="Times New Roman"/>
          <w:sz w:val="24"/>
          <w:szCs w:val="24"/>
        </w:rPr>
      </w:pPr>
    </w:p>
    <w:p w:rsidR="006B5361" w:rsidRDefault="008E6ECC">
      <w:pPr>
        <w:numPr>
          <w:ilvl w:val="0"/>
          <w:numId w:val="14"/>
        </w:numPr>
        <w:tabs>
          <w:tab w:val="left" w:pos="980"/>
        </w:tabs>
        <w:spacing w:line="292" w:lineRule="exact"/>
        <w:ind w:left="980" w:hanging="296"/>
        <w:rPr>
          <w:rFonts w:eastAsia="Times New Roman"/>
          <w:sz w:val="24"/>
          <w:szCs w:val="24"/>
        </w:rPr>
      </w:pPr>
      <w:r>
        <w:rPr>
          <w:rFonts w:ascii="宋体" w:eastAsia="宋体" w:hAnsi="宋体" w:cs="宋体"/>
          <w:sz w:val="24"/>
          <w:szCs w:val="24"/>
        </w:rPr>
        <w:t>具有与分包工程相适应的专业承包资质。</w:t>
      </w:r>
    </w:p>
    <w:p w:rsidR="006B5361" w:rsidRDefault="006B5361">
      <w:pPr>
        <w:spacing w:line="159" w:lineRule="exact"/>
        <w:rPr>
          <w:sz w:val="20"/>
          <w:szCs w:val="20"/>
        </w:rPr>
      </w:pPr>
    </w:p>
    <w:p w:rsidR="006B5361" w:rsidRDefault="008E6ECC">
      <w:pPr>
        <w:spacing w:line="320" w:lineRule="exact"/>
        <w:ind w:left="200" w:right="144" w:firstLine="480"/>
        <w:jc w:val="both"/>
        <w:rPr>
          <w:sz w:val="20"/>
          <w:szCs w:val="20"/>
        </w:rPr>
      </w:pPr>
      <w:r>
        <w:rPr>
          <w:rFonts w:ascii="宋体" w:eastAsia="宋体" w:hAnsi="宋体" w:cs="宋体"/>
          <w:sz w:val="24"/>
          <w:szCs w:val="24"/>
        </w:rPr>
        <w:t>承包人应向监理人提交专业分包人的资格能力证明材料，经监理人审查并报发包人批准后，可以将相应专业工程分包给该专业分包人。</w:t>
      </w:r>
    </w:p>
    <w:p w:rsidR="006B5361" w:rsidRDefault="006B5361">
      <w:pPr>
        <w:spacing w:line="128" w:lineRule="exact"/>
        <w:rPr>
          <w:sz w:val="20"/>
          <w:szCs w:val="20"/>
        </w:rPr>
      </w:pPr>
    </w:p>
    <w:p w:rsidR="006B5361" w:rsidRDefault="008E6ECC">
      <w:pPr>
        <w:spacing w:line="292" w:lineRule="exact"/>
        <w:ind w:left="680"/>
        <w:rPr>
          <w:sz w:val="20"/>
          <w:szCs w:val="20"/>
        </w:rPr>
      </w:pPr>
      <w:r>
        <w:rPr>
          <w:rFonts w:eastAsia="Times New Roman"/>
          <w:sz w:val="24"/>
          <w:szCs w:val="24"/>
        </w:rPr>
        <w:t>(3)</w:t>
      </w:r>
      <w:r>
        <w:rPr>
          <w:rFonts w:ascii="宋体" w:eastAsia="宋体" w:hAnsi="宋体" w:cs="宋体"/>
          <w:sz w:val="24"/>
          <w:szCs w:val="24"/>
        </w:rPr>
        <w:t>专业分包工程不得再次分包。</w:t>
      </w:r>
    </w:p>
    <w:p w:rsidR="006B5361" w:rsidRDefault="006B5361">
      <w:pPr>
        <w:spacing w:line="108" w:lineRule="exact"/>
        <w:rPr>
          <w:sz w:val="20"/>
          <w:szCs w:val="20"/>
        </w:rPr>
      </w:pPr>
    </w:p>
    <w:p w:rsidR="006B5361" w:rsidRDefault="008E6ECC">
      <w:pPr>
        <w:spacing w:line="375" w:lineRule="exact"/>
        <w:ind w:left="200" w:right="144" w:firstLine="480"/>
        <w:jc w:val="both"/>
        <w:rPr>
          <w:sz w:val="20"/>
          <w:szCs w:val="20"/>
        </w:rPr>
      </w:pPr>
      <w:r>
        <w:rPr>
          <w:rFonts w:eastAsia="Times New Roman"/>
          <w:sz w:val="24"/>
          <w:szCs w:val="24"/>
        </w:rPr>
        <w:t>(4)</w:t>
      </w:r>
      <w:r>
        <w:rPr>
          <w:rFonts w:ascii="宋体" w:eastAsia="宋体" w:hAnsi="宋体" w:cs="宋体"/>
          <w:sz w:val="24"/>
          <w:szCs w:val="24"/>
        </w:rPr>
        <w:t>承包人和专业分包人应当按照交通运输主管部门制定的统一格式依法签订专业分包合同，并履行合同约定的义务。专业分包合同必须遵循承包合同的各项原则，满足承包合同中的质量、安全、进度、环保以及其他技术、经济等要求。专业分包合同必须明确约定工程款支付条款、结算方式以及保证按期支付的相应措施，确保工程款的支付。承包人应在工程实施前，将经监理人审查同意后的分包合同报发包人备案。</w:t>
      </w:r>
    </w:p>
    <w:p w:rsidR="006B5361" w:rsidRDefault="006B5361">
      <w:pPr>
        <w:spacing w:line="127" w:lineRule="exact"/>
        <w:rPr>
          <w:sz w:val="20"/>
          <w:szCs w:val="20"/>
        </w:rPr>
      </w:pPr>
    </w:p>
    <w:p w:rsidR="006B5361" w:rsidRDefault="008E6ECC">
      <w:pPr>
        <w:spacing w:line="368" w:lineRule="exact"/>
        <w:ind w:left="200" w:right="144" w:firstLine="480"/>
        <w:jc w:val="both"/>
        <w:rPr>
          <w:sz w:val="20"/>
          <w:szCs w:val="20"/>
        </w:rPr>
      </w:pPr>
      <w:r>
        <w:rPr>
          <w:rFonts w:eastAsia="Times New Roman"/>
          <w:sz w:val="24"/>
          <w:szCs w:val="24"/>
        </w:rPr>
        <w:t>(5)</w:t>
      </w:r>
      <w:r>
        <w:rPr>
          <w:rFonts w:ascii="宋体" w:eastAsia="宋体" w:hAnsi="宋体" w:cs="宋体"/>
          <w:sz w:val="24"/>
          <w:szCs w:val="24"/>
        </w:rPr>
        <w:t>专业分包人应当设立项目管理机构，对所分包工程的施工活动实施管理。项目管理机构应当具有与分包工程的规模、技术复杂程度相适应的技术、经济管理人员，其中项目负责人和技术、财务、计量、质量、安全等主要管理人员必须是专业分包人本单位人员。</w:t>
      </w:r>
    </w:p>
    <w:p w:rsidR="006B5361" w:rsidRDefault="006B5361">
      <w:pPr>
        <w:spacing w:line="129" w:lineRule="exact"/>
        <w:rPr>
          <w:sz w:val="20"/>
          <w:szCs w:val="20"/>
        </w:rPr>
      </w:pPr>
    </w:p>
    <w:p w:rsidR="006B5361" w:rsidRDefault="008E6ECC">
      <w:pPr>
        <w:spacing w:line="368" w:lineRule="exact"/>
        <w:ind w:left="200" w:right="144" w:firstLine="480"/>
        <w:jc w:val="both"/>
        <w:rPr>
          <w:sz w:val="20"/>
          <w:szCs w:val="20"/>
        </w:rPr>
      </w:pPr>
      <w:r>
        <w:rPr>
          <w:rFonts w:eastAsia="Times New Roman"/>
          <w:sz w:val="24"/>
          <w:szCs w:val="24"/>
        </w:rPr>
        <w:t>(6)</w:t>
      </w:r>
      <w:r>
        <w:rPr>
          <w:rFonts w:ascii="宋体" w:eastAsia="宋体" w:hAnsi="宋体" w:cs="宋体"/>
          <w:sz w:val="24"/>
          <w:szCs w:val="24"/>
        </w:rPr>
        <w:t>承包人应当建立健全相关分包管理制度和台账，对专业分包工程的质量、安全、进度和专业分包人的行为等实施全过程管理，按照本办法规定和合同约定对专业分包工程的实施向发包人负责，并承担赔偿责任。专业分包合同</w:t>
      </w:r>
      <w:proofErr w:type="gramStart"/>
      <w:r>
        <w:rPr>
          <w:rFonts w:ascii="宋体" w:eastAsia="宋体" w:hAnsi="宋体" w:cs="宋体"/>
          <w:sz w:val="24"/>
          <w:szCs w:val="24"/>
        </w:rPr>
        <w:t>不</w:t>
      </w:r>
      <w:proofErr w:type="gramEnd"/>
      <w:r>
        <w:rPr>
          <w:rFonts w:ascii="宋体" w:eastAsia="宋体" w:hAnsi="宋体" w:cs="宋体"/>
          <w:sz w:val="24"/>
          <w:szCs w:val="24"/>
        </w:rPr>
        <w:t>免除承包合同中规定的承包人的责任或者义务。</w:t>
      </w:r>
    </w:p>
    <w:p w:rsidR="006B5361" w:rsidRDefault="006B5361">
      <w:pPr>
        <w:spacing w:line="129" w:lineRule="exact"/>
        <w:rPr>
          <w:sz w:val="20"/>
          <w:szCs w:val="20"/>
        </w:rPr>
      </w:pPr>
    </w:p>
    <w:p w:rsidR="006B5361" w:rsidRDefault="008E6ECC">
      <w:pPr>
        <w:spacing w:line="358" w:lineRule="exact"/>
        <w:ind w:left="200" w:right="144" w:firstLine="480"/>
        <w:jc w:val="both"/>
        <w:rPr>
          <w:sz w:val="20"/>
          <w:szCs w:val="20"/>
        </w:rPr>
      </w:pPr>
      <w:r>
        <w:rPr>
          <w:rFonts w:eastAsia="Times New Roman"/>
          <w:sz w:val="24"/>
          <w:szCs w:val="24"/>
        </w:rPr>
        <w:t>(7)</w:t>
      </w:r>
      <w:r>
        <w:rPr>
          <w:rFonts w:ascii="宋体" w:eastAsia="宋体" w:hAnsi="宋体" w:cs="宋体"/>
          <w:sz w:val="24"/>
          <w:szCs w:val="24"/>
        </w:rPr>
        <w:t>专业分包人应当依据专业分包合同的约定，组织分包工程的施工，并对分包工程的质量、安全和进度等实施有效控制。专业分包人对其分包的工程向承包人负责，并就所分包的工程向发包人承担连带责任。</w:t>
      </w:r>
    </w:p>
    <w:p w:rsidR="006B5361" w:rsidRDefault="006B5361">
      <w:pPr>
        <w:spacing w:line="128" w:lineRule="exact"/>
        <w:rPr>
          <w:sz w:val="20"/>
          <w:szCs w:val="20"/>
        </w:rPr>
      </w:pPr>
    </w:p>
    <w:p w:rsidR="006B5361" w:rsidRDefault="008E6ECC">
      <w:pPr>
        <w:spacing w:line="358" w:lineRule="exact"/>
        <w:ind w:left="200" w:right="24" w:firstLine="480"/>
        <w:jc w:val="both"/>
        <w:rPr>
          <w:sz w:val="20"/>
          <w:szCs w:val="20"/>
        </w:rPr>
      </w:pPr>
      <w:r>
        <w:rPr>
          <w:rFonts w:eastAsia="Times New Roman"/>
          <w:sz w:val="24"/>
          <w:szCs w:val="24"/>
        </w:rPr>
        <w:lastRenderedPageBreak/>
        <w:t>(8)</w:t>
      </w:r>
      <w:r>
        <w:rPr>
          <w:rFonts w:ascii="宋体" w:eastAsia="宋体" w:hAnsi="宋体" w:cs="宋体"/>
          <w:sz w:val="24"/>
          <w:szCs w:val="24"/>
        </w:rPr>
        <w:t>承包人对施工现场安全负总责，并对专业分包人的安全生产进行培训和管理。专业分包人应将其专业分包工程的施工组织设计和施工安全方案报承包人备案。专业分包人对分包施工现场安全负责，发现事故隐患，应及时处理。</w:t>
      </w:r>
    </w:p>
    <w:p w:rsidR="006B5361" w:rsidRDefault="006B5361">
      <w:pPr>
        <w:spacing w:line="126"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违反上述规定之</w:t>
      </w:r>
      <w:proofErr w:type="gramStart"/>
      <w:r>
        <w:rPr>
          <w:rFonts w:ascii="宋体" w:eastAsia="宋体" w:hAnsi="宋体" w:cs="宋体"/>
          <w:sz w:val="24"/>
          <w:szCs w:val="24"/>
        </w:rPr>
        <w:t>一者属</w:t>
      </w:r>
      <w:proofErr w:type="gramEnd"/>
      <w:r>
        <w:rPr>
          <w:rFonts w:ascii="宋体" w:eastAsia="宋体" w:hAnsi="宋体" w:cs="宋体"/>
          <w:sz w:val="24"/>
          <w:szCs w:val="24"/>
        </w:rPr>
        <w:t>违规分包。</w:t>
      </w:r>
    </w:p>
    <w:p w:rsidR="006B5361" w:rsidRDefault="006B5361">
      <w:pPr>
        <w:spacing w:line="127" w:lineRule="exact"/>
        <w:rPr>
          <w:sz w:val="20"/>
          <w:szCs w:val="20"/>
        </w:rPr>
      </w:pPr>
    </w:p>
    <w:p w:rsidR="006B5361" w:rsidRDefault="008E6ECC">
      <w:pPr>
        <w:spacing w:line="292" w:lineRule="exact"/>
        <w:ind w:left="680"/>
        <w:rPr>
          <w:sz w:val="20"/>
          <w:szCs w:val="20"/>
        </w:rPr>
      </w:pPr>
      <w:r>
        <w:rPr>
          <w:rFonts w:eastAsia="Times New Roman"/>
          <w:sz w:val="24"/>
          <w:szCs w:val="24"/>
        </w:rPr>
        <w:t xml:space="preserve">4.3.4 </w:t>
      </w:r>
      <w:r>
        <w:rPr>
          <w:rFonts w:ascii="宋体" w:eastAsia="宋体" w:hAnsi="宋体" w:cs="宋体"/>
          <w:sz w:val="24"/>
          <w:szCs w:val="24"/>
        </w:rPr>
        <w:t>劳务分包</w:t>
      </w:r>
    </w:p>
    <w:p w:rsidR="006B5361" w:rsidRDefault="006B5361">
      <w:pPr>
        <w:spacing w:line="108"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在工程施工过程中，承包人进行劳务分包必须遵守以下规定：</w:t>
      </w:r>
    </w:p>
    <w:p w:rsidR="006B5361" w:rsidRDefault="006B5361">
      <w:pPr>
        <w:spacing w:line="126" w:lineRule="exact"/>
        <w:rPr>
          <w:sz w:val="20"/>
          <w:szCs w:val="20"/>
        </w:rPr>
      </w:pPr>
    </w:p>
    <w:p w:rsidR="006B5361" w:rsidRDefault="008E6ECC">
      <w:pPr>
        <w:spacing w:line="292" w:lineRule="exact"/>
        <w:ind w:left="680"/>
        <w:rPr>
          <w:sz w:val="20"/>
          <w:szCs w:val="20"/>
        </w:rPr>
      </w:pPr>
      <w:r>
        <w:rPr>
          <w:rFonts w:eastAsia="Times New Roman"/>
          <w:sz w:val="24"/>
          <w:szCs w:val="24"/>
        </w:rPr>
        <w:t>(1)</w:t>
      </w:r>
      <w:r>
        <w:rPr>
          <w:rFonts w:ascii="宋体" w:eastAsia="宋体" w:hAnsi="宋体" w:cs="宋体"/>
          <w:sz w:val="24"/>
          <w:szCs w:val="24"/>
        </w:rPr>
        <w:t>劳务分包人应具有劳务分包资质。</w:t>
      </w:r>
    </w:p>
    <w:p w:rsidR="006B5361" w:rsidRDefault="006B5361">
      <w:pPr>
        <w:spacing w:line="109" w:lineRule="exact"/>
        <w:rPr>
          <w:sz w:val="20"/>
          <w:szCs w:val="20"/>
        </w:rPr>
      </w:pPr>
    </w:p>
    <w:p w:rsidR="006B5361" w:rsidRDefault="008E6ECC">
      <w:pPr>
        <w:spacing w:line="375" w:lineRule="exact"/>
        <w:ind w:left="200" w:right="144" w:firstLine="480"/>
        <w:jc w:val="both"/>
        <w:rPr>
          <w:sz w:val="20"/>
          <w:szCs w:val="20"/>
        </w:rPr>
      </w:pPr>
      <w:r>
        <w:rPr>
          <w:rFonts w:eastAsia="Times New Roman"/>
          <w:sz w:val="24"/>
          <w:szCs w:val="24"/>
        </w:rPr>
        <w:t>(2)</w:t>
      </w:r>
      <w:r>
        <w:rPr>
          <w:rFonts w:ascii="宋体" w:eastAsia="宋体" w:hAnsi="宋体" w:cs="宋体"/>
          <w:sz w:val="24"/>
          <w:szCs w:val="24"/>
        </w:rPr>
        <w:t>劳务分包应当依法签订劳务分包合同，劳务分包合同必须由承包人的法定代表人或其委托代理人与劳务分包人直接签订，不得由他人代签。承包人的项目经理部、项目经理、施工班组等不具备用工主体资格，不能与劳务分包人签订劳务分包合同。承包人应向发包人和监理人提交劳务分包合同副本并</w:t>
      </w:r>
      <w:proofErr w:type="gramStart"/>
      <w:r>
        <w:rPr>
          <w:rFonts w:ascii="宋体" w:eastAsia="宋体" w:hAnsi="宋体" w:cs="宋体"/>
          <w:sz w:val="24"/>
          <w:szCs w:val="24"/>
        </w:rPr>
        <w:t>报项目</w:t>
      </w:r>
      <w:proofErr w:type="gramEnd"/>
      <w:r>
        <w:rPr>
          <w:rFonts w:ascii="宋体" w:eastAsia="宋体" w:hAnsi="宋体" w:cs="宋体"/>
          <w:sz w:val="24"/>
          <w:szCs w:val="24"/>
        </w:rPr>
        <w:t>所在地劳动保障部门备案。</w:t>
      </w:r>
    </w:p>
    <w:p w:rsidR="006B5361" w:rsidRDefault="006B5361">
      <w:pPr>
        <w:spacing w:line="126" w:lineRule="exact"/>
        <w:rPr>
          <w:sz w:val="20"/>
          <w:szCs w:val="20"/>
        </w:rPr>
      </w:pPr>
    </w:p>
    <w:p w:rsidR="006B5361" w:rsidRDefault="008E6ECC">
      <w:pPr>
        <w:spacing w:line="358" w:lineRule="exact"/>
        <w:ind w:left="200" w:right="144" w:firstLine="480"/>
        <w:jc w:val="both"/>
        <w:rPr>
          <w:sz w:val="20"/>
          <w:szCs w:val="20"/>
        </w:rPr>
      </w:pPr>
      <w:r>
        <w:rPr>
          <w:rFonts w:eastAsia="Times New Roman"/>
          <w:sz w:val="24"/>
          <w:szCs w:val="24"/>
        </w:rPr>
        <w:t>(3)</w:t>
      </w:r>
      <w:r>
        <w:rPr>
          <w:rFonts w:ascii="宋体" w:eastAsia="宋体" w:hAnsi="宋体" w:cs="宋体"/>
          <w:sz w:val="24"/>
          <w:szCs w:val="24"/>
        </w:rPr>
        <w:t>承包人雇用的劳务作业应加入到承包人的施工班组统一管理。有关施工质量、施工安全、施工进度、环境保护、技术方案、试验检测、材料保管与供应、机械设备等都必须由承包人管理与调配，不得以包代管。</w:t>
      </w:r>
    </w:p>
    <w:p w:rsidR="006B5361" w:rsidRDefault="006B5361">
      <w:pPr>
        <w:spacing w:line="126" w:lineRule="exact"/>
        <w:rPr>
          <w:sz w:val="20"/>
          <w:szCs w:val="20"/>
        </w:rPr>
      </w:pPr>
    </w:p>
    <w:p w:rsidR="006B5361" w:rsidRDefault="008E6ECC">
      <w:pPr>
        <w:spacing w:line="337" w:lineRule="exact"/>
        <w:ind w:left="200" w:right="144" w:firstLine="480"/>
        <w:jc w:val="both"/>
        <w:rPr>
          <w:sz w:val="20"/>
          <w:szCs w:val="20"/>
        </w:rPr>
      </w:pPr>
      <w:r>
        <w:rPr>
          <w:rFonts w:eastAsia="Times New Roman"/>
          <w:sz w:val="24"/>
          <w:szCs w:val="24"/>
        </w:rPr>
        <w:t>(4)</w:t>
      </w:r>
      <w:r>
        <w:rPr>
          <w:rFonts w:ascii="宋体" w:eastAsia="宋体" w:hAnsi="宋体" w:cs="宋体"/>
          <w:sz w:val="24"/>
          <w:szCs w:val="24"/>
        </w:rPr>
        <w:t>承包人应当对劳务分包人员进行安全培训和管理，劳务分包人不得将其分包的劳务作业再次分包。</w:t>
      </w:r>
    </w:p>
    <w:p w:rsidR="006B5361" w:rsidRDefault="006B5361">
      <w:pPr>
        <w:spacing w:line="127"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违反上述规定之</w:t>
      </w:r>
      <w:proofErr w:type="gramStart"/>
      <w:r>
        <w:rPr>
          <w:rFonts w:ascii="宋体" w:eastAsia="宋体" w:hAnsi="宋体" w:cs="宋体"/>
          <w:sz w:val="24"/>
          <w:szCs w:val="24"/>
        </w:rPr>
        <w:t>一者属</w:t>
      </w:r>
      <w:proofErr w:type="gramEnd"/>
      <w:r>
        <w:rPr>
          <w:rFonts w:ascii="宋体" w:eastAsia="宋体" w:hAnsi="宋体" w:cs="宋体"/>
          <w:sz w:val="24"/>
          <w:szCs w:val="24"/>
        </w:rPr>
        <w:t>违规分包。</w:t>
      </w:r>
    </w:p>
    <w:p w:rsidR="006B5361" w:rsidRDefault="006B5361">
      <w:pPr>
        <w:spacing w:line="126" w:lineRule="exact"/>
        <w:rPr>
          <w:sz w:val="20"/>
          <w:szCs w:val="20"/>
        </w:rPr>
      </w:pPr>
    </w:p>
    <w:p w:rsidR="006B5361" w:rsidRDefault="008E6ECC">
      <w:pPr>
        <w:spacing w:line="292" w:lineRule="exact"/>
        <w:ind w:left="680"/>
        <w:rPr>
          <w:sz w:val="20"/>
          <w:szCs w:val="20"/>
        </w:rPr>
      </w:pPr>
      <w:r>
        <w:rPr>
          <w:rFonts w:ascii="宋体" w:eastAsia="宋体" w:hAnsi="宋体" w:cs="宋体"/>
          <w:sz w:val="24"/>
          <w:szCs w:val="24"/>
        </w:rPr>
        <w:t>本款补充第</w:t>
      </w:r>
      <w:r>
        <w:rPr>
          <w:rFonts w:eastAsia="Times New Roman"/>
          <w:sz w:val="24"/>
          <w:szCs w:val="24"/>
        </w:rPr>
        <w:t xml:space="preserve"> 4.3.6 </w:t>
      </w:r>
      <w:r>
        <w:rPr>
          <w:rFonts w:ascii="宋体" w:eastAsia="宋体" w:hAnsi="宋体" w:cs="宋体"/>
          <w:sz w:val="24"/>
          <w:szCs w:val="24"/>
        </w:rPr>
        <w:t>项、</w:t>
      </w:r>
      <w:r>
        <w:rPr>
          <w:rFonts w:eastAsia="Times New Roman"/>
          <w:sz w:val="24"/>
          <w:szCs w:val="24"/>
        </w:rPr>
        <w:t xml:space="preserve">4.3.7 </w:t>
      </w:r>
      <w:r>
        <w:rPr>
          <w:rFonts w:ascii="宋体" w:eastAsia="宋体" w:hAnsi="宋体" w:cs="宋体"/>
          <w:sz w:val="24"/>
          <w:szCs w:val="24"/>
        </w:rPr>
        <w:t>项：</w:t>
      </w:r>
    </w:p>
    <w:p w:rsidR="006B5361" w:rsidRDefault="006B5361">
      <w:pPr>
        <w:spacing w:line="109" w:lineRule="exact"/>
        <w:rPr>
          <w:sz w:val="20"/>
          <w:szCs w:val="20"/>
        </w:rPr>
      </w:pPr>
    </w:p>
    <w:p w:rsidR="006B5361" w:rsidRDefault="008E6ECC">
      <w:pPr>
        <w:spacing w:line="292" w:lineRule="exact"/>
        <w:ind w:left="680"/>
        <w:rPr>
          <w:sz w:val="20"/>
          <w:szCs w:val="20"/>
        </w:rPr>
      </w:pPr>
      <w:r>
        <w:rPr>
          <w:rFonts w:eastAsia="Times New Roman"/>
          <w:sz w:val="24"/>
          <w:szCs w:val="24"/>
        </w:rPr>
        <w:t xml:space="preserve">4.3.6 </w:t>
      </w:r>
      <w:r>
        <w:rPr>
          <w:rFonts w:ascii="宋体" w:eastAsia="宋体" w:hAnsi="宋体" w:cs="宋体"/>
          <w:sz w:val="24"/>
          <w:szCs w:val="24"/>
        </w:rPr>
        <w:t>发包人对承包人与分包人之间的法律与经济纠纷不承担任何责任和义务。</w:t>
      </w:r>
    </w:p>
    <w:p w:rsidR="006B5361" w:rsidRDefault="006B5361">
      <w:pPr>
        <w:spacing w:line="108" w:lineRule="exact"/>
        <w:rPr>
          <w:sz w:val="20"/>
          <w:szCs w:val="20"/>
        </w:rPr>
      </w:pPr>
    </w:p>
    <w:p w:rsidR="006B5361" w:rsidRDefault="008E6ECC">
      <w:pPr>
        <w:spacing w:line="356" w:lineRule="exact"/>
        <w:ind w:left="200" w:right="144" w:firstLine="480"/>
        <w:jc w:val="both"/>
        <w:rPr>
          <w:sz w:val="20"/>
          <w:szCs w:val="20"/>
        </w:rPr>
      </w:pPr>
      <w:r>
        <w:rPr>
          <w:rFonts w:eastAsia="Times New Roman"/>
          <w:sz w:val="24"/>
          <w:szCs w:val="24"/>
        </w:rPr>
        <w:t xml:space="preserve">4.3.7 </w:t>
      </w:r>
      <w:r>
        <w:rPr>
          <w:rFonts w:ascii="宋体" w:eastAsia="宋体" w:hAnsi="宋体" w:cs="宋体"/>
          <w:sz w:val="24"/>
          <w:szCs w:val="24"/>
        </w:rPr>
        <w:t>本项目的各项分包工作均应遵守《公路工程施工分包管理办法》（</w:t>
      </w:r>
      <w:proofErr w:type="gramStart"/>
      <w:r>
        <w:rPr>
          <w:rFonts w:ascii="宋体" w:eastAsia="宋体" w:hAnsi="宋体" w:cs="宋体"/>
          <w:sz w:val="24"/>
          <w:szCs w:val="24"/>
        </w:rPr>
        <w:t>交公路发〔</w:t>
      </w:r>
      <w:r>
        <w:rPr>
          <w:rFonts w:eastAsia="Times New Roman"/>
          <w:sz w:val="24"/>
          <w:szCs w:val="24"/>
        </w:rPr>
        <w:t>2011</w:t>
      </w:r>
      <w:r>
        <w:rPr>
          <w:rFonts w:ascii="宋体" w:eastAsia="宋体" w:hAnsi="宋体" w:cs="宋体"/>
          <w:sz w:val="24"/>
          <w:szCs w:val="24"/>
        </w:rPr>
        <w:t>〕</w:t>
      </w:r>
      <w:proofErr w:type="gramEnd"/>
      <w:r>
        <w:rPr>
          <w:rFonts w:eastAsia="Times New Roman"/>
          <w:sz w:val="24"/>
          <w:szCs w:val="24"/>
        </w:rPr>
        <w:t xml:space="preserve">685 </w:t>
      </w:r>
      <w:r>
        <w:rPr>
          <w:rFonts w:ascii="宋体" w:eastAsia="宋体" w:hAnsi="宋体" w:cs="宋体"/>
          <w:sz w:val="24"/>
          <w:szCs w:val="24"/>
        </w:rPr>
        <w:t>号）的有关规定。</w:t>
      </w:r>
    </w:p>
    <w:p w:rsidR="006B5361" w:rsidRDefault="006B5361">
      <w:pPr>
        <w:spacing w:line="292" w:lineRule="exact"/>
        <w:rPr>
          <w:rFonts w:eastAsia="Times New Roman"/>
          <w:sz w:val="24"/>
          <w:szCs w:val="24"/>
        </w:rPr>
      </w:pPr>
    </w:p>
    <w:p w:rsidR="006B5361" w:rsidRDefault="008E6ECC">
      <w:pPr>
        <w:spacing w:line="292" w:lineRule="exact"/>
        <w:rPr>
          <w:sz w:val="20"/>
          <w:szCs w:val="20"/>
        </w:rPr>
      </w:pPr>
      <w:r>
        <w:rPr>
          <w:rFonts w:eastAsia="Times New Roman"/>
          <w:sz w:val="24"/>
          <w:szCs w:val="24"/>
        </w:rPr>
        <w:t xml:space="preserve">4.4 </w:t>
      </w:r>
      <w:r>
        <w:rPr>
          <w:rFonts w:ascii="黑体" w:eastAsia="黑体" w:hAnsi="黑体" w:cs="黑体"/>
          <w:sz w:val="24"/>
          <w:szCs w:val="24"/>
        </w:rPr>
        <w:t>联合体</w:t>
      </w:r>
    </w:p>
    <w:p w:rsidR="006B5361" w:rsidRDefault="006B5361">
      <w:pPr>
        <w:spacing w:line="349" w:lineRule="exact"/>
        <w:rPr>
          <w:sz w:val="20"/>
          <w:szCs w:val="20"/>
        </w:rPr>
      </w:pPr>
    </w:p>
    <w:p w:rsidR="006B5361" w:rsidRDefault="008E6ECC">
      <w:pPr>
        <w:spacing w:line="292" w:lineRule="exact"/>
        <w:ind w:left="680"/>
        <w:rPr>
          <w:sz w:val="20"/>
          <w:szCs w:val="20"/>
        </w:rPr>
      </w:pPr>
      <w:r>
        <w:rPr>
          <w:rFonts w:ascii="宋体" w:eastAsia="宋体" w:hAnsi="宋体" w:cs="宋体"/>
          <w:sz w:val="24"/>
          <w:szCs w:val="24"/>
        </w:rPr>
        <w:t>本款补充第</w:t>
      </w:r>
      <w:r>
        <w:rPr>
          <w:rFonts w:eastAsia="Times New Roman"/>
          <w:sz w:val="24"/>
          <w:szCs w:val="24"/>
        </w:rPr>
        <w:t xml:space="preserve"> 4.4.4 </w:t>
      </w:r>
      <w:r>
        <w:rPr>
          <w:rFonts w:ascii="宋体" w:eastAsia="宋体" w:hAnsi="宋体" w:cs="宋体"/>
          <w:sz w:val="24"/>
          <w:szCs w:val="24"/>
        </w:rPr>
        <w:t>项：</w:t>
      </w:r>
    </w:p>
    <w:p w:rsidR="006B5361" w:rsidRDefault="006B5361">
      <w:pPr>
        <w:spacing w:line="108" w:lineRule="exact"/>
        <w:rPr>
          <w:sz w:val="20"/>
          <w:szCs w:val="20"/>
        </w:rPr>
      </w:pPr>
    </w:p>
    <w:p w:rsidR="006B5361" w:rsidRDefault="008E6ECC">
      <w:pPr>
        <w:spacing w:line="292" w:lineRule="exact"/>
        <w:ind w:left="680"/>
        <w:rPr>
          <w:sz w:val="20"/>
          <w:szCs w:val="20"/>
        </w:rPr>
      </w:pPr>
      <w:r>
        <w:rPr>
          <w:rFonts w:eastAsia="Times New Roman"/>
          <w:sz w:val="24"/>
          <w:szCs w:val="24"/>
        </w:rPr>
        <w:t xml:space="preserve">4.4.4 </w:t>
      </w:r>
      <w:r>
        <w:rPr>
          <w:rFonts w:ascii="宋体" w:eastAsia="宋体" w:hAnsi="宋体" w:cs="宋体"/>
          <w:sz w:val="24"/>
          <w:szCs w:val="24"/>
        </w:rPr>
        <w:t>未经发包人事先同意，联合体的组成与结构不得变动。</w:t>
      </w:r>
    </w:p>
    <w:p w:rsidR="006B5361" w:rsidRDefault="006B5361">
      <w:pPr>
        <w:spacing w:line="328" w:lineRule="exact"/>
        <w:rPr>
          <w:sz w:val="20"/>
          <w:szCs w:val="20"/>
        </w:rPr>
      </w:pPr>
    </w:p>
    <w:p w:rsidR="006B5361" w:rsidRDefault="008E6ECC">
      <w:pPr>
        <w:spacing w:line="292" w:lineRule="exact"/>
        <w:ind w:left="200"/>
        <w:rPr>
          <w:sz w:val="20"/>
          <w:szCs w:val="20"/>
        </w:rPr>
      </w:pPr>
      <w:r>
        <w:rPr>
          <w:rFonts w:eastAsia="Times New Roman"/>
          <w:sz w:val="24"/>
          <w:szCs w:val="24"/>
        </w:rPr>
        <w:t xml:space="preserve">4.6 </w:t>
      </w:r>
      <w:r>
        <w:rPr>
          <w:rFonts w:ascii="黑体" w:eastAsia="黑体" w:hAnsi="黑体" w:cs="黑体"/>
          <w:sz w:val="24"/>
          <w:szCs w:val="24"/>
        </w:rPr>
        <w:t>承包人人员的管理</w:t>
      </w:r>
    </w:p>
    <w:p w:rsidR="006B5361" w:rsidRDefault="006B5361">
      <w:pPr>
        <w:spacing w:line="348" w:lineRule="exact"/>
        <w:rPr>
          <w:sz w:val="20"/>
          <w:szCs w:val="20"/>
        </w:rPr>
      </w:pPr>
    </w:p>
    <w:p w:rsidR="006B5361" w:rsidRDefault="008E6ECC">
      <w:pPr>
        <w:numPr>
          <w:ilvl w:val="0"/>
          <w:numId w:val="15"/>
        </w:numPr>
        <w:tabs>
          <w:tab w:val="left" w:pos="980"/>
        </w:tabs>
        <w:spacing w:line="292" w:lineRule="exact"/>
        <w:ind w:left="980" w:hanging="296"/>
        <w:rPr>
          <w:rFonts w:ascii="宋体" w:eastAsia="宋体" w:hAnsi="宋体" w:cs="宋体"/>
          <w:sz w:val="24"/>
          <w:szCs w:val="24"/>
        </w:rPr>
      </w:pPr>
      <w:r>
        <w:rPr>
          <w:rFonts w:eastAsia="Times New Roman"/>
          <w:sz w:val="24"/>
          <w:szCs w:val="24"/>
        </w:rPr>
        <w:t xml:space="preserve">4.6.3 </w:t>
      </w:r>
      <w:r>
        <w:rPr>
          <w:rFonts w:ascii="宋体" w:eastAsia="宋体" w:hAnsi="宋体" w:cs="宋体"/>
          <w:sz w:val="24"/>
          <w:szCs w:val="24"/>
        </w:rPr>
        <w:t>项细化为：</w:t>
      </w:r>
    </w:p>
    <w:p w:rsidR="006B5361" w:rsidRDefault="006B5361">
      <w:pPr>
        <w:spacing w:line="109" w:lineRule="exact"/>
        <w:rPr>
          <w:rFonts w:ascii="宋体" w:eastAsia="宋体" w:hAnsi="宋体" w:cs="宋体"/>
          <w:sz w:val="24"/>
          <w:szCs w:val="24"/>
        </w:rPr>
      </w:pPr>
    </w:p>
    <w:p w:rsidR="006B5361" w:rsidRDefault="008E6ECC">
      <w:pPr>
        <w:spacing w:line="274" w:lineRule="exact"/>
        <w:ind w:left="680"/>
        <w:rPr>
          <w:rFonts w:ascii="宋体" w:eastAsia="宋体" w:hAnsi="宋体" w:cs="宋体"/>
          <w:sz w:val="24"/>
          <w:szCs w:val="24"/>
        </w:rPr>
      </w:pPr>
      <w:r>
        <w:rPr>
          <w:rFonts w:ascii="宋体" w:eastAsia="宋体" w:hAnsi="宋体" w:cs="宋体"/>
          <w:sz w:val="24"/>
          <w:szCs w:val="24"/>
        </w:rPr>
        <w:t>承包人安排在施工场地的主要管理人员和技术骨干应与承包人承诺的名单一</w:t>
      </w:r>
    </w:p>
    <w:p w:rsidR="006B5361" w:rsidRDefault="006B5361">
      <w:pPr>
        <w:spacing w:line="159" w:lineRule="exact"/>
        <w:rPr>
          <w:sz w:val="20"/>
          <w:szCs w:val="20"/>
        </w:rPr>
      </w:pPr>
    </w:p>
    <w:p w:rsidR="006B5361" w:rsidRDefault="008E6ECC">
      <w:pPr>
        <w:spacing w:line="347" w:lineRule="exact"/>
        <w:ind w:left="200" w:right="144"/>
        <w:jc w:val="both"/>
        <w:rPr>
          <w:sz w:val="20"/>
          <w:szCs w:val="20"/>
        </w:rPr>
      </w:pPr>
      <w:r>
        <w:rPr>
          <w:rFonts w:ascii="宋体" w:eastAsia="宋体" w:hAnsi="宋体" w:cs="宋体"/>
          <w:sz w:val="24"/>
          <w:szCs w:val="24"/>
        </w:rPr>
        <w:t>致，并保持相对稳定。未经监理人批准，上述人员不应无故不到位或被替换；若确实无法到位或需替换，需经监理人审核并报发包人批准后，用同等资质和经历的人员替换。</w:t>
      </w:r>
    </w:p>
    <w:p w:rsidR="006B5361" w:rsidRDefault="006B5361">
      <w:pPr>
        <w:spacing w:line="126" w:lineRule="exact"/>
        <w:rPr>
          <w:sz w:val="20"/>
          <w:szCs w:val="20"/>
        </w:rPr>
      </w:pPr>
    </w:p>
    <w:p w:rsidR="006B5361" w:rsidRDefault="008E6ECC">
      <w:pPr>
        <w:spacing w:line="292" w:lineRule="exact"/>
        <w:ind w:left="680"/>
        <w:rPr>
          <w:sz w:val="20"/>
          <w:szCs w:val="20"/>
        </w:rPr>
      </w:pPr>
      <w:r>
        <w:rPr>
          <w:rFonts w:ascii="宋体" w:eastAsia="宋体" w:hAnsi="宋体" w:cs="宋体"/>
          <w:sz w:val="24"/>
          <w:szCs w:val="24"/>
        </w:rPr>
        <w:t>本款补充第</w:t>
      </w:r>
      <w:r>
        <w:rPr>
          <w:rFonts w:eastAsia="Times New Roman"/>
          <w:sz w:val="24"/>
          <w:szCs w:val="24"/>
        </w:rPr>
        <w:t xml:space="preserve"> 4.6.5 </w:t>
      </w:r>
      <w:r>
        <w:rPr>
          <w:rFonts w:ascii="宋体" w:eastAsia="宋体" w:hAnsi="宋体" w:cs="宋体"/>
          <w:sz w:val="24"/>
          <w:szCs w:val="24"/>
        </w:rPr>
        <w:t>项：</w:t>
      </w:r>
    </w:p>
    <w:p w:rsidR="006B5361" w:rsidRDefault="006B5361">
      <w:pPr>
        <w:spacing w:line="108" w:lineRule="exact"/>
        <w:rPr>
          <w:sz w:val="20"/>
          <w:szCs w:val="20"/>
        </w:rPr>
      </w:pPr>
    </w:p>
    <w:p w:rsidR="006B5361" w:rsidRDefault="008E6ECC">
      <w:pPr>
        <w:spacing w:line="378" w:lineRule="exact"/>
        <w:ind w:left="200" w:right="144" w:firstLine="480"/>
        <w:jc w:val="both"/>
        <w:rPr>
          <w:sz w:val="20"/>
          <w:szCs w:val="20"/>
        </w:rPr>
      </w:pPr>
      <w:r>
        <w:rPr>
          <w:rFonts w:eastAsia="Times New Roman"/>
          <w:sz w:val="24"/>
          <w:szCs w:val="24"/>
        </w:rPr>
        <w:lastRenderedPageBreak/>
        <w:t xml:space="preserve">4.6.5 </w:t>
      </w:r>
      <w:r>
        <w:rPr>
          <w:rFonts w:ascii="宋体" w:eastAsia="宋体" w:hAnsi="宋体" w:cs="宋体"/>
          <w:sz w:val="24"/>
          <w:szCs w:val="24"/>
        </w:rPr>
        <w:t>尽管承包人已按承诺派遣了上述各类人员，但若这些人员仍不能满足合同进度计划和</w:t>
      </w:r>
      <w:r>
        <w:rPr>
          <w:rFonts w:eastAsia="Times New Roman"/>
          <w:sz w:val="24"/>
          <w:szCs w:val="24"/>
        </w:rPr>
        <w:t>(</w:t>
      </w:r>
      <w:r>
        <w:rPr>
          <w:rFonts w:ascii="宋体" w:eastAsia="宋体" w:hAnsi="宋体" w:cs="宋体"/>
          <w:sz w:val="24"/>
          <w:szCs w:val="24"/>
        </w:rPr>
        <w:t>或</w:t>
      </w:r>
      <w:r>
        <w:rPr>
          <w:rFonts w:eastAsia="Times New Roman"/>
          <w:sz w:val="24"/>
          <w:szCs w:val="24"/>
        </w:rPr>
        <w:t>)</w:t>
      </w:r>
      <w:r>
        <w:rPr>
          <w:rFonts w:ascii="宋体" w:eastAsia="宋体" w:hAnsi="宋体" w:cs="宋体"/>
          <w:sz w:val="24"/>
          <w:szCs w:val="24"/>
        </w:rPr>
        <w:t>质量要求时，监理人有权要求承包人继续增派或雇用这类人员，并书面通知承包人和抄送发包人。承包人在接到上述通知后应立即执行监理人的上述指示，不得无故拖延，由此增加的费用和</w:t>
      </w:r>
      <w:r>
        <w:rPr>
          <w:rFonts w:eastAsia="Times New Roman"/>
          <w:sz w:val="24"/>
          <w:szCs w:val="24"/>
        </w:rPr>
        <w:t>(</w:t>
      </w:r>
      <w:r>
        <w:rPr>
          <w:rFonts w:ascii="宋体" w:eastAsia="宋体" w:hAnsi="宋体" w:cs="宋体"/>
          <w:sz w:val="24"/>
          <w:szCs w:val="24"/>
        </w:rPr>
        <w:t>或</w:t>
      </w:r>
      <w:r>
        <w:rPr>
          <w:rFonts w:eastAsia="Times New Roman"/>
          <w:sz w:val="24"/>
          <w:szCs w:val="24"/>
        </w:rPr>
        <w:t>)</w:t>
      </w:r>
      <w:r>
        <w:rPr>
          <w:rFonts w:ascii="宋体" w:eastAsia="宋体" w:hAnsi="宋体" w:cs="宋体"/>
          <w:sz w:val="24"/>
          <w:szCs w:val="24"/>
        </w:rPr>
        <w:t>工期延误由承包人承担。</w:t>
      </w:r>
    </w:p>
    <w:p w:rsidR="006B5361" w:rsidRDefault="006B5361">
      <w:pPr>
        <w:spacing w:line="312" w:lineRule="exact"/>
        <w:rPr>
          <w:sz w:val="20"/>
          <w:szCs w:val="20"/>
        </w:rPr>
      </w:pPr>
    </w:p>
    <w:p w:rsidR="006B5361" w:rsidRDefault="008E6ECC">
      <w:pPr>
        <w:spacing w:line="292" w:lineRule="exact"/>
        <w:ind w:left="200"/>
        <w:rPr>
          <w:sz w:val="20"/>
          <w:szCs w:val="20"/>
        </w:rPr>
      </w:pPr>
      <w:r>
        <w:rPr>
          <w:rFonts w:eastAsia="Times New Roman"/>
          <w:sz w:val="24"/>
          <w:szCs w:val="24"/>
        </w:rPr>
        <w:t xml:space="preserve">4.7 </w:t>
      </w:r>
      <w:r>
        <w:rPr>
          <w:rFonts w:ascii="黑体" w:eastAsia="黑体" w:hAnsi="黑体" w:cs="黑体"/>
          <w:sz w:val="24"/>
          <w:szCs w:val="24"/>
        </w:rPr>
        <w:t>撤换承包人项目经理和其他人员</w:t>
      </w:r>
    </w:p>
    <w:p w:rsidR="006B5361" w:rsidRDefault="006B5361">
      <w:pPr>
        <w:spacing w:line="348"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本款细化为：</w:t>
      </w:r>
    </w:p>
    <w:p w:rsidR="006B5361" w:rsidRDefault="006B5361">
      <w:pPr>
        <w:spacing w:line="161" w:lineRule="exact"/>
        <w:rPr>
          <w:sz w:val="20"/>
          <w:szCs w:val="20"/>
        </w:rPr>
      </w:pPr>
    </w:p>
    <w:p w:rsidR="006B5361" w:rsidRDefault="008E6ECC">
      <w:pPr>
        <w:spacing w:line="346" w:lineRule="exact"/>
        <w:ind w:left="200" w:right="24" w:firstLine="480"/>
        <w:rPr>
          <w:sz w:val="20"/>
          <w:szCs w:val="20"/>
        </w:rPr>
      </w:pPr>
      <w:r>
        <w:rPr>
          <w:rFonts w:ascii="宋体" w:eastAsia="宋体" w:hAnsi="宋体" w:cs="宋体"/>
          <w:sz w:val="24"/>
          <w:szCs w:val="24"/>
        </w:rPr>
        <w:t>承包人应对其项目经理和其他人员进行有效管理。监理人要求撤换不能胜任本职工作、行为不端或玩忽职守的承包人项目经理和其他人员的，承包人应予以撤换，同时委派经发包人与监理人同意的新的项目经理和其他人员。</w:t>
      </w:r>
    </w:p>
    <w:p w:rsidR="006B5361" w:rsidRDefault="006B5361">
      <w:pPr>
        <w:spacing w:line="349" w:lineRule="exact"/>
        <w:rPr>
          <w:sz w:val="20"/>
          <w:szCs w:val="20"/>
        </w:rPr>
      </w:pPr>
    </w:p>
    <w:p w:rsidR="006B5361" w:rsidRDefault="008E6ECC">
      <w:pPr>
        <w:spacing w:line="292" w:lineRule="exact"/>
        <w:ind w:left="200"/>
        <w:rPr>
          <w:sz w:val="20"/>
          <w:szCs w:val="20"/>
        </w:rPr>
      </w:pPr>
      <w:r>
        <w:rPr>
          <w:rFonts w:eastAsia="Times New Roman"/>
          <w:sz w:val="24"/>
          <w:szCs w:val="24"/>
        </w:rPr>
        <w:t xml:space="preserve">4.9 </w:t>
      </w:r>
      <w:r>
        <w:rPr>
          <w:rFonts w:ascii="黑体" w:eastAsia="黑体" w:hAnsi="黑体" w:cs="黑体"/>
          <w:sz w:val="24"/>
          <w:szCs w:val="24"/>
        </w:rPr>
        <w:t>工程价款应专款专用</w:t>
      </w:r>
    </w:p>
    <w:p w:rsidR="006B5361" w:rsidRDefault="006B5361">
      <w:pPr>
        <w:spacing w:line="348"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本款细化为：</w:t>
      </w:r>
    </w:p>
    <w:p w:rsidR="006B5361" w:rsidRDefault="006B5361">
      <w:pPr>
        <w:spacing w:line="161" w:lineRule="exact"/>
        <w:rPr>
          <w:sz w:val="20"/>
          <w:szCs w:val="20"/>
        </w:rPr>
      </w:pPr>
    </w:p>
    <w:p w:rsidR="006B5361" w:rsidRDefault="008E6ECC">
      <w:pPr>
        <w:spacing w:line="377" w:lineRule="exact"/>
        <w:ind w:left="200" w:right="144" w:firstLine="480"/>
        <w:jc w:val="both"/>
        <w:rPr>
          <w:sz w:val="20"/>
          <w:szCs w:val="20"/>
        </w:rPr>
      </w:pPr>
      <w:r>
        <w:rPr>
          <w:rFonts w:ascii="宋体" w:eastAsia="宋体" w:hAnsi="宋体" w:cs="宋体"/>
          <w:sz w:val="24"/>
          <w:szCs w:val="24"/>
        </w:rPr>
        <w:t>发包人按合同约定支付给承包人的各项价款应专用于合同工程。承包人必须在发包人指定的银行开户，并与发包人、银行共同签订《工程资金监管协议》，接受发包人和银行对资金的监管。承包人应向发包人授权进行本合同工程开户银行工程资金的查询。发包人支付的工程进度款应为本工程的专款专用资金，不得转移或用于其他工程。发包人的期中支付款将转入该银行所设的专门账户，发包人及其派出机构有权不定期对承包人工程资金使用情况进行检查，发现问题及时责令承包人限期改正，否则，将终止月支付，直至承包人改正为止。</w:t>
      </w:r>
    </w:p>
    <w:p w:rsidR="006B5361" w:rsidRDefault="006B5361">
      <w:pPr>
        <w:spacing w:line="200" w:lineRule="exact"/>
        <w:rPr>
          <w:sz w:val="20"/>
          <w:szCs w:val="20"/>
        </w:rPr>
      </w:pPr>
    </w:p>
    <w:p w:rsidR="006B5361" w:rsidRDefault="008E6ECC">
      <w:pPr>
        <w:spacing w:line="292" w:lineRule="exact"/>
        <w:ind w:left="200"/>
        <w:rPr>
          <w:sz w:val="20"/>
          <w:szCs w:val="20"/>
        </w:rPr>
      </w:pPr>
      <w:r>
        <w:rPr>
          <w:rFonts w:eastAsia="Times New Roman"/>
          <w:sz w:val="24"/>
          <w:szCs w:val="24"/>
        </w:rPr>
        <w:t xml:space="preserve">4.10 </w:t>
      </w:r>
      <w:r>
        <w:rPr>
          <w:rFonts w:ascii="黑体" w:eastAsia="黑体" w:hAnsi="黑体" w:cs="黑体"/>
          <w:sz w:val="24"/>
          <w:szCs w:val="24"/>
        </w:rPr>
        <w:t>承包人现场查勘</w:t>
      </w:r>
    </w:p>
    <w:p w:rsidR="006B5361" w:rsidRDefault="006B5361">
      <w:pPr>
        <w:spacing w:line="349" w:lineRule="exact"/>
        <w:rPr>
          <w:sz w:val="20"/>
          <w:szCs w:val="20"/>
        </w:rPr>
      </w:pPr>
    </w:p>
    <w:p w:rsidR="006B5361" w:rsidRDefault="008E6ECC">
      <w:pPr>
        <w:numPr>
          <w:ilvl w:val="0"/>
          <w:numId w:val="16"/>
        </w:numPr>
        <w:tabs>
          <w:tab w:val="left" w:pos="980"/>
        </w:tabs>
        <w:spacing w:line="292" w:lineRule="exact"/>
        <w:ind w:left="980" w:hanging="296"/>
        <w:rPr>
          <w:rFonts w:ascii="宋体" w:eastAsia="宋体" w:hAnsi="宋体" w:cs="宋体"/>
          <w:sz w:val="24"/>
          <w:szCs w:val="24"/>
        </w:rPr>
      </w:pPr>
      <w:r>
        <w:rPr>
          <w:rFonts w:eastAsia="Times New Roman"/>
          <w:sz w:val="24"/>
          <w:szCs w:val="24"/>
        </w:rPr>
        <w:t xml:space="preserve">4.10.1 </w:t>
      </w:r>
      <w:r>
        <w:rPr>
          <w:rFonts w:ascii="宋体" w:eastAsia="宋体" w:hAnsi="宋体" w:cs="宋体"/>
          <w:sz w:val="24"/>
          <w:szCs w:val="24"/>
        </w:rPr>
        <w:t>项细化为：</w:t>
      </w:r>
    </w:p>
    <w:p w:rsidR="006B5361" w:rsidRDefault="006B5361">
      <w:pPr>
        <w:spacing w:line="107" w:lineRule="exact"/>
        <w:rPr>
          <w:rFonts w:ascii="宋体" w:eastAsia="宋体" w:hAnsi="宋体" w:cs="宋体"/>
          <w:sz w:val="24"/>
          <w:szCs w:val="24"/>
        </w:rPr>
      </w:pPr>
    </w:p>
    <w:p w:rsidR="006B5361" w:rsidRDefault="008E6ECC">
      <w:pPr>
        <w:spacing w:line="274" w:lineRule="exact"/>
        <w:ind w:left="680"/>
        <w:rPr>
          <w:rFonts w:ascii="宋体" w:eastAsia="宋体" w:hAnsi="宋体" w:cs="宋体"/>
          <w:sz w:val="24"/>
          <w:szCs w:val="24"/>
        </w:rPr>
      </w:pPr>
      <w:r>
        <w:rPr>
          <w:rFonts w:ascii="宋体" w:eastAsia="宋体" w:hAnsi="宋体" w:cs="宋体"/>
          <w:sz w:val="24"/>
          <w:szCs w:val="24"/>
        </w:rPr>
        <w:t>发包人提供的本合同工程的水文、地质、气象和料场分布、取土场、弃土场位</w:t>
      </w:r>
    </w:p>
    <w:p w:rsidR="006B5361" w:rsidRDefault="006B5361">
      <w:pPr>
        <w:spacing w:line="161" w:lineRule="exact"/>
        <w:rPr>
          <w:sz w:val="20"/>
          <w:szCs w:val="20"/>
        </w:rPr>
      </w:pPr>
    </w:p>
    <w:p w:rsidR="006B5361" w:rsidRDefault="008E6ECC">
      <w:pPr>
        <w:spacing w:line="346" w:lineRule="exact"/>
        <w:ind w:left="200" w:right="144"/>
        <w:jc w:val="both"/>
        <w:rPr>
          <w:sz w:val="20"/>
          <w:szCs w:val="20"/>
        </w:rPr>
      </w:pPr>
      <w:r>
        <w:rPr>
          <w:rFonts w:ascii="宋体" w:eastAsia="宋体" w:hAnsi="宋体" w:cs="宋体"/>
          <w:sz w:val="24"/>
          <w:szCs w:val="24"/>
        </w:rPr>
        <w:t>置等资料均属于参考资料，并不构成合同文件的组成部分，承包人应对自己就上述资料的解释、推论和应用负责，发包人不对承包人据此做出的判断和决策承担任何责任。</w:t>
      </w:r>
    </w:p>
    <w:p w:rsidR="006B5361" w:rsidRDefault="006B5361">
      <w:pPr>
        <w:spacing w:line="349" w:lineRule="exact"/>
        <w:rPr>
          <w:sz w:val="20"/>
          <w:szCs w:val="20"/>
        </w:rPr>
      </w:pPr>
    </w:p>
    <w:p w:rsidR="006B5361" w:rsidRDefault="008E6ECC">
      <w:pPr>
        <w:spacing w:line="292" w:lineRule="exact"/>
        <w:ind w:left="200"/>
        <w:rPr>
          <w:sz w:val="20"/>
          <w:szCs w:val="20"/>
        </w:rPr>
      </w:pPr>
      <w:r>
        <w:rPr>
          <w:rFonts w:eastAsia="Times New Roman"/>
          <w:sz w:val="24"/>
          <w:szCs w:val="24"/>
        </w:rPr>
        <w:t xml:space="preserve">4.11 </w:t>
      </w:r>
      <w:r>
        <w:rPr>
          <w:rFonts w:ascii="黑体" w:eastAsia="黑体" w:hAnsi="黑体" w:cs="黑体"/>
          <w:sz w:val="24"/>
          <w:szCs w:val="24"/>
        </w:rPr>
        <w:t>不利物质条件</w:t>
      </w:r>
    </w:p>
    <w:p w:rsidR="006B5361" w:rsidRDefault="006B5361">
      <w:pPr>
        <w:spacing w:line="348" w:lineRule="exact"/>
        <w:rPr>
          <w:sz w:val="20"/>
          <w:szCs w:val="20"/>
        </w:rPr>
      </w:pPr>
    </w:p>
    <w:p w:rsidR="006B5361" w:rsidRDefault="008E6ECC">
      <w:pPr>
        <w:numPr>
          <w:ilvl w:val="0"/>
          <w:numId w:val="17"/>
        </w:numPr>
        <w:tabs>
          <w:tab w:val="left" w:pos="980"/>
        </w:tabs>
        <w:spacing w:line="292" w:lineRule="exact"/>
        <w:ind w:left="980" w:hanging="296"/>
        <w:rPr>
          <w:rFonts w:ascii="宋体" w:eastAsia="宋体" w:hAnsi="宋体" w:cs="宋体"/>
          <w:sz w:val="24"/>
          <w:szCs w:val="24"/>
        </w:rPr>
      </w:pPr>
      <w:r>
        <w:rPr>
          <w:rFonts w:eastAsia="Times New Roman"/>
          <w:sz w:val="24"/>
          <w:szCs w:val="24"/>
        </w:rPr>
        <w:t xml:space="preserve">4.11.2 </w:t>
      </w:r>
      <w:r>
        <w:rPr>
          <w:rFonts w:ascii="宋体" w:eastAsia="宋体" w:hAnsi="宋体" w:cs="宋体"/>
          <w:sz w:val="24"/>
          <w:szCs w:val="24"/>
        </w:rPr>
        <w:t>项细化为：</w:t>
      </w:r>
    </w:p>
    <w:p w:rsidR="006B5361" w:rsidRDefault="006B5361">
      <w:pPr>
        <w:spacing w:line="109" w:lineRule="exact"/>
        <w:rPr>
          <w:sz w:val="20"/>
          <w:szCs w:val="20"/>
        </w:rPr>
      </w:pPr>
    </w:p>
    <w:p w:rsidR="006B5361" w:rsidRDefault="008E6ECC">
      <w:pPr>
        <w:spacing w:line="378" w:lineRule="exact"/>
        <w:ind w:left="200" w:right="144" w:firstLine="420"/>
        <w:jc w:val="both"/>
        <w:rPr>
          <w:sz w:val="20"/>
          <w:szCs w:val="20"/>
        </w:rPr>
      </w:pPr>
      <w:r>
        <w:rPr>
          <w:rFonts w:eastAsia="Times New Roman"/>
          <w:sz w:val="24"/>
          <w:szCs w:val="24"/>
        </w:rPr>
        <w:t xml:space="preserve">4.11.2 </w:t>
      </w:r>
      <w:r>
        <w:rPr>
          <w:rFonts w:ascii="宋体" w:eastAsia="宋体" w:hAnsi="宋体" w:cs="宋体"/>
          <w:sz w:val="24"/>
          <w:szCs w:val="24"/>
        </w:rPr>
        <w:t>承包人遇到不可预见的不利物质条件时，应采取适应不利物质条件的合理措施继续施工，并及时通知监理人。监理人应当及时发出指示，指示构成变更的，按第</w:t>
      </w:r>
      <w:r>
        <w:rPr>
          <w:rFonts w:eastAsia="Times New Roman"/>
          <w:sz w:val="24"/>
          <w:szCs w:val="24"/>
        </w:rPr>
        <w:t xml:space="preserve"> 15 </w:t>
      </w:r>
      <w:r>
        <w:rPr>
          <w:rFonts w:ascii="宋体" w:eastAsia="宋体" w:hAnsi="宋体" w:cs="宋体"/>
          <w:sz w:val="24"/>
          <w:szCs w:val="24"/>
        </w:rPr>
        <w:t>条约定办理。监理人没有发出指示的，承包人因采取合理措施而增加的费用和</w:t>
      </w:r>
      <w:r>
        <w:rPr>
          <w:rFonts w:eastAsia="Times New Roman"/>
          <w:sz w:val="24"/>
          <w:szCs w:val="24"/>
        </w:rPr>
        <w:t>(</w:t>
      </w:r>
      <w:r>
        <w:rPr>
          <w:rFonts w:ascii="宋体" w:eastAsia="宋体" w:hAnsi="宋体" w:cs="宋体"/>
          <w:sz w:val="24"/>
          <w:szCs w:val="24"/>
        </w:rPr>
        <w:t>或</w:t>
      </w:r>
      <w:r>
        <w:rPr>
          <w:rFonts w:eastAsia="Times New Roman"/>
          <w:sz w:val="24"/>
          <w:szCs w:val="24"/>
        </w:rPr>
        <w:t>)</w:t>
      </w:r>
      <w:r>
        <w:rPr>
          <w:rFonts w:ascii="宋体" w:eastAsia="宋体" w:hAnsi="宋体" w:cs="宋体"/>
          <w:sz w:val="24"/>
          <w:szCs w:val="24"/>
        </w:rPr>
        <w:t>工期延误，由发包人承担。</w:t>
      </w:r>
    </w:p>
    <w:p w:rsidR="006B5361" w:rsidRDefault="006B5361">
      <w:pPr>
        <w:spacing w:line="91" w:lineRule="exact"/>
        <w:rPr>
          <w:sz w:val="20"/>
          <w:szCs w:val="20"/>
        </w:rPr>
      </w:pPr>
    </w:p>
    <w:p w:rsidR="006B5361" w:rsidRDefault="008E6ECC">
      <w:pPr>
        <w:spacing w:line="292" w:lineRule="exact"/>
        <w:ind w:left="620"/>
        <w:rPr>
          <w:sz w:val="20"/>
          <w:szCs w:val="20"/>
        </w:rPr>
      </w:pPr>
      <w:r>
        <w:rPr>
          <w:rFonts w:ascii="宋体" w:eastAsia="宋体" w:hAnsi="宋体" w:cs="宋体"/>
          <w:sz w:val="24"/>
          <w:szCs w:val="24"/>
        </w:rPr>
        <w:t>本款补充第</w:t>
      </w:r>
      <w:r>
        <w:rPr>
          <w:rFonts w:eastAsia="Times New Roman"/>
          <w:sz w:val="24"/>
          <w:szCs w:val="24"/>
        </w:rPr>
        <w:t xml:space="preserve"> 4.11.3 </w:t>
      </w:r>
      <w:r>
        <w:rPr>
          <w:rFonts w:ascii="宋体" w:eastAsia="宋体" w:hAnsi="宋体" w:cs="宋体"/>
          <w:sz w:val="24"/>
          <w:szCs w:val="24"/>
        </w:rPr>
        <w:t>项：</w:t>
      </w:r>
    </w:p>
    <w:p w:rsidR="006B5361" w:rsidRDefault="006B5361">
      <w:pPr>
        <w:spacing w:line="108" w:lineRule="exact"/>
        <w:rPr>
          <w:sz w:val="20"/>
          <w:szCs w:val="20"/>
        </w:rPr>
      </w:pPr>
    </w:p>
    <w:p w:rsidR="006B5361" w:rsidRDefault="008E6ECC">
      <w:pPr>
        <w:spacing w:line="292" w:lineRule="exact"/>
        <w:ind w:left="620"/>
        <w:rPr>
          <w:sz w:val="20"/>
          <w:szCs w:val="20"/>
        </w:rPr>
      </w:pPr>
      <w:r>
        <w:rPr>
          <w:rFonts w:eastAsia="Times New Roman"/>
          <w:sz w:val="24"/>
          <w:szCs w:val="24"/>
        </w:rPr>
        <w:lastRenderedPageBreak/>
        <w:t xml:space="preserve">4.11.3 </w:t>
      </w:r>
      <w:r>
        <w:rPr>
          <w:rFonts w:ascii="宋体" w:eastAsia="宋体" w:hAnsi="宋体" w:cs="宋体"/>
          <w:sz w:val="24"/>
          <w:szCs w:val="24"/>
        </w:rPr>
        <w:t>可预见的不利物质条件</w:t>
      </w:r>
    </w:p>
    <w:p w:rsidR="006B5361" w:rsidRDefault="006B5361">
      <w:pPr>
        <w:spacing w:line="109" w:lineRule="exact"/>
        <w:rPr>
          <w:sz w:val="20"/>
          <w:szCs w:val="20"/>
        </w:rPr>
      </w:pPr>
    </w:p>
    <w:p w:rsidR="006B5361" w:rsidRDefault="008E6ECC">
      <w:pPr>
        <w:spacing w:line="357" w:lineRule="exact"/>
        <w:ind w:left="200" w:right="144" w:firstLine="420"/>
        <w:jc w:val="both"/>
        <w:rPr>
          <w:sz w:val="20"/>
          <w:szCs w:val="20"/>
        </w:rPr>
      </w:pPr>
      <w:r>
        <w:rPr>
          <w:rFonts w:eastAsia="Times New Roman"/>
          <w:sz w:val="24"/>
          <w:szCs w:val="24"/>
        </w:rPr>
        <w:t>(1)</w:t>
      </w:r>
      <w:r>
        <w:rPr>
          <w:rFonts w:ascii="宋体" w:eastAsia="宋体" w:hAnsi="宋体" w:cs="宋体"/>
          <w:sz w:val="24"/>
          <w:szCs w:val="24"/>
        </w:rPr>
        <w:t>对于项目专用合同条款中已经明确指出的不利物质条件无论承包人是否有其经历和经验均视为承包人在接受合同时已预见其影响，并已在签约合同价</w:t>
      </w:r>
      <w:proofErr w:type="gramStart"/>
      <w:r>
        <w:rPr>
          <w:rFonts w:ascii="宋体" w:eastAsia="宋体" w:hAnsi="宋体" w:cs="宋体"/>
          <w:sz w:val="24"/>
          <w:szCs w:val="24"/>
        </w:rPr>
        <w:t>中计入因其</w:t>
      </w:r>
      <w:proofErr w:type="gramEnd"/>
      <w:r>
        <w:rPr>
          <w:rFonts w:ascii="宋体" w:eastAsia="宋体" w:hAnsi="宋体" w:cs="宋体"/>
          <w:sz w:val="24"/>
          <w:szCs w:val="24"/>
        </w:rPr>
        <w:t>影响而可能发生的一切费用。</w:t>
      </w:r>
    </w:p>
    <w:p w:rsidR="006B5361" w:rsidRDefault="006B5361">
      <w:pPr>
        <w:spacing w:line="130" w:lineRule="exact"/>
        <w:rPr>
          <w:sz w:val="20"/>
          <w:szCs w:val="20"/>
        </w:rPr>
      </w:pPr>
    </w:p>
    <w:p w:rsidR="006B5361" w:rsidRDefault="008E6ECC">
      <w:pPr>
        <w:spacing w:line="357" w:lineRule="exact"/>
        <w:ind w:left="200" w:right="144" w:firstLine="420"/>
        <w:jc w:val="both"/>
        <w:rPr>
          <w:sz w:val="20"/>
          <w:szCs w:val="20"/>
        </w:rPr>
      </w:pPr>
      <w:r>
        <w:rPr>
          <w:rFonts w:eastAsia="Times New Roman"/>
          <w:sz w:val="24"/>
          <w:szCs w:val="24"/>
        </w:rPr>
        <w:t>(2)</w:t>
      </w:r>
      <w:r>
        <w:rPr>
          <w:rFonts w:ascii="宋体" w:eastAsia="宋体" w:hAnsi="宋体" w:cs="宋体"/>
          <w:sz w:val="24"/>
          <w:szCs w:val="24"/>
        </w:rPr>
        <w:t>对于项目专用合同条款未明确指出，但是在不利物质条件发生之前，监理人已经指示承包人有可能发生，但承包人未能及时采取有效措施，而导致的损失和后果均由承包人承担。</w:t>
      </w:r>
    </w:p>
    <w:p w:rsidR="006B5361" w:rsidRDefault="006B5361">
      <w:pPr>
        <w:spacing w:line="200" w:lineRule="exact"/>
        <w:rPr>
          <w:sz w:val="20"/>
          <w:szCs w:val="20"/>
        </w:rPr>
      </w:pPr>
    </w:p>
    <w:p w:rsidR="006B5361" w:rsidRDefault="006B5361">
      <w:pPr>
        <w:spacing w:line="329" w:lineRule="exact"/>
        <w:rPr>
          <w:sz w:val="20"/>
          <w:szCs w:val="20"/>
        </w:rPr>
      </w:pPr>
    </w:p>
    <w:p w:rsidR="006B5361" w:rsidRDefault="008E6ECC">
      <w:pPr>
        <w:spacing w:line="292" w:lineRule="exact"/>
        <w:ind w:left="200"/>
        <w:rPr>
          <w:sz w:val="20"/>
          <w:szCs w:val="20"/>
        </w:rPr>
      </w:pPr>
      <w:r>
        <w:rPr>
          <w:rFonts w:ascii="宋体" w:eastAsia="宋体" w:hAnsi="宋体" w:cs="宋体"/>
          <w:sz w:val="24"/>
          <w:szCs w:val="24"/>
        </w:rPr>
        <w:t>补充第</w:t>
      </w:r>
      <w:r>
        <w:rPr>
          <w:rFonts w:eastAsia="Times New Roman"/>
          <w:sz w:val="24"/>
          <w:szCs w:val="24"/>
        </w:rPr>
        <w:t xml:space="preserve"> 4.12 </w:t>
      </w:r>
      <w:r>
        <w:rPr>
          <w:rFonts w:ascii="宋体" w:eastAsia="宋体" w:hAnsi="宋体" w:cs="宋体"/>
          <w:sz w:val="24"/>
          <w:szCs w:val="24"/>
        </w:rPr>
        <w:t>款：</w:t>
      </w:r>
    </w:p>
    <w:p w:rsidR="006B5361" w:rsidRDefault="006B5361">
      <w:pPr>
        <w:spacing w:line="327" w:lineRule="exact"/>
        <w:rPr>
          <w:sz w:val="20"/>
          <w:szCs w:val="20"/>
        </w:rPr>
      </w:pPr>
    </w:p>
    <w:p w:rsidR="006B5361" w:rsidRDefault="008E6ECC">
      <w:pPr>
        <w:spacing w:line="292" w:lineRule="exact"/>
        <w:ind w:left="200"/>
        <w:rPr>
          <w:sz w:val="20"/>
          <w:szCs w:val="20"/>
        </w:rPr>
      </w:pPr>
      <w:r>
        <w:rPr>
          <w:rFonts w:eastAsia="Times New Roman"/>
          <w:sz w:val="24"/>
          <w:szCs w:val="24"/>
        </w:rPr>
        <w:t xml:space="preserve">4.12 </w:t>
      </w:r>
      <w:r>
        <w:rPr>
          <w:rFonts w:ascii="黑体" w:eastAsia="黑体" w:hAnsi="黑体" w:cs="黑体"/>
          <w:sz w:val="24"/>
          <w:szCs w:val="24"/>
        </w:rPr>
        <w:t>投标文件的完备性</w:t>
      </w:r>
    </w:p>
    <w:p w:rsidR="006B5361" w:rsidRDefault="006B5361">
      <w:pPr>
        <w:spacing w:line="383" w:lineRule="exact"/>
        <w:rPr>
          <w:sz w:val="20"/>
          <w:szCs w:val="20"/>
        </w:rPr>
      </w:pPr>
    </w:p>
    <w:p w:rsidR="006B5361" w:rsidRDefault="008E6ECC">
      <w:pPr>
        <w:spacing w:line="368" w:lineRule="exact"/>
        <w:ind w:left="200" w:right="144" w:firstLine="480"/>
        <w:jc w:val="both"/>
        <w:rPr>
          <w:rFonts w:ascii="宋体" w:eastAsia="宋体" w:hAnsi="宋体" w:cs="宋体"/>
          <w:sz w:val="24"/>
          <w:szCs w:val="24"/>
        </w:rPr>
      </w:pPr>
      <w:r>
        <w:rPr>
          <w:rFonts w:ascii="宋体" w:eastAsia="宋体" w:hAnsi="宋体" w:cs="宋体"/>
          <w:sz w:val="24"/>
          <w:szCs w:val="24"/>
        </w:rPr>
        <w:t>合同双方一致认为，承包人在递交投标文件前，对本合同工程的投标文件和已标价工程量清单中开列的单价和</w:t>
      </w:r>
      <w:proofErr w:type="gramStart"/>
      <w:r>
        <w:rPr>
          <w:rFonts w:ascii="宋体" w:eastAsia="宋体" w:hAnsi="宋体" w:cs="宋体"/>
          <w:sz w:val="24"/>
          <w:szCs w:val="24"/>
        </w:rPr>
        <w:t>总额价</w:t>
      </w:r>
      <w:proofErr w:type="gramEnd"/>
      <w:r>
        <w:rPr>
          <w:rFonts w:ascii="宋体" w:eastAsia="宋体" w:hAnsi="宋体" w:cs="宋体"/>
          <w:sz w:val="24"/>
          <w:szCs w:val="24"/>
        </w:rPr>
        <w:t>已查明是正确的和完备的。投标的单价和</w:t>
      </w:r>
      <w:proofErr w:type="gramStart"/>
      <w:r>
        <w:rPr>
          <w:rFonts w:ascii="宋体" w:eastAsia="宋体" w:hAnsi="宋体" w:cs="宋体"/>
          <w:sz w:val="24"/>
          <w:szCs w:val="24"/>
        </w:rPr>
        <w:t>总额价</w:t>
      </w:r>
      <w:proofErr w:type="gramEnd"/>
      <w:r>
        <w:rPr>
          <w:rFonts w:ascii="宋体" w:eastAsia="宋体" w:hAnsi="宋体" w:cs="宋体"/>
          <w:sz w:val="24"/>
          <w:szCs w:val="24"/>
        </w:rPr>
        <w:t>应已包括了合同中规定的承包人的全部义务</w:t>
      </w:r>
      <w:r>
        <w:rPr>
          <w:rFonts w:eastAsia="Times New Roman"/>
          <w:sz w:val="24"/>
          <w:szCs w:val="24"/>
        </w:rPr>
        <w:t>(</w:t>
      </w:r>
      <w:r>
        <w:rPr>
          <w:rFonts w:ascii="宋体" w:eastAsia="宋体" w:hAnsi="宋体" w:cs="宋体"/>
          <w:sz w:val="24"/>
          <w:szCs w:val="24"/>
        </w:rPr>
        <w:t>包括提供货物、材料、设备、服务的义务，并包括了暂列金额和暂估价范围内的额外工作的义务</w:t>
      </w:r>
      <w:r>
        <w:rPr>
          <w:rFonts w:eastAsia="Times New Roman"/>
          <w:sz w:val="24"/>
          <w:szCs w:val="24"/>
        </w:rPr>
        <w:t>)</w:t>
      </w:r>
      <w:r>
        <w:rPr>
          <w:rFonts w:ascii="宋体" w:eastAsia="宋体" w:hAnsi="宋体" w:cs="宋体"/>
          <w:sz w:val="24"/>
          <w:szCs w:val="24"/>
        </w:rPr>
        <w:t>以及为实施和完成本合同工程及其缺陷修复所必需的一切工作和条件。</w:t>
      </w:r>
    </w:p>
    <w:p w:rsidR="006B5361" w:rsidRDefault="006B5361">
      <w:pPr>
        <w:spacing w:line="368" w:lineRule="exact"/>
        <w:ind w:left="200" w:right="144" w:firstLine="480"/>
        <w:jc w:val="both"/>
        <w:rPr>
          <w:rFonts w:ascii="宋体" w:eastAsia="宋体" w:hAnsi="宋体" w:cs="宋体"/>
          <w:sz w:val="24"/>
          <w:szCs w:val="24"/>
        </w:rPr>
      </w:pPr>
    </w:p>
    <w:p w:rsidR="006B5361" w:rsidRDefault="008E6ECC">
      <w:pPr>
        <w:numPr>
          <w:ilvl w:val="0"/>
          <w:numId w:val="18"/>
        </w:numPr>
        <w:tabs>
          <w:tab w:val="left" w:pos="560"/>
        </w:tabs>
        <w:spacing w:line="341" w:lineRule="exact"/>
        <w:ind w:left="560" w:hanging="356"/>
        <w:rPr>
          <w:rFonts w:eastAsia="Times New Roman"/>
          <w:sz w:val="28"/>
          <w:szCs w:val="28"/>
        </w:rPr>
      </w:pPr>
      <w:r>
        <w:rPr>
          <w:rFonts w:ascii="黑体" w:eastAsia="黑体" w:hAnsi="黑体" w:cs="黑体"/>
          <w:sz w:val="28"/>
          <w:szCs w:val="28"/>
        </w:rPr>
        <w:t>材料和工程设备</w:t>
      </w:r>
    </w:p>
    <w:p w:rsidR="006B5361" w:rsidRDefault="006B5361">
      <w:pPr>
        <w:spacing w:line="350" w:lineRule="exact"/>
        <w:rPr>
          <w:sz w:val="20"/>
          <w:szCs w:val="20"/>
        </w:rPr>
      </w:pPr>
    </w:p>
    <w:p w:rsidR="006B5361" w:rsidRDefault="008E6ECC">
      <w:pPr>
        <w:spacing w:line="292" w:lineRule="exact"/>
        <w:ind w:left="200"/>
        <w:rPr>
          <w:sz w:val="20"/>
          <w:szCs w:val="20"/>
        </w:rPr>
      </w:pPr>
      <w:r>
        <w:rPr>
          <w:rFonts w:eastAsia="Times New Roman"/>
          <w:sz w:val="24"/>
          <w:szCs w:val="24"/>
        </w:rPr>
        <w:t xml:space="preserve">5.2 </w:t>
      </w:r>
      <w:r>
        <w:rPr>
          <w:rFonts w:ascii="黑体" w:eastAsia="黑体" w:hAnsi="黑体" w:cs="黑体"/>
          <w:sz w:val="24"/>
          <w:szCs w:val="24"/>
        </w:rPr>
        <w:t>发包人提供的材料和工程设备</w:t>
      </w:r>
    </w:p>
    <w:p w:rsidR="006B5361" w:rsidRDefault="006B5361">
      <w:pPr>
        <w:spacing w:line="349" w:lineRule="exact"/>
        <w:rPr>
          <w:sz w:val="20"/>
          <w:szCs w:val="20"/>
        </w:rPr>
      </w:pPr>
    </w:p>
    <w:p w:rsidR="006B5361" w:rsidRDefault="008E6ECC">
      <w:pPr>
        <w:numPr>
          <w:ilvl w:val="0"/>
          <w:numId w:val="19"/>
        </w:numPr>
        <w:tabs>
          <w:tab w:val="left" w:pos="980"/>
        </w:tabs>
        <w:spacing w:line="292" w:lineRule="exact"/>
        <w:ind w:left="980" w:hanging="296"/>
        <w:rPr>
          <w:rFonts w:ascii="宋体" w:eastAsia="宋体" w:hAnsi="宋体" w:cs="宋体"/>
          <w:sz w:val="24"/>
          <w:szCs w:val="24"/>
        </w:rPr>
      </w:pPr>
      <w:r>
        <w:rPr>
          <w:rFonts w:eastAsia="Times New Roman"/>
          <w:sz w:val="24"/>
          <w:szCs w:val="24"/>
        </w:rPr>
        <w:t xml:space="preserve">5.2.3 </w:t>
      </w:r>
      <w:r>
        <w:rPr>
          <w:rFonts w:ascii="宋体" w:eastAsia="宋体" w:hAnsi="宋体" w:cs="宋体"/>
          <w:sz w:val="24"/>
          <w:szCs w:val="24"/>
        </w:rPr>
        <w:t>项补充：</w:t>
      </w:r>
    </w:p>
    <w:p w:rsidR="006B5361" w:rsidRDefault="006B5361">
      <w:pPr>
        <w:spacing w:line="107" w:lineRule="exact"/>
        <w:rPr>
          <w:rFonts w:ascii="宋体" w:eastAsia="宋体" w:hAnsi="宋体" w:cs="宋体"/>
          <w:sz w:val="24"/>
          <w:szCs w:val="24"/>
        </w:rPr>
      </w:pPr>
    </w:p>
    <w:p w:rsidR="006B5361" w:rsidRDefault="008E6ECC">
      <w:pPr>
        <w:spacing w:line="274" w:lineRule="exact"/>
        <w:ind w:left="680"/>
        <w:rPr>
          <w:rFonts w:ascii="宋体" w:eastAsia="宋体" w:hAnsi="宋体" w:cs="宋体"/>
          <w:sz w:val="24"/>
          <w:szCs w:val="24"/>
        </w:rPr>
      </w:pPr>
      <w:r>
        <w:rPr>
          <w:rFonts w:ascii="宋体" w:eastAsia="宋体" w:hAnsi="宋体" w:cs="宋体"/>
          <w:sz w:val="24"/>
          <w:szCs w:val="24"/>
        </w:rPr>
        <w:t>承包人负责接收并按规定对材料进行抽样检验和对工程设备进行检验测试，若</w:t>
      </w:r>
    </w:p>
    <w:p w:rsidR="006B5361" w:rsidRDefault="006B5361">
      <w:pPr>
        <w:spacing w:line="159" w:lineRule="exact"/>
        <w:rPr>
          <w:sz w:val="20"/>
          <w:szCs w:val="20"/>
        </w:rPr>
      </w:pPr>
    </w:p>
    <w:p w:rsidR="006B5361" w:rsidRDefault="008E6ECC">
      <w:pPr>
        <w:spacing w:line="347" w:lineRule="exact"/>
        <w:ind w:left="200" w:right="144"/>
        <w:jc w:val="both"/>
        <w:rPr>
          <w:sz w:val="20"/>
          <w:szCs w:val="20"/>
        </w:rPr>
      </w:pPr>
      <w:r>
        <w:rPr>
          <w:rFonts w:ascii="宋体" w:eastAsia="宋体" w:hAnsi="宋体" w:cs="宋体"/>
          <w:sz w:val="24"/>
          <w:szCs w:val="24"/>
        </w:rPr>
        <w:t>发现材料和工程设备存在缺陷，承包人应及时通知监理人，发包人应及时改正通知中指出的缺陷。承包人负责接收后的运输和保管，因承包人的原因发生丢失、损坏或进度拖延，由承包人承担相应责任。</w:t>
      </w:r>
    </w:p>
    <w:p w:rsidR="006B5361" w:rsidRDefault="006B5361">
      <w:pPr>
        <w:spacing w:line="200" w:lineRule="exact"/>
        <w:rPr>
          <w:sz w:val="20"/>
          <w:szCs w:val="20"/>
        </w:rPr>
      </w:pPr>
    </w:p>
    <w:p w:rsidR="006B5361" w:rsidRDefault="006B5361">
      <w:pPr>
        <w:spacing w:line="315" w:lineRule="exact"/>
        <w:rPr>
          <w:sz w:val="20"/>
          <w:szCs w:val="20"/>
        </w:rPr>
      </w:pPr>
    </w:p>
    <w:p w:rsidR="006B5361" w:rsidRDefault="008E6ECC">
      <w:pPr>
        <w:numPr>
          <w:ilvl w:val="0"/>
          <w:numId w:val="20"/>
        </w:numPr>
        <w:tabs>
          <w:tab w:val="left" w:pos="560"/>
        </w:tabs>
        <w:spacing w:line="341" w:lineRule="exact"/>
        <w:ind w:left="560" w:hanging="356"/>
        <w:rPr>
          <w:rFonts w:eastAsia="Times New Roman"/>
          <w:sz w:val="28"/>
          <w:szCs w:val="28"/>
        </w:rPr>
      </w:pPr>
      <w:r>
        <w:rPr>
          <w:rFonts w:ascii="黑体" w:eastAsia="黑体" w:hAnsi="黑体" w:cs="黑体"/>
          <w:sz w:val="28"/>
          <w:szCs w:val="28"/>
        </w:rPr>
        <w:t>施工设备和临时设施</w:t>
      </w:r>
    </w:p>
    <w:p w:rsidR="006B5361" w:rsidRDefault="006B5361">
      <w:pPr>
        <w:spacing w:line="350" w:lineRule="exact"/>
        <w:rPr>
          <w:sz w:val="20"/>
          <w:szCs w:val="20"/>
        </w:rPr>
      </w:pPr>
    </w:p>
    <w:p w:rsidR="006B5361" w:rsidRDefault="008E6ECC">
      <w:pPr>
        <w:spacing w:line="292" w:lineRule="exact"/>
        <w:ind w:left="200"/>
        <w:rPr>
          <w:sz w:val="20"/>
          <w:szCs w:val="20"/>
        </w:rPr>
      </w:pPr>
      <w:r>
        <w:rPr>
          <w:rFonts w:eastAsia="Times New Roman"/>
          <w:sz w:val="24"/>
          <w:szCs w:val="24"/>
        </w:rPr>
        <w:t xml:space="preserve">6.1 </w:t>
      </w:r>
      <w:r>
        <w:rPr>
          <w:rFonts w:ascii="黑体" w:eastAsia="黑体" w:hAnsi="黑体" w:cs="黑体"/>
          <w:sz w:val="24"/>
          <w:szCs w:val="24"/>
        </w:rPr>
        <w:t>承包人提供的施工设备和临时设施</w:t>
      </w:r>
    </w:p>
    <w:p w:rsidR="006B5361" w:rsidRDefault="006B5361">
      <w:pPr>
        <w:spacing w:line="349" w:lineRule="exact"/>
        <w:rPr>
          <w:sz w:val="20"/>
          <w:szCs w:val="20"/>
        </w:rPr>
      </w:pPr>
    </w:p>
    <w:p w:rsidR="006B5361" w:rsidRDefault="008E6ECC">
      <w:pPr>
        <w:numPr>
          <w:ilvl w:val="0"/>
          <w:numId w:val="21"/>
        </w:numPr>
        <w:tabs>
          <w:tab w:val="left" w:pos="920"/>
        </w:tabs>
        <w:spacing w:line="292" w:lineRule="exact"/>
        <w:ind w:left="920" w:hanging="296"/>
        <w:rPr>
          <w:rFonts w:ascii="宋体" w:eastAsia="宋体" w:hAnsi="宋体" w:cs="宋体"/>
          <w:sz w:val="24"/>
          <w:szCs w:val="24"/>
        </w:rPr>
      </w:pPr>
      <w:r>
        <w:rPr>
          <w:rFonts w:eastAsia="Times New Roman"/>
          <w:sz w:val="24"/>
          <w:szCs w:val="24"/>
        </w:rPr>
        <w:t xml:space="preserve">6.1.2 </w:t>
      </w:r>
      <w:r>
        <w:rPr>
          <w:rFonts w:ascii="宋体" w:eastAsia="宋体" w:hAnsi="宋体" w:cs="宋体"/>
          <w:sz w:val="24"/>
          <w:szCs w:val="24"/>
        </w:rPr>
        <w:t>项约定为：</w:t>
      </w:r>
    </w:p>
    <w:p w:rsidR="006B5361" w:rsidRDefault="006B5361">
      <w:pPr>
        <w:spacing w:line="142" w:lineRule="exact"/>
        <w:rPr>
          <w:sz w:val="20"/>
          <w:szCs w:val="20"/>
        </w:rPr>
      </w:pPr>
    </w:p>
    <w:p w:rsidR="006B5361" w:rsidRDefault="008E6ECC">
      <w:pPr>
        <w:spacing w:line="339" w:lineRule="exact"/>
        <w:ind w:left="200" w:right="144" w:firstLine="480"/>
        <w:rPr>
          <w:sz w:val="20"/>
          <w:szCs w:val="20"/>
        </w:rPr>
      </w:pPr>
      <w:r>
        <w:rPr>
          <w:rFonts w:ascii="宋体" w:eastAsia="宋体" w:hAnsi="宋体" w:cs="宋体"/>
          <w:sz w:val="24"/>
          <w:szCs w:val="24"/>
        </w:rPr>
        <w:t xml:space="preserve">承包人应自行承担修建临时设施的费用，需要临时占地的，应由承包人按第 </w:t>
      </w:r>
      <w:r>
        <w:rPr>
          <w:rFonts w:eastAsia="Times New Roman"/>
          <w:sz w:val="24"/>
          <w:szCs w:val="24"/>
        </w:rPr>
        <w:t xml:space="preserve">4.1.10 </w:t>
      </w:r>
      <w:r>
        <w:rPr>
          <w:rFonts w:ascii="宋体" w:eastAsia="宋体" w:hAnsi="宋体" w:cs="宋体"/>
          <w:sz w:val="24"/>
          <w:szCs w:val="24"/>
        </w:rPr>
        <w:t>项</w:t>
      </w:r>
      <w:r>
        <w:rPr>
          <w:rFonts w:eastAsia="Times New Roman"/>
          <w:sz w:val="24"/>
          <w:szCs w:val="24"/>
        </w:rPr>
        <w:t>(1)</w:t>
      </w:r>
      <w:r>
        <w:rPr>
          <w:rFonts w:ascii="宋体" w:eastAsia="宋体" w:hAnsi="宋体" w:cs="宋体"/>
          <w:sz w:val="24"/>
          <w:szCs w:val="24"/>
        </w:rPr>
        <w:t>目的规定办理。</w:t>
      </w:r>
    </w:p>
    <w:p w:rsidR="006B5361" w:rsidRDefault="006B5361">
      <w:pPr>
        <w:spacing w:line="310" w:lineRule="exact"/>
        <w:rPr>
          <w:sz w:val="20"/>
          <w:szCs w:val="20"/>
        </w:rPr>
      </w:pPr>
    </w:p>
    <w:p w:rsidR="006B5361" w:rsidRDefault="008E6ECC">
      <w:pPr>
        <w:spacing w:line="292" w:lineRule="exact"/>
        <w:ind w:left="200"/>
        <w:rPr>
          <w:sz w:val="20"/>
          <w:szCs w:val="20"/>
        </w:rPr>
      </w:pPr>
      <w:r>
        <w:rPr>
          <w:rFonts w:eastAsia="Times New Roman"/>
          <w:sz w:val="24"/>
          <w:szCs w:val="24"/>
        </w:rPr>
        <w:t xml:space="preserve">6.3 </w:t>
      </w:r>
      <w:r>
        <w:rPr>
          <w:rFonts w:ascii="黑体" w:eastAsia="黑体" w:hAnsi="黑体" w:cs="黑体"/>
          <w:sz w:val="24"/>
          <w:szCs w:val="24"/>
        </w:rPr>
        <w:t>要求承包人增加或更换施工设备</w:t>
      </w:r>
    </w:p>
    <w:p w:rsidR="006B5361" w:rsidRDefault="006B5361">
      <w:pPr>
        <w:spacing w:line="348"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本款细化为：</w:t>
      </w:r>
    </w:p>
    <w:p w:rsidR="006B5361" w:rsidRDefault="006B5361">
      <w:pPr>
        <w:spacing w:line="161" w:lineRule="exact"/>
        <w:rPr>
          <w:sz w:val="20"/>
          <w:szCs w:val="20"/>
        </w:rPr>
      </w:pPr>
    </w:p>
    <w:p w:rsidR="006B5361" w:rsidRDefault="008E6ECC">
      <w:pPr>
        <w:spacing w:line="369" w:lineRule="exact"/>
        <w:ind w:left="200" w:right="144" w:firstLine="480"/>
        <w:jc w:val="both"/>
        <w:rPr>
          <w:sz w:val="20"/>
          <w:szCs w:val="20"/>
        </w:rPr>
      </w:pPr>
      <w:r>
        <w:rPr>
          <w:rFonts w:ascii="宋体" w:eastAsia="宋体" w:hAnsi="宋体" w:cs="宋体"/>
          <w:sz w:val="24"/>
          <w:szCs w:val="24"/>
        </w:rPr>
        <w:lastRenderedPageBreak/>
        <w:t>承包人承诺的施工设备必须按时到达现场，不得拖延、缺短或任意更换。尽管承包人已按承诺提供了上述设备，但若承包人使用的施工设备不能满足合同进度计划和</w:t>
      </w:r>
      <w:r>
        <w:rPr>
          <w:rFonts w:eastAsia="Times New Roman"/>
          <w:sz w:val="24"/>
          <w:szCs w:val="24"/>
        </w:rPr>
        <w:t>(</w:t>
      </w:r>
      <w:r>
        <w:rPr>
          <w:rFonts w:ascii="宋体" w:eastAsia="宋体" w:hAnsi="宋体" w:cs="宋体"/>
          <w:sz w:val="24"/>
          <w:szCs w:val="24"/>
        </w:rPr>
        <w:t>或</w:t>
      </w:r>
      <w:r>
        <w:rPr>
          <w:rFonts w:eastAsia="Times New Roman"/>
          <w:sz w:val="24"/>
          <w:szCs w:val="24"/>
        </w:rPr>
        <w:t>)</w:t>
      </w:r>
      <w:r>
        <w:rPr>
          <w:rFonts w:ascii="宋体" w:eastAsia="宋体" w:hAnsi="宋体" w:cs="宋体"/>
          <w:sz w:val="24"/>
          <w:szCs w:val="24"/>
        </w:rPr>
        <w:t>质量要求时，监理人有权要求承包人增加或更换施工设备，承包人应及时增加或更换，由此增加的费用和</w:t>
      </w:r>
      <w:r>
        <w:rPr>
          <w:rFonts w:eastAsia="Times New Roman"/>
          <w:sz w:val="24"/>
          <w:szCs w:val="24"/>
        </w:rPr>
        <w:t>(</w:t>
      </w:r>
      <w:r>
        <w:rPr>
          <w:rFonts w:ascii="宋体" w:eastAsia="宋体" w:hAnsi="宋体" w:cs="宋体"/>
          <w:sz w:val="24"/>
          <w:szCs w:val="24"/>
        </w:rPr>
        <w:t>或</w:t>
      </w:r>
      <w:r>
        <w:rPr>
          <w:rFonts w:eastAsia="Times New Roman"/>
          <w:sz w:val="24"/>
          <w:szCs w:val="24"/>
        </w:rPr>
        <w:t>)</w:t>
      </w:r>
      <w:r>
        <w:rPr>
          <w:rFonts w:ascii="宋体" w:eastAsia="宋体" w:hAnsi="宋体" w:cs="宋体"/>
          <w:sz w:val="24"/>
          <w:szCs w:val="24"/>
        </w:rPr>
        <w:t>工期延误由承包人承担。</w:t>
      </w:r>
    </w:p>
    <w:p w:rsidR="006B5361" w:rsidRDefault="006B5361">
      <w:pPr>
        <w:spacing w:line="200" w:lineRule="exact"/>
        <w:rPr>
          <w:sz w:val="20"/>
          <w:szCs w:val="20"/>
        </w:rPr>
      </w:pPr>
    </w:p>
    <w:p w:rsidR="006B5361" w:rsidRDefault="006B5361">
      <w:pPr>
        <w:spacing w:line="280" w:lineRule="exact"/>
        <w:rPr>
          <w:sz w:val="20"/>
          <w:szCs w:val="20"/>
        </w:rPr>
      </w:pPr>
    </w:p>
    <w:p w:rsidR="006B5361" w:rsidRDefault="008E6ECC">
      <w:pPr>
        <w:numPr>
          <w:ilvl w:val="0"/>
          <w:numId w:val="22"/>
        </w:numPr>
        <w:tabs>
          <w:tab w:val="left" w:pos="560"/>
        </w:tabs>
        <w:spacing w:line="341" w:lineRule="exact"/>
        <w:ind w:left="560" w:hanging="356"/>
        <w:rPr>
          <w:rFonts w:eastAsia="Times New Roman"/>
          <w:sz w:val="28"/>
          <w:szCs w:val="28"/>
        </w:rPr>
      </w:pPr>
      <w:r>
        <w:rPr>
          <w:rFonts w:ascii="黑体" w:eastAsia="黑体" w:hAnsi="黑体" w:cs="黑体"/>
          <w:sz w:val="28"/>
          <w:szCs w:val="28"/>
        </w:rPr>
        <w:t>交通运输</w:t>
      </w:r>
    </w:p>
    <w:p w:rsidR="006B5361" w:rsidRDefault="006B5361">
      <w:pPr>
        <w:spacing w:line="350" w:lineRule="exact"/>
        <w:rPr>
          <w:sz w:val="20"/>
          <w:szCs w:val="20"/>
        </w:rPr>
      </w:pPr>
    </w:p>
    <w:p w:rsidR="006B5361" w:rsidRDefault="008E6ECC">
      <w:pPr>
        <w:spacing w:line="292" w:lineRule="exact"/>
        <w:ind w:left="200"/>
        <w:rPr>
          <w:sz w:val="20"/>
          <w:szCs w:val="20"/>
        </w:rPr>
      </w:pPr>
      <w:r>
        <w:rPr>
          <w:rFonts w:eastAsia="Times New Roman"/>
          <w:sz w:val="24"/>
          <w:szCs w:val="24"/>
        </w:rPr>
        <w:t xml:space="preserve">7.1 </w:t>
      </w:r>
      <w:r>
        <w:rPr>
          <w:rFonts w:ascii="黑体" w:eastAsia="黑体" w:hAnsi="黑体" w:cs="黑体"/>
          <w:sz w:val="24"/>
          <w:szCs w:val="24"/>
        </w:rPr>
        <w:t>道路通行权和场外设施</w:t>
      </w:r>
    </w:p>
    <w:p w:rsidR="006B5361" w:rsidRDefault="006B5361">
      <w:pPr>
        <w:spacing w:line="348" w:lineRule="exact"/>
        <w:rPr>
          <w:sz w:val="20"/>
          <w:szCs w:val="20"/>
        </w:rPr>
      </w:pPr>
    </w:p>
    <w:p w:rsidR="006B5361" w:rsidRDefault="008E6ECC">
      <w:pPr>
        <w:spacing w:line="274" w:lineRule="exact"/>
        <w:ind w:left="620"/>
        <w:rPr>
          <w:sz w:val="20"/>
          <w:szCs w:val="20"/>
        </w:rPr>
      </w:pPr>
      <w:r>
        <w:rPr>
          <w:rFonts w:ascii="宋体" w:eastAsia="宋体" w:hAnsi="宋体" w:cs="宋体"/>
          <w:sz w:val="24"/>
          <w:szCs w:val="24"/>
        </w:rPr>
        <w:t>本款约定为：</w:t>
      </w:r>
    </w:p>
    <w:p w:rsidR="006B5361" w:rsidRDefault="006B5361">
      <w:pPr>
        <w:spacing w:line="161" w:lineRule="exact"/>
        <w:rPr>
          <w:sz w:val="20"/>
          <w:szCs w:val="20"/>
        </w:rPr>
      </w:pPr>
    </w:p>
    <w:p w:rsidR="006B5361" w:rsidRDefault="008E6ECC">
      <w:pPr>
        <w:spacing w:line="346" w:lineRule="exact"/>
        <w:ind w:left="200" w:right="144" w:firstLine="480"/>
        <w:jc w:val="both"/>
        <w:rPr>
          <w:sz w:val="20"/>
          <w:szCs w:val="20"/>
        </w:rPr>
      </w:pPr>
      <w:r>
        <w:rPr>
          <w:rFonts w:ascii="宋体" w:eastAsia="宋体" w:hAnsi="宋体" w:cs="宋体"/>
          <w:sz w:val="24"/>
          <w:szCs w:val="24"/>
        </w:rPr>
        <w:t>承包人应根据合同工程的施工需要，负责办理取得出入施工场地的专用和临时道路的通行权，以及取得为工程建设所需修建场外设施的权利，并承担有关费用。需要发包人协调时，发包人应协助承包人办理相关手续。</w:t>
      </w:r>
    </w:p>
    <w:p w:rsidR="006B5361" w:rsidRDefault="006B5361">
      <w:pPr>
        <w:spacing w:line="200" w:lineRule="exact"/>
        <w:rPr>
          <w:sz w:val="20"/>
          <w:szCs w:val="20"/>
        </w:rPr>
      </w:pPr>
    </w:p>
    <w:p w:rsidR="006B5361" w:rsidRDefault="008E6ECC">
      <w:pPr>
        <w:numPr>
          <w:ilvl w:val="0"/>
          <w:numId w:val="23"/>
        </w:numPr>
        <w:tabs>
          <w:tab w:val="left" w:pos="560"/>
        </w:tabs>
        <w:spacing w:line="341" w:lineRule="exact"/>
        <w:ind w:left="560" w:hanging="356"/>
        <w:rPr>
          <w:rFonts w:eastAsia="Times New Roman"/>
          <w:sz w:val="28"/>
          <w:szCs w:val="28"/>
        </w:rPr>
      </w:pPr>
      <w:r>
        <w:rPr>
          <w:rFonts w:ascii="黑体" w:eastAsia="黑体" w:hAnsi="黑体" w:cs="黑体"/>
          <w:sz w:val="28"/>
          <w:szCs w:val="28"/>
        </w:rPr>
        <w:t>测量放线</w:t>
      </w:r>
    </w:p>
    <w:p w:rsidR="006B5361" w:rsidRDefault="006B5361">
      <w:pPr>
        <w:spacing w:line="350" w:lineRule="exact"/>
        <w:rPr>
          <w:sz w:val="20"/>
          <w:szCs w:val="20"/>
        </w:rPr>
      </w:pPr>
    </w:p>
    <w:p w:rsidR="006B5361" w:rsidRDefault="008E6ECC">
      <w:pPr>
        <w:spacing w:line="292" w:lineRule="exact"/>
        <w:ind w:left="200"/>
        <w:rPr>
          <w:sz w:val="20"/>
          <w:szCs w:val="20"/>
        </w:rPr>
      </w:pPr>
      <w:r>
        <w:rPr>
          <w:rFonts w:eastAsia="Times New Roman"/>
          <w:sz w:val="24"/>
          <w:szCs w:val="24"/>
        </w:rPr>
        <w:t xml:space="preserve">8.4 </w:t>
      </w:r>
      <w:r>
        <w:rPr>
          <w:rFonts w:ascii="黑体" w:eastAsia="黑体" w:hAnsi="黑体" w:cs="黑体"/>
          <w:sz w:val="24"/>
          <w:szCs w:val="24"/>
        </w:rPr>
        <w:t>监理人使用施工控制网</w:t>
      </w:r>
    </w:p>
    <w:p w:rsidR="006B5361" w:rsidRDefault="006B5361">
      <w:pPr>
        <w:spacing w:line="349" w:lineRule="exact"/>
        <w:rPr>
          <w:sz w:val="20"/>
          <w:szCs w:val="20"/>
        </w:rPr>
      </w:pPr>
    </w:p>
    <w:p w:rsidR="006B5361" w:rsidRDefault="008E6ECC">
      <w:pPr>
        <w:spacing w:line="274" w:lineRule="exact"/>
        <w:ind w:left="600"/>
        <w:rPr>
          <w:sz w:val="20"/>
          <w:szCs w:val="20"/>
        </w:rPr>
      </w:pPr>
      <w:r>
        <w:rPr>
          <w:rFonts w:ascii="宋体" w:eastAsia="宋体" w:hAnsi="宋体" w:cs="宋体"/>
          <w:sz w:val="24"/>
          <w:szCs w:val="24"/>
        </w:rPr>
        <w:t>本款补充：</w:t>
      </w:r>
    </w:p>
    <w:p w:rsidR="006B5361" w:rsidRDefault="006B5361">
      <w:pPr>
        <w:spacing w:line="126" w:lineRule="exact"/>
        <w:rPr>
          <w:sz w:val="20"/>
          <w:szCs w:val="20"/>
        </w:rPr>
      </w:pPr>
    </w:p>
    <w:p w:rsidR="006B5361" w:rsidRDefault="008E6ECC">
      <w:pPr>
        <w:spacing w:line="274" w:lineRule="exact"/>
        <w:ind w:left="600"/>
        <w:rPr>
          <w:sz w:val="20"/>
          <w:szCs w:val="20"/>
        </w:rPr>
      </w:pPr>
      <w:r>
        <w:rPr>
          <w:rFonts w:ascii="宋体" w:eastAsia="宋体" w:hAnsi="宋体" w:cs="宋体"/>
          <w:sz w:val="24"/>
          <w:szCs w:val="24"/>
        </w:rPr>
        <w:t>经监理人批准，其他相关承包人也可免费使用施工控制网。</w:t>
      </w:r>
    </w:p>
    <w:p w:rsidR="006B5361" w:rsidRDefault="006B5361">
      <w:pPr>
        <w:spacing w:line="200" w:lineRule="exact"/>
        <w:rPr>
          <w:sz w:val="20"/>
          <w:szCs w:val="20"/>
        </w:rPr>
      </w:pPr>
    </w:p>
    <w:p w:rsidR="006B5361" w:rsidRDefault="006B5361">
      <w:pPr>
        <w:spacing w:line="315" w:lineRule="exact"/>
        <w:rPr>
          <w:sz w:val="20"/>
          <w:szCs w:val="20"/>
        </w:rPr>
      </w:pPr>
    </w:p>
    <w:p w:rsidR="006B5361" w:rsidRDefault="008E6ECC">
      <w:pPr>
        <w:numPr>
          <w:ilvl w:val="0"/>
          <w:numId w:val="24"/>
        </w:numPr>
        <w:tabs>
          <w:tab w:val="left" w:pos="560"/>
        </w:tabs>
        <w:spacing w:line="341" w:lineRule="exact"/>
        <w:ind w:left="560" w:hanging="356"/>
        <w:rPr>
          <w:rFonts w:eastAsia="Times New Roman"/>
          <w:sz w:val="28"/>
          <w:szCs w:val="28"/>
        </w:rPr>
      </w:pPr>
      <w:r>
        <w:rPr>
          <w:rFonts w:ascii="黑体" w:eastAsia="黑体" w:hAnsi="黑体" w:cs="黑体"/>
          <w:sz w:val="28"/>
          <w:szCs w:val="28"/>
        </w:rPr>
        <w:t>施工安全、治安保卫和环境保护</w:t>
      </w:r>
    </w:p>
    <w:p w:rsidR="006B5361" w:rsidRDefault="006B5361">
      <w:pPr>
        <w:spacing w:line="350" w:lineRule="exact"/>
        <w:rPr>
          <w:sz w:val="20"/>
          <w:szCs w:val="20"/>
        </w:rPr>
      </w:pPr>
    </w:p>
    <w:p w:rsidR="006B5361" w:rsidRDefault="008E6ECC">
      <w:pPr>
        <w:spacing w:line="292" w:lineRule="exact"/>
        <w:ind w:left="200"/>
        <w:rPr>
          <w:sz w:val="20"/>
          <w:szCs w:val="20"/>
        </w:rPr>
      </w:pPr>
      <w:r>
        <w:rPr>
          <w:rFonts w:eastAsia="Times New Roman"/>
          <w:sz w:val="24"/>
          <w:szCs w:val="24"/>
        </w:rPr>
        <w:t xml:space="preserve">9.2 </w:t>
      </w:r>
      <w:r>
        <w:rPr>
          <w:rFonts w:ascii="黑体" w:eastAsia="黑体" w:hAnsi="黑体" w:cs="黑体"/>
          <w:sz w:val="24"/>
          <w:szCs w:val="24"/>
        </w:rPr>
        <w:t>承包人的施工安全责任</w:t>
      </w:r>
    </w:p>
    <w:p w:rsidR="006B5361" w:rsidRDefault="006B5361">
      <w:pPr>
        <w:spacing w:line="349" w:lineRule="exact"/>
        <w:rPr>
          <w:sz w:val="20"/>
          <w:szCs w:val="20"/>
        </w:rPr>
      </w:pPr>
    </w:p>
    <w:p w:rsidR="006B5361" w:rsidRDefault="008E6ECC">
      <w:pPr>
        <w:numPr>
          <w:ilvl w:val="0"/>
          <w:numId w:val="25"/>
        </w:numPr>
        <w:tabs>
          <w:tab w:val="left" w:pos="980"/>
        </w:tabs>
        <w:spacing w:line="292" w:lineRule="exact"/>
        <w:ind w:left="980" w:hanging="296"/>
        <w:rPr>
          <w:rFonts w:ascii="宋体" w:eastAsia="宋体" w:hAnsi="宋体" w:cs="宋体"/>
          <w:sz w:val="24"/>
          <w:szCs w:val="24"/>
        </w:rPr>
      </w:pPr>
      <w:r>
        <w:rPr>
          <w:rFonts w:eastAsia="Times New Roman"/>
          <w:sz w:val="24"/>
          <w:szCs w:val="24"/>
        </w:rPr>
        <w:t xml:space="preserve">9.2.1 </w:t>
      </w:r>
      <w:r>
        <w:rPr>
          <w:rFonts w:ascii="宋体" w:eastAsia="宋体" w:hAnsi="宋体" w:cs="宋体"/>
          <w:sz w:val="24"/>
          <w:szCs w:val="24"/>
        </w:rPr>
        <w:t>项细化为：</w:t>
      </w:r>
    </w:p>
    <w:p w:rsidR="006B5361" w:rsidRDefault="006B5361">
      <w:pPr>
        <w:spacing w:line="107" w:lineRule="exact"/>
        <w:rPr>
          <w:rFonts w:ascii="宋体" w:eastAsia="宋体" w:hAnsi="宋体" w:cs="宋体"/>
          <w:sz w:val="24"/>
          <w:szCs w:val="24"/>
        </w:rPr>
      </w:pPr>
    </w:p>
    <w:p w:rsidR="006B5361" w:rsidRDefault="008E6ECC">
      <w:pPr>
        <w:spacing w:line="274" w:lineRule="exact"/>
        <w:ind w:left="680"/>
        <w:rPr>
          <w:rFonts w:ascii="宋体" w:eastAsia="宋体" w:hAnsi="宋体" w:cs="宋体"/>
          <w:sz w:val="24"/>
          <w:szCs w:val="24"/>
        </w:rPr>
      </w:pPr>
      <w:r>
        <w:rPr>
          <w:rFonts w:ascii="宋体" w:eastAsia="宋体" w:hAnsi="宋体" w:cs="宋体"/>
          <w:sz w:val="24"/>
          <w:szCs w:val="24"/>
        </w:rPr>
        <w:t>承包人应按合同约定履行安全职责，严格执行国家、地方政府有关施工安全管</w:t>
      </w:r>
    </w:p>
    <w:p w:rsidR="006B5361" w:rsidRDefault="006B5361">
      <w:pPr>
        <w:spacing w:line="159" w:lineRule="exact"/>
        <w:rPr>
          <w:sz w:val="20"/>
          <w:szCs w:val="20"/>
        </w:rPr>
      </w:pPr>
    </w:p>
    <w:p w:rsidR="006B5361" w:rsidRDefault="008E6ECC">
      <w:pPr>
        <w:spacing w:line="347" w:lineRule="exact"/>
        <w:ind w:left="200" w:right="144"/>
        <w:jc w:val="both"/>
        <w:rPr>
          <w:sz w:val="20"/>
          <w:szCs w:val="20"/>
        </w:rPr>
      </w:pPr>
      <w:proofErr w:type="gramStart"/>
      <w:r>
        <w:rPr>
          <w:rFonts w:ascii="宋体" w:eastAsia="宋体" w:hAnsi="宋体" w:cs="宋体"/>
          <w:sz w:val="24"/>
          <w:szCs w:val="24"/>
        </w:rPr>
        <w:t>理方面</w:t>
      </w:r>
      <w:proofErr w:type="gramEnd"/>
      <w:r>
        <w:rPr>
          <w:rFonts w:ascii="宋体" w:eastAsia="宋体" w:hAnsi="宋体" w:cs="宋体"/>
          <w:sz w:val="24"/>
          <w:szCs w:val="24"/>
        </w:rPr>
        <w:t>的法律、法规及规章制度，同时严格执行发包人制订的本项目安全生产管理方面的规章制度、安全检查程序及施工安全管理要求，以及监理人有关安全工作的指示。</w:t>
      </w:r>
    </w:p>
    <w:p w:rsidR="006B5361" w:rsidRDefault="006B5361">
      <w:pPr>
        <w:spacing w:line="160" w:lineRule="exact"/>
        <w:rPr>
          <w:sz w:val="20"/>
          <w:szCs w:val="20"/>
        </w:rPr>
      </w:pPr>
    </w:p>
    <w:p w:rsidR="006B5361" w:rsidRDefault="008E6ECC">
      <w:pPr>
        <w:spacing w:line="377" w:lineRule="exact"/>
        <w:ind w:left="200" w:right="144" w:firstLine="480"/>
        <w:jc w:val="both"/>
        <w:rPr>
          <w:sz w:val="20"/>
          <w:szCs w:val="20"/>
        </w:rPr>
      </w:pPr>
      <w:r>
        <w:rPr>
          <w:rFonts w:ascii="宋体" w:eastAsia="宋体" w:hAnsi="宋体" w:cs="宋体"/>
          <w:sz w:val="24"/>
          <w:szCs w:val="24"/>
        </w:rPr>
        <w:t>承包人应根据本工程的实际安全施工要求，编制施工安全技术措施，并在签订合同协议书后</w:t>
      </w:r>
      <w:r>
        <w:rPr>
          <w:rFonts w:eastAsia="Times New Roman"/>
          <w:sz w:val="24"/>
          <w:szCs w:val="24"/>
        </w:rPr>
        <w:t xml:space="preserve"> 28 </w:t>
      </w:r>
      <w:r>
        <w:rPr>
          <w:rFonts w:ascii="宋体" w:eastAsia="宋体" w:hAnsi="宋体" w:cs="宋体"/>
          <w:sz w:val="24"/>
          <w:szCs w:val="24"/>
        </w:rPr>
        <w:t>天内，报监理人和发包人批准。该施工安全技术措施包括</w:t>
      </w:r>
      <w:r>
        <w:rPr>
          <w:rFonts w:eastAsia="Times New Roman"/>
          <w:sz w:val="24"/>
          <w:szCs w:val="24"/>
        </w:rPr>
        <w:t>(</w:t>
      </w:r>
      <w:r>
        <w:rPr>
          <w:rFonts w:ascii="宋体" w:eastAsia="宋体" w:hAnsi="宋体" w:cs="宋体"/>
          <w:sz w:val="24"/>
          <w:szCs w:val="24"/>
        </w:rPr>
        <w:t>但不限于</w:t>
      </w:r>
      <w:r>
        <w:rPr>
          <w:rFonts w:eastAsia="Times New Roman"/>
          <w:sz w:val="24"/>
          <w:szCs w:val="24"/>
        </w:rPr>
        <w:t>)</w:t>
      </w:r>
      <w:r>
        <w:rPr>
          <w:rFonts w:ascii="宋体" w:eastAsia="宋体" w:hAnsi="宋体" w:cs="宋体"/>
          <w:sz w:val="24"/>
          <w:szCs w:val="24"/>
        </w:rPr>
        <w:t>施工安全保障体系，安全生产责任制，安全生产管理规章制度，安全防护施工方案，施工现场临时用电方案，施工安全评估，安全预控及保证措施方案，紧急应变措施，安全标识、警示和围护方案等。对影响安全的重要工序和下列危险性较大的工程应编制专项施工方案，并</w:t>
      </w:r>
      <w:proofErr w:type="gramStart"/>
      <w:r>
        <w:rPr>
          <w:rFonts w:ascii="宋体" w:eastAsia="宋体" w:hAnsi="宋体" w:cs="宋体"/>
          <w:sz w:val="24"/>
          <w:szCs w:val="24"/>
        </w:rPr>
        <w:t>附安全</w:t>
      </w:r>
      <w:proofErr w:type="gramEnd"/>
      <w:r>
        <w:rPr>
          <w:rFonts w:ascii="宋体" w:eastAsia="宋体" w:hAnsi="宋体" w:cs="宋体"/>
          <w:sz w:val="24"/>
          <w:szCs w:val="24"/>
        </w:rPr>
        <w:t>验算结果，经承包人项目总工签字并报监理人和发包人批准后实施，由专职安全生产管理人员进行现场监督。</w:t>
      </w:r>
    </w:p>
    <w:p w:rsidR="006B5361" w:rsidRDefault="006B5361">
      <w:pPr>
        <w:spacing w:line="132"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本项目需要编制专项施工方案的工程包括但不限于以下内容：</w:t>
      </w:r>
    </w:p>
    <w:p w:rsidR="006B5361" w:rsidRDefault="006B5361">
      <w:pPr>
        <w:spacing w:line="108" w:lineRule="exact"/>
        <w:rPr>
          <w:sz w:val="20"/>
          <w:szCs w:val="20"/>
        </w:rPr>
      </w:pPr>
    </w:p>
    <w:p w:rsidR="006B5361" w:rsidRDefault="008E6ECC">
      <w:pPr>
        <w:numPr>
          <w:ilvl w:val="0"/>
          <w:numId w:val="26"/>
        </w:numPr>
        <w:tabs>
          <w:tab w:val="left" w:pos="1080"/>
        </w:tabs>
        <w:spacing w:line="292" w:lineRule="exact"/>
        <w:ind w:left="1080" w:hanging="396"/>
        <w:rPr>
          <w:rFonts w:eastAsia="Times New Roman"/>
          <w:sz w:val="24"/>
          <w:szCs w:val="24"/>
        </w:rPr>
      </w:pPr>
      <w:r>
        <w:rPr>
          <w:rFonts w:ascii="宋体" w:eastAsia="宋体" w:hAnsi="宋体" w:cs="宋体"/>
          <w:sz w:val="24"/>
          <w:szCs w:val="24"/>
        </w:rPr>
        <w:t>不良地质条件下有潜在危险性的土方、石方开挖；</w:t>
      </w:r>
    </w:p>
    <w:p w:rsidR="006B5361" w:rsidRDefault="006B5361">
      <w:pPr>
        <w:spacing w:line="107" w:lineRule="exact"/>
        <w:rPr>
          <w:rFonts w:eastAsia="Times New Roman"/>
          <w:sz w:val="24"/>
          <w:szCs w:val="24"/>
        </w:rPr>
      </w:pPr>
    </w:p>
    <w:p w:rsidR="006B5361" w:rsidRDefault="008E6ECC">
      <w:pPr>
        <w:numPr>
          <w:ilvl w:val="0"/>
          <w:numId w:val="26"/>
        </w:numPr>
        <w:tabs>
          <w:tab w:val="left" w:pos="1080"/>
        </w:tabs>
        <w:spacing w:line="292" w:lineRule="exact"/>
        <w:ind w:left="1080" w:hanging="396"/>
        <w:rPr>
          <w:rFonts w:eastAsia="Times New Roman"/>
          <w:sz w:val="24"/>
          <w:szCs w:val="24"/>
        </w:rPr>
      </w:pPr>
      <w:r>
        <w:rPr>
          <w:rFonts w:ascii="宋体" w:eastAsia="宋体" w:hAnsi="宋体" w:cs="宋体"/>
          <w:sz w:val="24"/>
          <w:szCs w:val="24"/>
        </w:rPr>
        <w:t>滑坡和高边坡处理；</w:t>
      </w:r>
    </w:p>
    <w:p w:rsidR="006B5361" w:rsidRDefault="006B5361">
      <w:pPr>
        <w:spacing w:line="108" w:lineRule="exact"/>
        <w:rPr>
          <w:rFonts w:eastAsia="Times New Roman"/>
          <w:sz w:val="24"/>
          <w:szCs w:val="24"/>
        </w:rPr>
      </w:pPr>
    </w:p>
    <w:p w:rsidR="006B5361" w:rsidRDefault="008E6ECC">
      <w:pPr>
        <w:numPr>
          <w:ilvl w:val="0"/>
          <w:numId w:val="26"/>
        </w:numPr>
        <w:tabs>
          <w:tab w:val="left" w:pos="1080"/>
        </w:tabs>
        <w:spacing w:line="292" w:lineRule="exact"/>
        <w:ind w:left="1080" w:hanging="396"/>
        <w:rPr>
          <w:rFonts w:eastAsia="Times New Roman"/>
          <w:sz w:val="24"/>
          <w:szCs w:val="24"/>
        </w:rPr>
      </w:pPr>
      <w:r>
        <w:rPr>
          <w:rFonts w:ascii="宋体" w:eastAsia="宋体" w:hAnsi="宋体" w:cs="宋体"/>
          <w:sz w:val="24"/>
          <w:szCs w:val="24"/>
        </w:rPr>
        <w:t>桩基础、挡墙基础、深水基础及围堰工程；</w:t>
      </w:r>
    </w:p>
    <w:p w:rsidR="006B5361" w:rsidRDefault="006B5361">
      <w:pPr>
        <w:spacing w:line="107" w:lineRule="exact"/>
        <w:rPr>
          <w:rFonts w:eastAsia="Times New Roman"/>
          <w:sz w:val="24"/>
          <w:szCs w:val="24"/>
        </w:rPr>
      </w:pPr>
    </w:p>
    <w:p w:rsidR="006B5361" w:rsidRDefault="008E6ECC">
      <w:pPr>
        <w:numPr>
          <w:ilvl w:val="0"/>
          <w:numId w:val="26"/>
        </w:numPr>
        <w:tabs>
          <w:tab w:val="left" w:pos="1080"/>
        </w:tabs>
        <w:spacing w:line="292" w:lineRule="exact"/>
        <w:ind w:left="1080" w:hanging="396"/>
        <w:rPr>
          <w:rFonts w:eastAsia="Times New Roman"/>
          <w:sz w:val="24"/>
          <w:szCs w:val="24"/>
        </w:rPr>
      </w:pPr>
      <w:r>
        <w:rPr>
          <w:rFonts w:ascii="宋体" w:eastAsia="宋体" w:hAnsi="宋体" w:cs="宋体"/>
          <w:sz w:val="24"/>
          <w:szCs w:val="24"/>
        </w:rPr>
        <w:t>桥梁工程中的梁、拱、柱等构件施工等；</w:t>
      </w:r>
    </w:p>
    <w:p w:rsidR="006B5361" w:rsidRDefault="006B5361">
      <w:pPr>
        <w:spacing w:line="107" w:lineRule="exact"/>
        <w:rPr>
          <w:rFonts w:eastAsia="Times New Roman"/>
          <w:sz w:val="24"/>
          <w:szCs w:val="24"/>
        </w:rPr>
      </w:pPr>
    </w:p>
    <w:p w:rsidR="006B5361" w:rsidRDefault="008E6ECC">
      <w:pPr>
        <w:numPr>
          <w:ilvl w:val="0"/>
          <w:numId w:val="26"/>
        </w:numPr>
        <w:tabs>
          <w:tab w:val="left" w:pos="1080"/>
        </w:tabs>
        <w:spacing w:line="292" w:lineRule="exact"/>
        <w:ind w:left="1080" w:hanging="396"/>
        <w:rPr>
          <w:rFonts w:eastAsia="Times New Roman"/>
          <w:sz w:val="24"/>
          <w:szCs w:val="24"/>
        </w:rPr>
      </w:pPr>
      <w:r>
        <w:rPr>
          <w:rFonts w:ascii="宋体" w:eastAsia="宋体" w:hAnsi="宋体" w:cs="宋体"/>
          <w:sz w:val="24"/>
          <w:szCs w:val="24"/>
        </w:rPr>
        <w:t>隧道工程中的不良地质隧道、高瓦斯隧道等；</w:t>
      </w:r>
    </w:p>
    <w:p w:rsidR="006B5361" w:rsidRDefault="006B5361">
      <w:pPr>
        <w:spacing w:line="108" w:lineRule="exact"/>
        <w:rPr>
          <w:rFonts w:eastAsia="Times New Roman"/>
          <w:sz w:val="24"/>
          <w:szCs w:val="24"/>
        </w:rPr>
      </w:pPr>
    </w:p>
    <w:p w:rsidR="006B5361" w:rsidRDefault="008E6ECC">
      <w:pPr>
        <w:numPr>
          <w:ilvl w:val="0"/>
          <w:numId w:val="26"/>
        </w:numPr>
        <w:tabs>
          <w:tab w:val="left" w:pos="1080"/>
        </w:tabs>
        <w:spacing w:line="292" w:lineRule="exact"/>
        <w:ind w:left="1080" w:hanging="396"/>
        <w:rPr>
          <w:rFonts w:eastAsia="Times New Roman"/>
          <w:sz w:val="24"/>
          <w:szCs w:val="24"/>
        </w:rPr>
      </w:pPr>
      <w:r>
        <w:rPr>
          <w:rFonts w:ascii="宋体" w:eastAsia="宋体" w:hAnsi="宋体" w:cs="宋体"/>
          <w:sz w:val="24"/>
          <w:szCs w:val="24"/>
        </w:rPr>
        <w:t>水上工程中的打桩船作业、施工船作业、外海孤岛作业、边</w:t>
      </w:r>
      <w:proofErr w:type="gramStart"/>
      <w:r>
        <w:rPr>
          <w:rFonts w:ascii="宋体" w:eastAsia="宋体" w:hAnsi="宋体" w:cs="宋体"/>
          <w:sz w:val="24"/>
          <w:szCs w:val="24"/>
        </w:rPr>
        <w:t>通航边</w:t>
      </w:r>
      <w:proofErr w:type="gramEnd"/>
      <w:r>
        <w:rPr>
          <w:rFonts w:ascii="宋体" w:eastAsia="宋体" w:hAnsi="宋体" w:cs="宋体"/>
          <w:sz w:val="24"/>
          <w:szCs w:val="24"/>
        </w:rPr>
        <w:t>施工作</w:t>
      </w:r>
    </w:p>
    <w:p w:rsidR="006B5361" w:rsidRDefault="006B5361">
      <w:pPr>
        <w:spacing w:line="125" w:lineRule="exact"/>
        <w:rPr>
          <w:rFonts w:eastAsia="Times New Roman"/>
          <w:sz w:val="24"/>
          <w:szCs w:val="24"/>
        </w:rPr>
      </w:pPr>
    </w:p>
    <w:p w:rsidR="006B5361" w:rsidRDefault="008E6ECC">
      <w:pPr>
        <w:spacing w:line="274" w:lineRule="exact"/>
        <w:ind w:left="200"/>
        <w:rPr>
          <w:rFonts w:eastAsia="Times New Roman"/>
          <w:sz w:val="24"/>
          <w:szCs w:val="24"/>
        </w:rPr>
      </w:pPr>
      <w:r>
        <w:rPr>
          <w:rFonts w:ascii="宋体" w:eastAsia="宋体" w:hAnsi="宋体" w:cs="宋体"/>
          <w:sz w:val="24"/>
          <w:szCs w:val="24"/>
        </w:rPr>
        <w:t>业等；</w:t>
      </w:r>
    </w:p>
    <w:p w:rsidR="006B5361" w:rsidRDefault="006B5361">
      <w:pPr>
        <w:spacing w:line="107" w:lineRule="exact"/>
        <w:rPr>
          <w:rFonts w:eastAsia="Times New Roman"/>
          <w:sz w:val="24"/>
          <w:szCs w:val="24"/>
        </w:rPr>
      </w:pPr>
    </w:p>
    <w:p w:rsidR="006B5361" w:rsidRDefault="008E6ECC">
      <w:pPr>
        <w:numPr>
          <w:ilvl w:val="0"/>
          <w:numId w:val="26"/>
        </w:numPr>
        <w:tabs>
          <w:tab w:val="left" w:pos="1080"/>
        </w:tabs>
        <w:spacing w:line="292" w:lineRule="exact"/>
        <w:ind w:left="1080" w:hanging="396"/>
        <w:rPr>
          <w:rFonts w:eastAsia="Times New Roman"/>
          <w:sz w:val="24"/>
          <w:szCs w:val="24"/>
        </w:rPr>
      </w:pPr>
      <w:r>
        <w:rPr>
          <w:rFonts w:ascii="宋体" w:eastAsia="宋体" w:hAnsi="宋体" w:cs="宋体"/>
          <w:sz w:val="24"/>
          <w:szCs w:val="24"/>
        </w:rPr>
        <w:t>水下工程中的水下焊接、混凝土浇筑、爆破工程等；</w:t>
      </w:r>
    </w:p>
    <w:p w:rsidR="006B5361" w:rsidRDefault="006B5361">
      <w:pPr>
        <w:spacing w:line="108" w:lineRule="exact"/>
        <w:rPr>
          <w:rFonts w:eastAsia="Times New Roman"/>
          <w:sz w:val="24"/>
          <w:szCs w:val="24"/>
        </w:rPr>
      </w:pPr>
    </w:p>
    <w:p w:rsidR="006B5361" w:rsidRDefault="008E6ECC">
      <w:pPr>
        <w:numPr>
          <w:ilvl w:val="0"/>
          <w:numId w:val="26"/>
        </w:numPr>
        <w:tabs>
          <w:tab w:val="left" w:pos="1080"/>
        </w:tabs>
        <w:spacing w:line="292" w:lineRule="exact"/>
        <w:ind w:left="1080" w:hanging="396"/>
        <w:rPr>
          <w:rFonts w:eastAsia="Times New Roman"/>
          <w:sz w:val="24"/>
          <w:szCs w:val="24"/>
        </w:rPr>
      </w:pPr>
      <w:r>
        <w:rPr>
          <w:rFonts w:ascii="宋体" w:eastAsia="宋体" w:hAnsi="宋体" w:cs="宋体"/>
          <w:sz w:val="24"/>
          <w:szCs w:val="24"/>
        </w:rPr>
        <w:t>爆破工程；</w:t>
      </w:r>
    </w:p>
    <w:p w:rsidR="006B5361" w:rsidRDefault="006B5361">
      <w:pPr>
        <w:spacing w:line="159" w:lineRule="exact"/>
        <w:rPr>
          <w:rFonts w:eastAsia="Times New Roman"/>
          <w:sz w:val="24"/>
          <w:szCs w:val="24"/>
        </w:rPr>
      </w:pPr>
    </w:p>
    <w:p w:rsidR="006B5361" w:rsidRDefault="008E6ECC">
      <w:pPr>
        <w:numPr>
          <w:ilvl w:val="0"/>
          <w:numId w:val="26"/>
        </w:numPr>
        <w:tabs>
          <w:tab w:val="left" w:pos="1084"/>
        </w:tabs>
        <w:spacing w:line="320" w:lineRule="exact"/>
        <w:ind w:left="200" w:right="144" w:firstLine="484"/>
        <w:rPr>
          <w:rFonts w:eastAsia="Times New Roman"/>
          <w:sz w:val="24"/>
          <w:szCs w:val="24"/>
        </w:rPr>
      </w:pPr>
      <w:r>
        <w:rPr>
          <w:rFonts w:ascii="宋体" w:eastAsia="宋体" w:hAnsi="宋体" w:cs="宋体"/>
          <w:sz w:val="24"/>
          <w:szCs w:val="24"/>
        </w:rPr>
        <w:t>大型临时工程中的大型支架、模板、便桥的架设与拆除；桥梁、码头的加固与拆除；</w:t>
      </w:r>
    </w:p>
    <w:p w:rsidR="006B5361" w:rsidRDefault="006B5361">
      <w:pPr>
        <w:spacing w:line="109" w:lineRule="exact"/>
        <w:rPr>
          <w:rFonts w:eastAsia="Times New Roman"/>
          <w:sz w:val="24"/>
          <w:szCs w:val="24"/>
        </w:rPr>
      </w:pPr>
    </w:p>
    <w:p w:rsidR="006B5361" w:rsidRDefault="008E6ECC">
      <w:pPr>
        <w:tabs>
          <w:tab w:val="left" w:pos="1200"/>
        </w:tabs>
        <w:spacing w:line="292" w:lineRule="exact"/>
        <w:ind w:firstLineChars="200" w:firstLine="480"/>
        <w:rPr>
          <w:sz w:val="20"/>
          <w:szCs w:val="20"/>
        </w:rPr>
      </w:pPr>
      <w:r>
        <w:rPr>
          <w:rFonts w:ascii="宋体" w:eastAsia="宋体" w:hAnsi="宋体" w:cs="宋体" w:hint="eastAsia"/>
          <w:sz w:val="24"/>
          <w:szCs w:val="24"/>
        </w:rPr>
        <w:t>（10）</w:t>
      </w:r>
      <w:r>
        <w:rPr>
          <w:rFonts w:ascii="宋体" w:eastAsia="宋体" w:hAnsi="宋体" w:cs="宋体"/>
          <w:sz w:val="24"/>
          <w:szCs w:val="24"/>
        </w:rPr>
        <w:t>其他危险性较大的工程。监理人和发包人在检查中发现有安全问题或有违反安全管理规章制度的情况时，可视为承包人违约，应按第</w:t>
      </w:r>
      <w:r>
        <w:rPr>
          <w:rFonts w:eastAsia="Times New Roman"/>
          <w:sz w:val="24"/>
          <w:szCs w:val="24"/>
        </w:rPr>
        <w:t xml:space="preserve"> 22.1 </w:t>
      </w:r>
      <w:r>
        <w:rPr>
          <w:rFonts w:ascii="宋体" w:eastAsia="宋体" w:hAnsi="宋体" w:cs="宋体"/>
          <w:sz w:val="24"/>
          <w:szCs w:val="24"/>
        </w:rPr>
        <w:t>款的规定办理。</w:t>
      </w:r>
    </w:p>
    <w:p w:rsidR="006B5361" w:rsidRDefault="006B5361">
      <w:pPr>
        <w:spacing w:line="109" w:lineRule="exact"/>
        <w:rPr>
          <w:sz w:val="20"/>
          <w:szCs w:val="20"/>
        </w:rPr>
      </w:pPr>
    </w:p>
    <w:p w:rsidR="006B5361" w:rsidRDefault="008E6ECC">
      <w:pPr>
        <w:numPr>
          <w:ilvl w:val="0"/>
          <w:numId w:val="27"/>
        </w:numPr>
        <w:tabs>
          <w:tab w:val="left" w:pos="980"/>
        </w:tabs>
        <w:spacing w:line="292" w:lineRule="exact"/>
        <w:ind w:left="980" w:hanging="296"/>
        <w:rPr>
          <w:rFonts w:ascii="宋体" w:eastAsia="宋体" w:hAnsi="宋体" w:cs="宋体"/>
          <w:sz w:val="24"/>
          <w:szCs w:val="24"/>
        </w:rPr>
      </w:pPr>
      <w:r>
        <w:rPr>
          <w:rFonts w:eastAsia="Times New Roman"/>
          <w:sz w:val="24"/>
          <w:szCs w:val="24"/>
        </w:rPr>
        <w:t xml:space="preserve">9.2.5 </w:t>
      </w:r>
      <w:r>
        <w:rPr>
          <w:rFonts w:ascii="宋体" w:eastAsia="宋体" w:hAnsi="宋体" w:cs="宋体"/>
          <w:sz w:val="24"/>
          <w:szCs w:val="24"/>
        </w:rPr>
        <w:t>项细化为：</w:t>
      </w:r>
    </w:p>
    <w:p w:rsidR="006B5361" w:rsidRDefault="006B5361">
      <w:pPr>
        <w:spacing w:line="148" w:lineRule="exact"/>
        <w:rPr>
          <w:rFonts w:ascii="宋体" w:eastAsia="宋体" w:hAnsi="宋体" w:cs="宋体"/>
          <w:sz w:val="24"/>
          <w:szCs w:val="24"/>
        </w:rPr>
      </w:pPr>
    </w:p>
    <w:p w:rsidR="006B5361" w:rsidRDefault="008E6ECC">
      <w:pPr>
        <w:spacing w:line="274" w:lineRule="exact"/>
        <w:ind w:left="680"/>
        <w:rPr>
          <w:rFonts w:ascii="宋体" w:eastAsia="宋体" w:hAnsi="宋体" w:cs="宋体"/>
          <w:sz w:val="24"/>
          <w:szCs w:val="24"/>
        </w:rPr>
      </w:pPr>
      <w:proofErr w:type="gramStart"/>
      <w:r>
        <w:rPr>
          <w:rFonts w:ascii="宋体" w:eastAsia="宋体" w:hAnsi="宋体" w:cs="宋体"/>
          <w:sz w:val="24"/>
          <w:szCs w:val="24"/>
        </w:rPr>
        <w:t>除项目</w:t>
      </w:r>
      <w:proofErr w:type="gramEnd"/>
      <w:r>
        <w:rPr>
          <w:rFonts w:ascii="宋体" w:eastAsia="宋体" w:hAnsi="宋体" w:cs="宋体"/>
          <w:sz w:val="24"/>
          <w:szCs w:val="24"/>
        </w:rPr>
        <w:t>专用合同条款另有约定外，安全生产费用应为投标价（不含安全生产费</w:t>
      </w:r>
    </w:p>
    <w:p w:rsidR="006B5361" w:rsidRDefault="008E6ECC">
      <w:pPr>
        <w:spacing w:line="419" w:lineRule="exact"/>
        <w:ind w:left="200" w:right="144"/>
        <w:jc w:val="both"/>
        <w:rPr>
          <w:sz w:val="20"/>
          <w:szCs w:val="20"/>
        </w:rPr>
      </w:pPr>
      <w:r>
        <w:rPr>
          <w:rFonts w:ascii="宋体" w:eastAsia="宋体" w:hAnsi="宋体" w:cs="宋体"/>
          <w:sz w:val="24"/>
          <w:szCs w:val="24"/>
        </w:rPr>
        <w:t>及建筑工程一切险及第三者责任险的保险费）的</w:t>
      </w:r>
      <w:r>
        <w:rPr>
          <w:rFonts w:eastAsia="Times New Roman"/>
          <w:sz w:val="24"/>
          <w:szCs w:val="24"/>
        </w:rPr>
        <w:t xml:space="preserve"> 1.5%</w:t>
      </w:r>
      <w:r>
        <w:rPr>
          <w:rFonts w:ascii="宋体" w:eastAsia="宋体" w:hAnsi="宋体" w:cs="宋体"/>
          <w:sz w:val="24"/>
          <w:szCs w:val="24"/>
        </w:rPr>
        <w:t>（若发包人公布了最高投标限价时，按最高投标限价的</w:t>
      </w:r>
      <w:r>
        <w:rPr>
          <w:rFonts w:eastAsia="Times New Roman"/>
          <w:sz w:val="24"/>
          <w:szCs w:val="24"/>
        </w:rPr>
        <w:t xml:space="preserve"> 1.5%</w:t>
      </w:r>
      <w:r>
        <w:rPr>
          <w:rFonts w:ascii="宋体" w:eastAsia="宋体" w:hAnsi="宋体" w:cs="宋体"/>
          <w:sz w:val="24"/>
          <w:szCs w:val="24"/>
        </w:rPr>
        <w:t>计）。安全生产费用应用于施工安全防护用具及设施的采购和更新、安全施工措施的落实、安全生产条件的改善，不得挪作他用。如承包人在此基础上增加安全生产费用以满足项目施工需要，则承包人应在本项目工程量清单其他相关子目的单价或</w:t>
      </w:r>
      <w:proofErr w:type="gramStart"/>
      <w:r>
        <w:rPr>
          <w:rFonts w:ascii="宋体" w:eastAsia="宋体" w:hAnsi="宋体" w:cs="宋体"/>
          <w:sz w:val="24"/>
          <w:szCs w:val="24"/>
        </w:rPr>
        <w:t>总额价</w:t>
      </w:r>
      <w:proofErr w:type="gramEnd"/>
      <w:r>
        <w:rPr>
          <w:rFonts w:ascii="宋体" w:eastAsia="宋体" w:hAnsi="宋体" w:cs="宋体"/>
          <w:sz w:val="24"/>
          <w:szCs w:val="24"/>
        </w:rPr>
        <w:t>中予以考虑，发包人不再另行支付。因采取合同未约定的特殊防护措施增加的费用，由监理人按第</w:t>
      </w:r>
      <w:r>
        <w:rPr>
          <w:rFonts w:eastAsia="Times New Roman"/>
          <w:sz w:val="24"/>
          <w:szCs w:val="24"/>
        </w:rPr>
        <w:t xml:space="preserve"> 3.5 </w:t>
      </w:r>
      <w:r>
        <w:rPr>
          <w:rFonts w:ascii="宋体" w:eastAsia="宋体" w:hAnsi="宋体" w:cs="宋体"/>
          <w:sz w:val="24"/>
          <w:szCs w:val="24"/>
        </w:rPr>
        <w:t>款商定或确定。</w:t>
      </w:r>
    </w:p>
    <w:p w:rsidR="006B5361" w:rsidRDefault="006B5361">
      <w:pPr>
        <w:spacing w:line="110" w:lineRule="exact"/>
        <w:rPr>
          <w:sz w:val="24"/>
          <w:szCs w:val="24"/>
        </w:rPr>
      </w:pPr>
    </w:p>
    <w:p w:rsidR="006B5361" w:rsidRDefault="008E6ECC">
      <w:pPr>
        <w:spacing w:line="292" w:lineRule="exact"/>
        <w:ind w:left="680"/>
        <w:rPr>
          <w:sz w:val="24"/>
          <w:szCs w:val="24"/>
        </w:rPr>
      </w:pPr>
      <w:r>
        <w:rPr>
          <w:rFonts w:ascii="宋体" w:eastAsia="宋体" w:hAnsi="宋体" w:cs="宋体"/>
          <w:sz w:val="24"/>
          <w:szCs w:val="24"/>
        </w:rPr>
        <w:t>本款补充第</w:t>
      </w:r>
      <w:r>
        <w:rPr>
          <w:rFonts w:eastAsia="Times New Roman"/>
          <w:sz w:val="24"/>
          <w:szCs w:val="24"/>
        </w:rPr>
        <w:t xml:space="preserve"> 9.2.8 </w:t>
      </w:r>
      <w:r>
        <w:rPr>
          <w:rFonts w:ascii="宋体" w:eastAsia="宋体" w:hAnsi="宋体" w:cs="宋体"/>
          <w:sz w:val="24"/>
          <w:szCs w:val="24"/>
        </w:rPr>
        <w:t>项</w:t>
      </w:r>
      <w:r>
        <w:rPr>
          <w:rFonts w:eastAsia="Times New Roman"/>
          <w:sz w:val="24"/>
          <w:szCs w:val="24"/>
        </w:rPr>
        <w:t>~</w:t>
      </w:r>
      <w:r>
        <w:rPr>
          <w:rFonts w:ascii="宋体" w:eastAsia="宋体" w:hAnsi="宋体" w:cs="宋体"/>
          <w:sz w:val="24"/>
          <w:szCs w:val="24"/>
        </w:rPr>
        <w:t>第</w:t>
      </w:r>
      <w:r>
        <w:rPr>
          <w:rFonts w:eastAsia="Times New Roman"/>
          <w:sz w:val="24"/>
          <w:szCs w:val="24"/>
        </w:rPr>
        <w:t xml:space="preserve"> 9.2.11 </w:t>
      </w:r>
      <w:r>
        <w:rPr>
          <w:rFonts w:ascii="宋体" w:eastAsia="宋体" w:hAnsi="宋体" w:cs="宋体"/>
          <w:sz w:val="24"/>
          <w:szCs w:val="24"/>
        </w:rPr>
        <w:t>项：</w:t>
      </w:r>
    </w:p>
    <w:p w:rsidR="006B5361" w:rsidRDefault="006B5361">
      <w:pPr>
        <w:spacing w:line="109" w:lineRule="exact"/>
        <w:rPr>
          <w:sz w:val="24"/>
          <w:szCs w:val="24"/>
        </w:rPr>
      </w:pPr>
    </w:p>
    <w:p w:rsidR="006B5361" w:rsidRDefault="008E6ECC">
      <w:pPr>
        <w:spacing w:line="337" w:lineRule="exact"/>
        <w:ind w:left="200" w:right="144" w:firstLine="480"/>
        <w:jc w:val="both"/>
        <w:rPr>
          <w:sz w:val="20"/>
          <w:szCs w:val="20"/>
        </w:rPr>
      </w:pPr>
      <w:r>
        <w:rPr>
          <w:rFonts w:eastAsia="Times New Roman"/>
          <w:sz w:val="24"/>
          <w:szCs w:val="24"/>
        </w:rPr>
        <w:t xml:space="preserve">9.2.8 </w:t>
      </w:r>
      <w:r>
        <w:rPr>
          <w:rFonts w:ascii="宋体" w:eastAsia="宋体" w:hAnsi="宋体" w:cs="宋体"/>
          <w:sz w:val="24"/>
          <w:szCs w:val="24"/>
        </w:rPr>
        <w:t>承包人应充分关注和保障所有在现场工作的人员的安全，采取以下有效措施，使现场和本合同工程的实施保持有条不紊，以免使上述人员的安全受到威胁。</w:t>
      </w:r>
    </w:p>
    <w:p w:rsidR="006B5361" w:rsidRDefault="006B5361">
      <w:pPr>
        <w:spacing w:line="126" w:lineRule="exact"/>
        <w:rPr>
          <w:sz w:val="20"/>
          <w:szCs w:val="20"/>
        </w:rPr>
      </w:pPr>
    </w:p>
    <w:p w:rsidR="006B5361" w:rsidRDefault="008E6ECC">
      <w:pPr>
        <w:spacing w:line="337" w:lineRule="exact"/>
        <w:ind w:left="200" w:right="144" w:firstLine="480"/>
        <w:jc w:val="both"/>
        <w:rPr>
          <w:sz w:val="20"/>
          <w:szCs w:val="20"/>
        </w:rPr>
      </w:pPr>
      <w:r>
        <w:rPr>
          <w:rFonts w:eastAsia="Times New Roman"/>
          <w:sz w:val="24"/>
          <w:szCs w:val="24"/>
        </w:rPr>
        <w:t>(1)</w:t>
      </w:r>
      <w:r>
        <w:rPr>
          <w:rFonts w:ascii="宋体" w:eastAsia="宋体" w:hAnsi="宋体" w:cs="宋体"/>
          <w:sz w:val="24"/>
          <w:szCs w:val="24"/>
        </w:rPr>
        <w:t>按《公路水运工程安全生产监督管理办法》规定的最低数量和资质条件配备专职安全生产管理人员；</w:t>
      </w:r>
    </w:p>
    <w:p w:rsidR="006B5361" w:rsidRDefault="006B5361">
      <w:pPr>
        <w:spacing w:line="160" w:lineRule="exact"/>
        <w:rPr>
          <w:sz w:val="20"/>
          <w:szCs w:val="20"/>
        </w:rPr>
      </w:pPr>
    </w:p>
    <w:p w:rsidR="006B5361" w:rsidRDefault="008E6ECC">
      <w:pPr>
        <w:numPr>
          <w:ilvl w:val="0"/>
          <w:numId w:val="28"/>
        </w:numPr>
        <w:tabs>
          <w:tab w:val="left" w:pos="1084"/>
        </w:tabs>
        <w:spacing w:line="347" w:lineRule="exact"/>
        <w:ind w:left="200" w:right="144" w:firstLine="484"/>
        <w:jc w:val="both"/>
        <w:rPr>
          <w:rFonts w:eastAsia="Times New Roman"/>
          <w:sz w:val="24"/>
          <w:szCs w:val="24"/>
        </w:rPr>
      </w:pPr>
      <w:r>
        <w:rPr>
          <w:rFonts w:ascii="宋体" w:eastAsia="宋体" w:hAnsi="宋体" w:cs="宋体"/>
          <w:sz w:val="24"/>
          <w:szCs w:val="24"/>
        </w:rPr>
        <w:t>承包人的垂直运输机械作业人员、施工船舶作业人员、爆破作业人员、安装拆卸工、起重信号工、电工、焊工等国家规定的特种作业人员，必须按照国家规定经过专门的安全作业培训，并取得特种作业操作资格证书后，方可上岗作业；</w:t>
      </w:r>
    </w:p>
    <w:p w:rsidR="006B5361" w:rsidRDefault="006B5361">
      <w:pPr>
        <w:spacing w:line="121" w:lineRule="exact"/>
        <w:rPr>
          <w:rFonts w:eastAsia="Times New Roman"/>
          <w:sz w:val="24"/>
          <w:szCs w:val="24"/>
        </w:rPr>
      </w:pPr>
    </w:p>
    <w:p w:rsidR="006B5361" w:rsidRDefault="008E6ECC">
      <w:pPr>
        <w:tabs>
          <w:tab w:val="left" w:pos="960"/>
        </w:tabs>
        <w:spacing w:line="280" w:lineRule="exact"/>
        <w:ind w:left="684"/>
        <w:rPr>
          <w:rFonts w:eastAsia="Times New Roman"/>
          <w:sz w:val="24"/>
          <w:szCs w:val="24"/>
        </w:rPr>
      </w:pPr>
      <w:r>
        <w:rPr>
          <w:rFonts w:ascii="宋体" w:eastAsia="宋体" w:hAnsi="宋体" w:cs="宋体" w:hint="eastAsia"/>
          <w:sz w:val="24"/>
          <w:szCs w:val="24"/>
        </w:rPr>
        <w:t>（3）</w:t>
      </w:r>
      <w:r>
        <w:rPr>
          <w:rFonts w:ascii="宋体" w:eastAsia="宋体" w:hAnsi="宋体" w:cs="宋体"/>
          <w:sz w:val="24"/>
          <w:szCs w:val="24"/>
        </w:rPr>
        <w:t>有施工机具设备和高空作业设备均应定期检查，并有安全员的签字</w:t>
      </w:r>
      <w:r>
        <w:rPr>
          <w:rFonts w:ascii="宋体" w:eastAsia="宋体" w:hAnsi="宋体" w:cs="宋体" w:hint="eastAsia"/>
          <w:sz w:val="24"/>
          <w:szCs w:val="24"/>
        </w:rPr>
        <w:t>记</w:t>
      </w:r>
      <w:r>
        <w:rPr>
          <w:rFonts w:ascii="宋体" w:eastAsia="宋体" w:hAnsi="宋体" w:cs="宋体"/>
          <w:sz w:val="24"/>
          <w:szCs w:val="24"/>
        </w:rPr>
        <w:t>录；</w:t>
      </w:r>
    </w:p>
    <w:p w:rsidR="006B5361" w:rsidRDefault="006B5361">
      <w:pPr>
        <w:spacing w:line="159" w:lineRule="exact"/>
        <w:rPr>
          <w:rFonts w:eastAsia="Times New Roman"/>
          <w:sz w:val="24"/>
          <w:szCs w:val="24"/>
        </w:rPr>
      </w:pPr>
    </w:p>
    <w:p w:rsidR="006B5361" w:rsidRDefault="008E6ECC">
      <w:pPr>
        <w:tabs>
          <w:tab w:val="left" w:pos="961"/>
        </w:tabs>
        <w:spacing w:line="347" w:lineRule="exact"/>
        <w:ind w:right="144" w:firstLineChars="300" w:firstLine="720"/>
        <w:jc w:val="both"/>
        <w:rPr>
          <w:rFonts w:eastAsia="Times New Roman"/>
          <w:sz w:val="24"/>
          <w:szCs w:val="24"/>
        </w:rPr>
      </w:pPr>
      <w:r>
        <w:rPr>
          <w:rFonts w:ascii="宋体" w:eastAsia="宋体" w:hAnsi="宋体" w:cs="宋体" w:hint="eastAsia"/>
          <w:sz w:val="24"/>
          <w:szCs w:val="24"/>
        </w:rPr>
        <w:t>（4）</w:t>
      </w:r>
      <w:r>
        <w:rPr>
          <w:rFonts w:ascii="宋体" w:eastAsia="宋体" w:hAnsi="宋体" w:cs="宋体"/>
          <w:sz w:val="24"/>
          <w:szCs w:val="24"/>
        </w:rPr>
        <w:t>根据本合同各单位工程的施工特点，严格执行《公路水运工程安全生产监督管理办法》、《公路工程施工安全技术规程》与《公路筑养路机械操作规程》的具体规定。</w:t>
      </w:r>
    </w:p>
    <w:p w:rsidR="006B5361" w:rsidRDefault="006B5361">
      <w:pPr>
        <w:spacing w:line="127" w:lineRule="exact"/>
        <w:rPr>
          <w:rFonts w:eastAsia="Times New Roman"/>
          <w:sz w:val="24"/>
          <w:szCs w:val="24"/>
        </w:rPr>
      </w:pPr>
    </w:p>
    <w:p w:rsidR="006B5361" w:rsidRDefault="008E6ECC">
      <w:pPr>
        <w:spacing w:line="358" w:lineRule="exact"/>
        <w:ind w:left="200" w:right="144" w:firstLine="480"/>
        <w:jc w:val="both"/>
        <w:rPr>
          <w:rFonts w:eastAsia="Times New Roman"/>
          <w:sz w:val="23"/>
          <w:szCs w:val="23"/>
        </w:rPr>
      </w:pPr>
      <w:r>
        <w:rPr>
          <w:rFonts w:eastAsia="Times New Roman"/>
          <w:sz w:val="24"/>
          <w:szCs w:val="24"/>
        </w:rPr>
        <w:lastRenderedPageBreak/>
        <w:t xml:space="preserve">9.2.9 </w:t>
      </w:r>
      <w:r>
        <w:rPr>
          <w:rFonts w:ascii="宋体" w:eastAsia="宋体" w:hAnsi="宋体" w:cs="宋体"/>
          <w:sz w:val="24"/>
          <w:szCs w:val="24"/>
        </w:rPr>
        <w:t>为了保护本合同工程免遭损坏，或为了现场附近和过往群众的安全与方便，在确有必要的时候和地方，或当监理人或有关主管部门要求时，承包人应自费提供照明、警卫、护栅、警告标志等安全防护设施。</w:t>
      </w:r>
    </w:p>
    <w:p w:rsidR="006B5361" w:rsidRDefault="006B5361">
      <w:pPr>
        <w:spacing w:line="126" w:lineRule="exact"/>
        <w:rPr>
          <w:rFonts w:eastAsia="Times New Roman"/>
          <w:sz w:val="23"/>
          <w:szCs w:val="23"/>
        </w:rPr>
      </w:pPr>
    </w:p>
    <w:p w:rsidR="006B5361" w:rsidRDefault="008E6ECC">
      <w:pPr>
        <w:spacing w:line="338" w:lineRule="exact"/>
        <w:ind w:left="200" w:right="144" w:firstLine="480"/>
        <w:rPr>
          <w:rFonts w:eastAsia="Times New Roman"/>
          <w:sz w:val="23"/>
          <w:szCs w:val="23"/>
        </w:rPr>
      </w:pPr>
      <w:r>
        <w:rPr>
          <w:rFonts w:eastAsia="Times New Roman"/>
          <w:sz w:val="24"/>
          <w:szCs w:val="24"/>
        </w:rPr>
        <w:t xml:space="preserve">9.2.10 </w:t>
      </w:r>
      <w:r>
        <w:rPr>
          <w:rFonts w:ascii="宋体" w:eastAsia="宋体" w:hAnsi="宋体" w:cs="宋体"/>
          <w:sz w:val="24"/>
          <w:szCs w:val="24"/>
        </w:rPr>
        <w:t>在通航水域施工时，承包人应与当地主管部门取得联系，设置必要的导航标志，及时发布航行通告，确保施工水域安全。</w:t>
      </w:r>
    </w:p>
    <w:p w:rsidR="006B5361" w:rsidRDefault="006B5361">
      <w:pPr>
        <w:spacing w:line="126" w:lineRule="exact"/>
        <w:rPr>
          <w:rFonts w:eastAsia="Times New Roman"/>
          <w:sz w:val="23"/>
          <w:szCs w:val="23"/>
        </w:rPr>
      </w:pPr>
    </w:p>
    <w:p w:rsidR="006B5361" w:rsidRDefault="008E6ECC">
      <w:pPr>
        <w:spacing w:line="368" w:lineRule="exact"/>
        <w:ind w:left="200" w:right="144" w:firstLine="480"/>
        <w:jc w:val="both"/>
        <w:rPr>
          <w:rFonts w:eastAsia="Times New Roman"/>
          <w:sz w:val="23"/>
          <w:szCs w:val="23"/>
        </w:rPr>
      </w:pPr>
      <w:r>
        <w:rPr>
          <w:rFonts w:eastAsia="Times New Roman"/>
          <w:sz w:val="24"/>
          <w:szCs w:val="24"/>
        </w:rPr>
        <w:t xml:space="preserve">9.2.11 </w:t>
      </w:r>
      <w:r>
        <w:rPr>
          <w:rFonts w:ascii="宋体" w:eastAsia="宋体" w:hAnsi="宋体" w:cs="宋体"/>
          <w:sz w:val="24"/>
          <w:szCs w:val="24"/>
        </w:rPr>
        <w:t>在整个施工过程中对承包人采取的施工安全措施，发包人和监理人有权监督，并向承包人提出整改要求。如果由于承包人未能对其负责的上述事项采取各种必要的措施而导致或发生与此有关的人身伤亡、罚款、索赔、损失补偿、诉讼费用及其他一切责任应由承包人负责。</w:t>
      </w:r>
    </w:p>
    <w:p w:rsidR="006B5361" w:rsidRDefault="006B5361">
      <w:pPr>
        <w:spacing w:line="200" w:lineRule="exact"/>
        <w:rPr>
          <w:sz w:val="20"/>
          <w:szCs w:val="20"/>
        </w:rPr>
      </w:pPr>
    </w:p>
    <w:p w:rsidR="006B5361" w:rsidRDefault="008E6ECC">
      <w:pPr>
        <w:spacing w:line="292" w:lineRule="exact"/>
        <w:ind w:left="200"/>
        <w:rPr>
          <w:sz w:val="20"/>
          <w:szCs w:val="20"/>
        </w:rPr>
      </w:pPr>
      <w:r>
        <w:rPr>
          <w:rFonts w:eastAsia="Times New Roman"/>
          <w:sz w:val="24"/>
          <w:szCs w:val="24"/>
        </w:rPr>
        <w:t xml:space="preserve">9.4 </w:t>
      </w:r>
      <w:r>
        <w:rPr>
          <w:rFonts w:ascii="黑体" w:eastAsia="黑体" w:hAnsi="黑体" w:cs="黑体"/>
          <w:sz w:val="24"/>
          <w:szCs w:val="24"/>
        </w:rPr>
        <w:t>环境保护</w:t>
      </w:r>
    </w:p>
    <w:p w:rsidR="006B5361" w:rsidRDefault="006B5361">
      <w:pPr>
        <w:spacing w:line="349" w:lineRule="exact"/>
        <w:rPr>
          <w:sz w:val="20"/>
          <w:szCs w:val="20"/>
        </w:rPr>
      </w:pPr>
    </w:p>
    <w:p w:rsidR="006B5361" w:rsidRDefault="008E6ECC">
      <w:pPr>
        <w:spacing w:line="292" w:lineRule="exact"/>
        <w:ind w:left="680"/>
        <w:rPr>
          <w:sz w:val="20"/>
          <w:szCs w:val="20"/>
        </w:rPr>
      </w:pPr>
      <w:r>
        <w:rPr>
          <w:rFonts w:ascii="宋体" w:eastAsia="宋体" w:hAnsi="宋体" w:cs="宋体"/>
          <w:sz w:val="24"/>
          <w:szCs w:val="24"/>
        </w:rPr>
        <w:t>本款补充第</w:t>
      </w:r>
      <w:r>
        <w:rPr>
          <w:rFonts w:eastAsia="Times New Roman"/>
          <w:sz w:val="24"/>
          <w:szCs w:val="24"/>
        </w:rPr>
        <w:t xml:space="preserve"> 9.4.7 </w:t>
      </w:r>
      <w:r>
        <w:rPr>
          <w:rFonts w:ascii="宋体" w:eastAsia="宋体" w:hAnsi="宋体" w:cs="宋体"/>
          <w:sz w:val="24"/>
          <w:szCs w:val="24"/>
        </w:rPr>
        <w:t>项</w:t>
      </w:r>
      <w:r>
        <w:rPr>
          <w:rFonts w:eastAsia="Times New Roman"/>
          <w:sz w:val="24"/>
          <w:szCs w:val="24"/>
        </w:rPr>
        <w:t>~</w:t>
      </w:r>
      <w:r>
        <w:rPr>
          <w:rFonts w:ascii="宋体" w:eastAsia="宋体" w:hAnsi="宋体" w:cs="宋体"/>
          <w:sz w:val="24"/>
          <w:szCs w:val="24"/>
        </w:rPr>
        <w:t>第</w:t>
      </w:r>
      <w:r>
        <w:rPr>
          <w:rFonts w:eastAsia="Times New Roman"/>
          <w:sz w:val="24"/>
          <w:szCs w:val="24"/>
        </w:rPr>
        <w:t xml:space="preserve"> 9.4.11 </w:t>
      </w:r>
      <w:r>
        <w:rPr>
          <w:rFonts w:ascii="宋体" w:eastAsia="宋体" w:hAnsi="宋体" w:cs="宋体"/>
          <w:sz w:val="24"/>
          <w:szCs w:val="24"/>
        </w:rPr>
        <w:t>项：</w:t>
      </w:r>
    </w:p>
    <w:p w:rsidR="006B5361" w:rsidRDefault="006B5361">
      <w:pPr>
        <w:spacing w:line="108" w:lineRule="exact"/>
        <w:rPr>
          <w:sz w:val="20"/>
          <w:szCs w:val="20"/>
        </w:rPr>
      </w:pPr>
    </w:p>
    <w:p w:rsidR="006B5361" w:rsidRDefault="008E6ECC">
      <w:pPr>
        <w:spacing w:line="292" w:lineRule="exact"/>
        <w:ind w:left="680"/>
        <w:rPr>
          <w:sz w:val="20"/>
          <w:szCs w:val="20"/>
        </w:rPr>
      </w:pPr>
      <w:r>
        <w:rPr>
          <w:rFonts w:eastAsia="Times New Roman"/>
          <w:sz w:val="24"/>
          <w:szCs w:val="24"/>
        </w:rPr>
        <w:t xml:space="preserve">9.4.7 </w:t>
      </w:r>
      <w:r>
        <w:rPr>
          <w:rFonts w:ascii="宋体" w:eastAsia="宋体" w:hAnsi="宋体" w:cs="宋体"/>
          <w:sz w:val="24"/>
          <w:szCs w:val="24"/>
        </w:rPr>
        <w:t>承包人应切实执行技术规范中有关环境保护方面的条款和规定。</w:t>
      </w:r>
    </w:p>
    <w:p w:rsidR="006B5361" w:rsidRDefault="006B5361">
      <w:pPr>
        <w:spacing w:line="109" w:lineRule="exact"/>
        <w:rPr>
          <w:sz w:val="20"/>
          <w:szCs w:val="20"/>
        </w:rPr>
      </w:pPr>
    </w:p>
    <w:p w:rsidR="006B5361" w:rsidRDefault="008E6ECC">
      <w:pPr>
        <w:spacing w:line="382" w:lineRule="exact"/>
        <w:ind w:left="200" w:right="24" w:firstLine="480"/>
        <w:rPr>
          <w:sz w:val="20"/>
          <w:szCs w:val="20"/>
        </w:rPr>
      </w:pPr>
      <w:r>
        <w:rPr>
          <w:rFonts w:eastAsia="Times New Roman"/>
          <w:sz w:val="24"/>
          <w:szCs w:val="24"/>
        </w:rPr>
        <w:t>(1)</w:t>
      </w:r>
      <w:r>
        <w:rPr>
          <w:rFonts w:ascii="宋体" w:eastAsia="宋体" w:hAnsi="宋体" w:cs="宋体"/>
          <w:sz w:val="24"/>
          <w:szCs w:val="24"/>
        </w:rPr>
        <w:t>对于来自施工机械和运输车辆的施工噪声，为保护施工人员的健康，应遵守《中华人民共和国环境噪声污染防治法》并依据《工业企业噪声卫生标准》合理安排工作人员轮流操作筑路机械，减少接触高噪声的时间，或间歇安排高噪声的工作。对距噪声源较近的施工人员，除采取使用防护耳塞或头盔等有效措施外，还应当缩短其劳动时间。同时，要注意对机械的经常性保养，尽量使其噪声降低到最低水平。为保护施工现场附近居民的夜间休息，对居民区</w:t>
      </w:r>
      <w:r>
        <w:rPr>
          <w:rFonts w:eastAsia="Times New Roman"/>
          <w:sz w:val="24"/>
          <w:szCs w:val="24"/>
        </w:rPr>
        <w:t xml:space="preserve"> 150m </w:t>
      </w:r>
      <w:r>
        <w:rPr>
          <w:rFonts w:ascii="宋体" w:eastAsia="宋体" w:hAnsi="宋体" w:cs="宋体"/>
          <w:sz w:val="24"/>
          <w:szCs w:val="24"/>
        </w:rPr>
        <w:t>以内的施工现场，施工时间应加以控制。</w:t>
      </w:r>
    </w:p>
    <w:p w:rsidR="006B5361" w:rsidRDefault="006B5361">
      <w:pPr>
        <w:spacing w:line="131" w:lineRule="exact"/>
        <w:rPr>
          <w:sz w:val="20"/>
          <w:szCs w:val="20"/>
        </w:rPr>
      </w:pPr>
    </w:p>
    <w:p w:rsidR="006B5361" w:rsidRDefault="008E6ECC">
      <w:pPr>
        <w:spacing w:line="358" w:lineRule="exact"/>
        <w:ind w:left="200" w:right="144" w:firstLine="480"/>
        <w:jc w:val="both"/>
        <w:rPr>
          <w:sz w:val="20"/>
          <w:szCs w:val="20"/>
        </w:rPr>
      </w:pPr>
      <w:r>
        <w:rPr>
          <w:rFonts w:eastAsia="Times New Roman"/>
          <w:sz w:val="24"/>
          <w:szCs w:val="24"/>
        </w:rPr>
        <w:t>(2)</w:t>
      </w:r>
      <w:r>
        <w:rPr>
          <w:rFonts w:ascii="宋体" w:eastAsia="宋体" w:hAnsi="宋体" w:cs="宋体"/>
          <w:sz w:val="24"/>
          <w:szCs w:val="24"/>
        </w:rPr>
        <w:t>对于公路施工中粉尘污染的主要污染源</w:t>
      </w:r>
      <w:r>
        <w:rPr>
          <w:rFonts w:eastAsia="Times New Roman"/>
          <w:sz w:val="24"/>
          <w:szCs w:val="24"/>
        </w:rPr>
        <w:t>――</w:t>
      </w:r>
      <w:r>
        <w:rPr>
          <w:rFonts w:ascii="宋体" w:eastAsia="宋体" w:hAnsi="宋体" w:cs="宋体"/>
          <w:sz w:val="24"/>
          <w:szCs w:val="24"/>
        </w:rPr>
        <w:t>灰土拌和、施工车辆和筑路机械运行及运输产生的扬尘，应采取有效措施减轻其对施工现场的大气污染，保护人民健康，如：</w:t>
      </w:r>
    </w:p>
    <w:p w:rsidR="006B5361" w:rsidRDefault="006B5361">
      <w:pPr>
        <w:spacing w:line="110" w:lineRule="exact"/>
        <w:rPr>
          <w:sz w:val="20"/>
          <w:szCs w:val="20"/>
        </w:rPr>
      </w:pPr>
    </w:p>
    <w:p w:rsidR="006B5361" w:rsidRDefault="008E6ECC">
      <w:pPr>
        <w:numPr>
          <w:ilvl w:val="0"/>
          <w:numId w:val="29"/>
        </w:numPr>
        <w:tabs>
          <w:tab w:val="left" w:pos="980"/>
        </w:tabs>
        <w:spacing w:line="292" w:lineRule="exact"/>
        <w:ind w:left="980" w:hanging="296"/>
        <w:rPr>
          <w:rFonts w:eastAsia="Times New Roman"/>
          <w:sz w:val="24"/>
          <w:szCs w:val="24"/>
        </w:rPr>
      </w:pPr>
      <w:r>
        <w:rPr>
          <w:rFonts w:ascii="宋体" w:eastAsia="宋体" w:hAnsi="宋体" w:cs="宋体"/>
          <w:sz w:val="24"/>
          <w:szCs w:val="24"/>
        </w:rPr>
        <w:t>拌和设备应有较好的密封，或有防尘设备。</w:t>
      </w:r>
    </w:p>
    <w:p w:rsidR="006B5361" w:rsidRDefault="006B5361">
      <w:pPr>
        <w:spacing w:line="107" w:lineRule="exact"/>
        <w:rPr>
          <w:rFonts w:eastAsia="Times New Roman"/>
          <w:sz w:val="24"/>
          <w:szCs w:val="24"/>
        </w:rPr>
      </w:pPr>
    </w:p>
    <w:p w:rsidR="006B5361" w:rsidRDefault="008E6ECC">
      <w:pPr>
        <w:numPr>
          <w:ilvl w:val="0"/>
          <w:numId w:val="29"/>
        </w:numPr>
        <w:tabs>
          <w:tab w:val="left" w:pos="980"/>
        </w:tabs>
        <w:spacing w:line="292" w:lineRule="exact"/>
        <w:ind w:left="980" w:hanging="296"/>
        <w:rPr>
          <w:rFonts w:eastAsia="Times New Roman"/>
          <w:sz w:val="24"/>
          <w:szCs w:val="24"/>
        </w:rPr>
      </w:pPr>
      <w:r>
        <w:rPr>
          <w:rFonts w:ascii="宋体" w:eastAsia="宋体" w:hAnsi="宋体" w:cs="宋体"/>
          <w:sz w:val="24"/>
          <w:szCs w:val="24"/>
        </w:rPr>
        <w:t>施工通道、沥青混凝土</w:t>
      </w:r>
      <w:proofErr w:type="gramStart"/>
      <w:r>
        <w:rPr>
          <w:rFonts w:ascii="宋体" w:eastAsia="宋体" w:hAnsi="宋体" w:cs="宋体"/>
          <w:sz w:val="24"/>
          <w:szCs w:val="24"/>
        </w:rPr>
        <w:t>拌和站</w:t>
      </w:r>
      <w:proofErr w:type="gramEnd"/>
      <w:r>
        <w:rPr>
          <w:rFonts w:ascii="宋体" w:eastAsia="宋体" w:hAnsi="宋体" w:cs="宋体"/>
          <w:sz w:val="24"/>
          <w:szCs w:val="24"/>
        </w:rPr>
        <w:t>及灰土</w:t>
      </w:r>
      <w:proofErr w:type="gramStart"/>
      <w:r>
        <w:rPr>
          <w:rFonts w:ascii="宋体" w:eastAsia="宋体" w:hAnsi="宋体" w:cs="宋体"/>
          <w:sz w:val="24"/>
          <w:szCs w:val="24"/>
        </w:rPr>
        <w:t>拌和站</w:t>
      </w:r>
      <w:proofErr w:type="gramEnd"/>
      <w:r>
        <w:rPr>
          <w:rFonts w:ascii="宋体" w:eastAsia="宋体" w:hAnsi="宋体" w:cs="宋体"/>
          <w:sz w:val="24"/>
          <w:szCs w:val="24"/>
        </w:rPr>
        <w:t>应经常进行洒水降尘。</w:t>
      </w:r>
    </w:p>
    <w:p w:rsidR="006B5361" w:rsidRDefault="006B5361">
      <w:pPr>
        <w:spacing w:line="108" w:lineRule="exact"/>
        <w:rPr>
          <w:rFonts w:eastAsia="Times New Roman"/>
          <w:sz w:val="24"/>
          <w:szCs w:val="24"/>
        </w:rPr>
      </w:pPr>
    </w:p>
    <w:p w:rsidR="006B5361" w:rsidRDefault="008E6ECC">
      <w:pPr>
        <w:numPr>
          <w:ilvl w:val="0"/>
          <w:numId w:val="29"/>
        </w:numPr>
        <w:tabs>
          <w:tab w:val="left" w:pos="980"/>
        </w:tabs>
        <w:spacing w:line="292" w:lineRule="exact"/>
        <w:ind w:left="980" w:hanging="296"/>
        <w:rPr>
          <w:rFonts w:eastAsia="Times New Roman"/>
          <w:sz w:val="24"/>
          <w:szCs w:val="24"/>
        </w:rPr>
      </w:pPr>
      <w:r>
        <w:rPr>
          <w:rFonts w:ascii="宋体" w:eastAsia="宋体" w:hAnsi="宋体" w:cs="宋体"/>
          <w:sz w:val="24"/>
          <w:szCs w:val="24"/>
        </w:rPr>
        <w:t>路面施工应注意保持水分，以免扬尘。</w:t>
      </w:r>
    </w:p>
    <w:p w:rsidR="006B5361" w:rsidRDefault="006B5361">
      <w:pPr>
        <w:spacing w:line="159" w:lineRule="exact"/>
        <w:rPr>
          <w:rFonts w:eastAsia="Times New Roman"/>
          <w:sz w:val="24"/>
          <w:szCs w:val="24"/>
        </w:rPr>
      </w:pPr>
    </w:p>
    <w:p w:rsidR="006B5361" w:rsidRDefault="008E6ECC">
      <w:pPr>
        <w:numPr>
          <w:ilvl w:val="0"/>
          <w:numId w:val="29"/>
        </w:numPr>
        <w:tabs>
          <w:tab w:val="left" w:pos="980"/>
        </w:tabs>
        <w:spacing w:line="320" w:lineRule="exact"/>
        <w:ind w:left="200" w:right="144" w:firstLine="484"/>
        <w:rPr>
          <w:rFonts w:eastAsia="Times New Roman"/>
          <w:sz w:val="24"/>
          <w:szCs w:val="24"/>
        </w:rPr>
      </w:pPr>
      <w:r>
        <w:rPr>
          <w:rFonts w:ascii="宋体" w:eastAsia="宋体" w:hAnsi="宋体" w:cs="宋体"/>
          <w:sz w:val="24"/>
          <w:szCs w:val="24"/>
        </w:rPr>
        <w:t>隧道出渣和桥梁钻孔灌注桩施工时排出的泥浆要进行妥善处理，严禁向河流或农田排放。</w:t>
      </w:r>
    </w:p>
    <w:p w:rsidR="006B5361" w:rsidRDefault="006B5361">
      <w:pPr>
        <w:spacing w:line="127" w:lineRule="exact"/>
        <w:rPr>
          <w:rFonts w:eastAsia="Times New Roman"/>
          <w:sz w:val="24"/>
          <w:szCs w:val="24"/>
        </w:rPr>
      </w:pPr>
    </w:p>
    <w:p w:rsidR="006B5361" w:rsidRDefault="008E6ECC">
      <w:pPr>
        <w:spacing w:line="336" w:lineRule="exact"/>
        <w:ind w:left="200" w:right="144" w:firstLine="480"/>
        <w:rPr>
          <w:rFonts w:eastAsia="Times New Roman"/>
          <w:sz w:val="24"/>
          <w:szCs w:val="24"/>
        </w:rPr>
      </w:pPr>
      <w:r>
        <w:rPr>
          <w:rFonts w:eastAsia="Times New Roman"/>
          <w:sz w:val="24"/>
          <w:szCs w:val="24"/>
        </w:rPr>
        <w:t>(3)</w:t>
      </w:r>
      <w:r>
        <w:rPr>
          <w:rFonts w:ascii="宋体" w:eastAsia="宋体" w:hAnsi="宋体" w:cs="宋体"/>
          <w:sz w:val="24"/>
          <w:szCs w:val="24"/>
        </w:rPr>
        <w:t>采取可靠措施保证原有交通的正常通行，维持沿线村镇的居民饮水、农田灌溉、生产生活用电及通信等管线的正常使用。</w:t>
      </w:r>
    </w:p>
    <w:p w:rsidR="006B5361" w:rsidRDefault="006B5361">
      <w:pPr>
        <w:spacing w:line="127" w:lineRule="exact"/>
        <w:rPr>
          <w:rFonts w:eastAsia="Times New Roman"/>
          <w:sz w:val="24"/>
          <w:szCs w:val="24"/>
        </w:rPr>
      </w:pPr>
    </w:p>
    <w:p w:rsidR="006B5361" w:rsidRDefault="008E6ECC">
      <w:pPr>
        <w:spacing w:line="368" w:lineRule="exact"/>
        <w:ind w:left="200" w:right="144" w:firstLine="480"/>
        <w:jc w:val="both"/>
        <w:rPr>
          <w:rFonts w:eastAsia="Times New Roman"/>
          <w:sz w:val="24"/>
          <w:szCs w:val="24"/>
        </w:rPr>
      </w:pPr>
      <w:r>
        <w:rPr>
          <w:rFonts w:eastAsia="Times New Roman"/>
          <w:sz w:val="24"/>
          <w:szCs w:val="24"/>
        </w:rPr>
        <w:t xml:space="preserve">9.4.8 </w:t>
      </w:r>
      <w:r>
        <w:rPr>
          <w:rFonts w:ascii="宋体" w:eastAsia="宋体" w:hAnsi="宋体" w:cs="宋体"/>
          <w:sz w:val="24"/>
          <w:szCs w:val="24"/>
        </w:rPr>
        <w:t>在整个施工过程中对承包人采取的环境保护措施，发包人和监理人有权监督，并向承包人提出整改要求。如果由于承包人未能对其负责的上述事项采取各种必要的措施而导致或发生与此有关的人身伤亡、罚款、索赔、损失补偿、诉讼费用及其他一切责任应由承包人负责。</w:t>
      </w:r>
    </w:p>
    <w:p w:rsidR="006B5361" w:rsidRDefault="006B5361">
      <w:pPr>
        <w:spacing w:line="130" w:lineRule="exact"/>
        <w:rPr>
          <w:rFonts w:eastAsia="Times New Roman"/>
          <w:sz w:val="24"/>
          <w:szCs w:val="24"/>
        </w:rPr>
      </w:pPr>
    </w:p>
    <w:p w:rsidR="006B5361" w:rsidRDefault="008E6ECC">
      <w:pPr>
        <w:spacing w:line="358" w:lineRule="exact"/>
        <w:ind w:left="200" w:right="144" w:firstLine="480"/>
        <w:jc w:val="both"/>
        <w:rPr>
          <w:rFonts w:eastAsia="Times New Roman"/>
          <w:sz w:val="24"/>
          <w:szCs w:val="24"/>
        </w:rPr>
      </w:pPr>
      <w:r>
        <w:rPr>
          <w:rFonts w:eastAsia="Times New Roman"/>
          <w:sz w:val="24"/>
          <w:szCs w:val="24"/>
        </w:rPr>
        <w:lastRenderedPageBreak/>
        <w:t xml:space="preserve">9.4.9 </w:t>
      </w:r>
      <w:r>
        <w:rPr>
          <w:rFonts w:ascii="宋体" w:eastAsia="宋体" w:hAnsi="宋体" w:cs="宋体"/>
          <w:sz w:val="24"/>
          <w:szCs w:val="24"/>
        </w:rPr>
        <w:t>在施工期间，承包人应随时保持现场整洁，施工设备和材料、工程设备应整齐妥善存放和储存，废料与垃圾及不再需要的临时设施应及时从现场清除、拆除并运走。</w:t>
      </w:r>
    </w:p>
    <w:p w:rsidR="006B5361" w:rsidRDefault="006B5361">
      <w:pPr>
        <w:spacing w:line="128" w:lineRule="exact"/>
        <w:rPr>
          <w:rFonts w:eastAsia="Times New Roman"/>
          <w:sz w:val="24"/>
          <w:szCs w:val="24"/>
        </w:rPr>
      </w:pPr>
    </w:p>
    <w:p w:rsidR="006B5361" w:rsidRDefault="008E6ECC">
      <w:pPr>
        <w:spacing w:line="379" w:lineRule="exact"/>
        <w:ind w:left="200" w:right="144" w:firstLine="480"/>
        <w:jc w:val="both"/>
        <w:rPr>
          <w:sz w:val="20"/>
          <w:szCs w:val="20"/>
        </w:rPr>
      </w:pPr>
      <w:r>
        <w:rPr>
          <w:rFonts w:eastAsia="Times New Roman"/>
          <w:sz w:val="24"/>
          <w:szCs w:val="24"/>
        </w:rPr>
        <w:t xml:space="preserve">9.4.10 </w:t>
      </w:r>
      <w:r>
        <w:rPr>
          <w:rFonts w:ascii="宋体" w:eastAsia="宋体" w:hAnsi="宋体" w:cs="宋体"/>
          <w:sz w:val="24"/>
          <w:szCs w:val="24"/>
        </w:rPr>
        <w:t>在施工期间，承包人应严格遵守《关于在公路建设中实行最严格的耕地保护制度的若干意见》的相关规定，规范用地、科学用地、合理用地和节约用地。承包人应合理利用所占耕地地表的耕作层，用于重新造地；合理设置取土坑和弃土场，取土坑和弃土场的施工防护要符合要求，防止水土流失。承包人应严格控制临时占地数量，施工便道、各种料场、预制场要根据工程进度统筹考虑，尽可能设置在公路用地范围内或利用荒坡、废弃地解决，不得占用农田。施工过程中要采取有效措施防止污染农田，项目完工后承包人应将临时占地自费恢复到临时占地使用前的状况。</w:t>
      </w:r>
    </w:p>
    <w:p w:rsidR="006B5361" w:rsidRDefault="006B5361">
      <w:pPr>
        <w:spacing w:line="128" w:lineRule="exact"/>
        <w:rPr>
          <w:sz w:val="20"/>
          <w:szCs w:val="20"/>
        </w:rPr>
      </w:pPr>
    </w:p>
    <w:p w:rsidR="006B5361" w:rsidRDefault="008E6ECC">
      <w:pPr>
        <w:spacing w:line="375" w:lineRule="exact"/>
        <w:ind w:left="200" w:right="24" w:firstLine="480"/>
        <w:rPr>
          <w:sz w:val="20"/>
          <w:szCs w:val="20"/>
        </w:rPr>
      </w:pPr>
      <w:r>
        <w:rPr>
          <w:rFonts w:eastAsia="Times New Roman"/>
          <w:sz w:val="24"/>
          <w:szCs w:val="24"/>
        </w:rPr>
        <w:t xml:space="preserve">9.4.11 </w:t>
      </w:r>
      <w:r>
        <w:rPr>
          <w:rFonts w:ascii="宋体" w:eastAsia="宋体" w:hAnsi="宋体" w:cs="宋体"/>
          <w:sz w:val="24"/>
          <w:szCs w:val="24"/>
        </w:rPr>
        <w:t>承包人应严格按照国家有关法规要求，做好施工过程中的生态保护和水土保持工作。施工中要尽可能减少对原地面的扰动，减少对地面草木的破坏，需要爆破作业的，应按规定进行控爆设计。雨季填筑路基应随挖、随运、随填、随压，要完善施工中的临时排水系统，加强施工便道的管理。取（弃）土场</w:t>
      </w:r>
      <w:proofErr w:type="gramStart"/>
      <w:r>
        <w:rPr>
          <w:rFonts w:ascii="宋体" w:eastAsia="宋体" w:hAnsi="宋体" w:cs="宋体"/>
          <w:sz w:val="24"/>
          <w:szCs w:val="24"/>
        </w:rPr>
        <w:t>必须先挡后</w:t>
      </w:r>
      <w:proofErr w:type="gramEnd"/>
      <w:r>
        <w:rPr>
          <w:rFonts w:ascii="宋体" w:eastAsia="宋体" w:hAnsi="宋体" w:cs="宋体"/>
          <w:sz w:val="24"/>
          <w:szCs w:val="24"/>
        </w:rPr>
        <w:t>弃，严禁在指定的取（弃）土场以外的地方乱挖乱弃。</w:t>
      </w:r>
    </w:p>
    <w:p w:rsidR="006B5361" w:rsidRDefault="006B5361">
      <w:pPr>
        <w:spacing w:line="200" w:lineRule="exact"/>
        <w:rPr>
          <w:sz w:val="20"/>
          <w:szCs w:val="20"/>
        </w:rPr>
      </w:pPr>
    </w:p>
    <w:p w:rsidR="006B5361" w:rsidRDefault="006B5361">
      <w:pPr>
        <w:spacing w:line="317" w:lineRule="exact"/>
        <w:rPr>
          <w:sz w:val="20"/>
          <w:szCs w:val="20"/>
        </w:rPr>
      </w:pPr>
    </w:p>
    <w:p w:rsidR="006B5361" w:rsidRDefault="008E6ECC">
      <w:pPr>
        <w:numPr>
          <w:ilvl w:val="0"/>
          <w:numId w:val="30"/>
        </w:numPr>
        <w:tabs>
          <w:tab w:val="left" w:pos="700"/>
        </w:tabs>
        <w:spacing w:line="341" w:lineRule="exact"/>
        <w:ind w:left="700" w:hanging="496"/>
        <w:rPr>
          <w:rFonts w:eastAsia="Times New Roman"/>
          <w:sz w:val="28"/>
          <w:szCs w:val="28"/>
        </w:rPr>
      </w:pPr>
      <w:r>
        <w:rPr>
          <w:rFonts w:ascii="黑体" w:eastAsia="黑体" w:hAnsi="黑体" w:cs="黑体"/>
          <w:sz w:val="28"/>
          <w:szCs w:val="28"/>
        </w:rPr>
        <w:t>进度计划</w:t>
      </w:r>
    </w:p>
    <w:p w:rsidR="006B5361" w:rsidRDefault="006B5361">
      <w:pPr>
        <w:spacing w:line="349" w:lineRule="exact"/>
        <w:rPr>
          <w:sz w:val="20"/>
          <w:szCs w:val="20"/>
        </w:rPr>
      </w:pPr>
    </w:p>
    <w:p w:rsidR="006B5361" w:rsidRDefault="008E6ECC">
      <w:pPr>
        <w:spacing w:line="292" w:lineRule="exact"/>
        <w:ind w:left="200"/>
        <w:rPr>
          <w:sz w:val="20"/>
          <w:szCs w:val="20"/>
        </w:rPr>
      </w:pPr>
      <w:r>
        <w:rPr>
          <w:rFonts w:eastAsia="Times New Roman"/>
          <w:sz w:val="24"/>
          <w:szCs w:val="24"/>
        </w:rPr>
        <w:t xml:space="preserve">10.1 </w:t>
      </w:r>
      <w:r>
        <w:rPr>
          <w:rFonts w:ascii="黑体" w:eastAsia="黑体" w:hAnsi="黑体" w:cs="黑体"/>
          <w:sz w:val="24"/>
          <w:szCs w:val="24"/>
        </w:rPr>
        <w:t>合同进度计划</w:t>
      </w:r>
    </w:p>
    <w:p w:rsidR="006B5361" w:rsidRDefault="006B5361">
      <w:pPr>
        <w:spacing w:line="349"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本款补充：</w:t>
      </w:r>
    </w:p>
    <w:p w:rsidR="006B5361" w:rsidRDefault="006B5361">
      <w:pPr>
        <w:spacing w:line="126"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承包人编制施工方案说明的内容</w:t>
      </w:r>
      <w:proofErr w:type="gramStart"/>
      <w:r>
        <w:rPr>
          <w:rFonts w:ascii="宋体" w:eastAsia="宋体" w:hAnsi="宋体" w:cs="宋体"/>
          <w:sz w:val="24"/>
          <w:szCs w:val="24"/>
        </w:rPr>
        <w:t>见项目</w:t>
      </w:r>
      <w:proofErr w:type="gramEnd"/>
      <w:r>
        <w:rPr>
          <w:rFonts w:ascii="宋体" w:eastAsia="宋体" w:hAnsi="宋体" w:cs="宋体"/>
          <w:sz w:val="24"/>
          <w:szCs w:val="24"/>
        </w:rPr>
        <w:t>专用合同条款。</w:t>
      </w:r>
    </w:p>
    <w:p w:rsidR="006B5361" w:rsidRDefault="006B5361">
      <w:pPr>
        <w:spacing w:line="127"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承包人向监理人报送施工进度计划和施工方案说明的期限：签订合同协议书后</w:t>
      </w:r>
    </w:p>
    <w:p w:rsidR="006B5361" w:rsidRDefault="006B5361">
      <w:pPr>
        <w:spacing w:line="108" w:lineRule="exact"/>
        <w:rPr>
          <w:sz w:val="20"/>
          <w:szCs w:val="20"/>
        </w:rPr>
      </w:pPr>
    </w:p>
    <w:p w:rsidR="006B5361" w:rsidRDefault="008E6ECC">
      <w:pPr>
        <w:numPr>
          <w:ilvl w:val="0"/>
          <w:numId w:val="31"/>
        </w:numPr>
        <w:tabs>
          <w:tab w:val="left" w:pos="500"/>
        </w:tabs>
        <w:spacing w:line="292" w:lineRule="exact"/>
        <w:ind w:left="500" w:hanging="296"/>
        <w:rPr>
          <w:rFonts w:eastAsia="Times New Roman"/>
          <w:sz w:val="24"/>
          <w:szCs w:val="24"/>
        </w:rPr>
      </w:pPr>
      <w:r>
        <w:rPr>
          <w:rFonts w:ascii="宋体" w:eastAsia="宋体" w:hAnsi="宋体" w:cs="宋体"/>
          <w:sz w:val="24"/>
          <w:szCs w:val="24"/>
        </w:rPr>
        <w:t>天之内。</w:t>
      </w:r>
    </w:p>
    <w:p w:rsidR="006B5361" w:rsidRDefault="006B5361">
      <w:pPr>
        <w:spacing w:line="126" w:lineRule="exact"/>
        <w:rPr>
          <w:sz w:val="20"/>
          <w:szCs w:val="20"/>
        </w:rPr>
      </w:pPr>
    </w:p>
    <w:p w:rsidR="006B5361" w:rsidRDefault="008E6ECC">
      <w:pPr>
        <w:spacing w:line="338" w:lineRule="exact"/>
        <w:ind w:left="200" w:right="144" w:firstLine="480"/>
        <w:jc w:val="both"/>
        <w:rPr>
          <w:sz w:val="20"/>
          <w:szCs w:val="20"/>
        </w:rPr>
      </w:pPr>
      <w:r>
        <w:rPr>
          <w:rFonts w:ascii="宋体" w:eastAsia="宋体" w:hAnsi="宋体" w:cs="宋体"/>
          <w:sz w:val="24"/>
          <w:szCs w:val="24"/>
        </w:rPr>
        <w:t>监理人应在</w:t>
      </w:r>
      <w:r>
        <w:rPr>
          <w:rFonts w:eastAsia="Times New Roman"/>
          <w:sz w:val="24"/>
          <w:szCs w:val="24"/>
        </w:rPr>
        <w:t xml:space="preserve"> 14 </w:t>
      </w:r>
      <w:r>
        <w:rPr>
          <w:rFonts w:ascii="宋体" w:eastAsia="宋体" w:hAnsi="宋体" w:cs="宋体"/>
          <w:sz w:val="24"/>
          <w:szCs w:val="24"/>
        </w:rPr>
        <w:t>天内对承包人施工进度计划和施工方案说明予以批复或提出修改意见。</w:t>
      </w:r>
    </w:p>
    <w:p w:rsidR="006B5361" w:rsidRDefault="006B5361">
      <w:pPr>
        <w:spacing w:line="160" w:lineRule="exact"/>
        <w:rPr>
          <w:sz w:val="20"/>
          <w:szCs w:val="20"/>
        </w:rPr>
      </w:pPr>
    </w:p>
    <w:p w:rsidR="006B5361" w:rsidRDefault="008E6ECC">
      <w:pPr>
        <w:spacing w:line="320" w:lineRule="exact"/>
        <w:ind w:left="200" w:right="144" w:firstLine="480"/>
        <w:jc w:val="both"/>
        <w:rPr>
          <w:sz w:val="20"/>
          <w:szCs w:val="20"/>
        </w:rPr>
      </w:pPr>
      <w:r>
        <w:rPr>
          <w:rFonts w:ascii="宋体" w:eastAsia="宋体" w:hAnsi="宋体" w:cs="宋体"/>
          <w:sz w:val="24"/>
          <w:szCs w:val="24"/>
        </w:rPr>
        <w:t>合同进度计划应按照关键线路网络图和主要工作</w:t>
      </w:r>
      <w:proofErr w:type="gramStart"/>
      <w:r>
        <w:rPr>
          <w:rFonts w:ascii="宋体" w:eastAsia="宋体" w:hAnsi="宋体" w:cs="宋体"/>
          <w:sz w:val="24"/>
          <w:szCs w:val="24"/>
        </w:rPr>
        <w:t>横道图</w:t>
      </w:r>
      <w:proofErr w:type="gramEnd"/>
      <w:r>
        <w:rPr>
          <w:rFonts w:ascii="宋体" w:eastAsia="宋体" w:hAnsi="宋体" w:cs="宋体"/>
          <w:sz w:val="24"/>
          <w:szCs w:val="24"/>
        </w:rPr>
        <w:t>两种形式分别编绘，并应包括每月预计完成的工作量和形象进度。</w:t>
      </w:r>
    </w:p>
    <w:p w:rsidR="006B5361" w:rsidRDefault="006B5361">
      <w:pPr>
        <w:spacing w:line="347" w:lineRule="exact"/>
        <w:rPr>
          <w:sz w:val="20"/>
          <w:szCs w:val="20"/>
        </w:rPr>
      </w:pPr>
    </w:p>
    <w:p w:rsidR="006B5361" w:rsidRDefault="008E6ECC">
      <w:pPr>
        <w:spacing w:line="292" w:lineRule="exact"/>
        <w:ind w:left="200"/>
        <w:rPr>
          <w:sz w:val="20"/>
          <w:szCs w:val="20"/>
        </w:rPr>
      </w:pPr>
      <w:r>
        <w:rPr>
          <w:rFonts w:eastAsia="Times New Roman"/>
          <w:sz w:val="24"/>
          <w:szCs w:val="24"/>
        </w:rPr>
        <w:t xml:space="preserve">10.2 </w:t>
      </w:r>
      <w:r>
        <w:rPr>
          <w:rFonts w:ascii="黑体" w:eastAsia="黑体" w:hAnsi="黑体" w:cs="黑体"/>
          <w:sz w:val="24"/>
          <w:szCs w:val="24"/>
        </w:rPr>
        <w:t>合同进度计划的修订</w:t>
      </w:r>
    </w:p>
    <w:p w:rsidR="006B5361" w:rsidRDefault="006B5361">
      <w:pPr>
        <w:spacing w:line="348" w:lineRule="exact"/>
        <w:rPr>
          <w:sz w:val="20"/>
          <w:szCs w:val="20"/>
        </w:rPr>
      </w:pPr>
    </w:p>
    <w:p w:rsidR="006B5361" w:rsidRDefault="008E6ECC">
      <w:pPr>
        <w:spacing w:line="274" w:lineRule="exact"/>
        <w:ind w:left="600"/>
        <w:rPr>
          <w:sz w:val="20"/>
          <w:szCs w:val="20"/>
        </w:rPr>
      </w:pPr>
      <w:r>
        <w:rPr>
          <w:rFonts w:ascii="宋体" w:eastAsia="宋体" w:hAnsi="宋体" w:cs="宋体"/>
          <w:sz w:val="24"/>
          <w:szCs w:val="24"/>
        </w:rPr>
        <w:t>本款补充：</w:t>
      </w:r>
    </w:p>
    <w:p w:rsidR="006B5361" w:rsidRDefault="006B5361">
      <w:pPr>
        <w:spacing w:line="161" w:lineRule="exact"/>
        <w:rPr>
          <w:sz w:val="20"/>
          <w:szCs w:val="20"/>
        </w:rPr>
      </w:pPr>
    </w:p>
    <w:p w:rsidR="006B5361" w:rsidRDefault="008E6ECC">
      <w:pPr>
        <w:spacing w:line="339" w:lineRule="exact"/>
        <w:ind w:left="200" w:right="144" w:firstLine="390"/>
        <w:jc w:val="both"/>
        <w:rPr>
          <w:sz w:val="20"/>
          <w:szCs w:val="20"/>
        </w:rPr>
      </w:pPr>
      <w:r>
        <w:rPr>
          <w:rFonts w:ascii="宋体" w:eastAsia="宋体" w:hAnsi="宋体" w:cs="宋体"/>
          <w:sz w:val="24"/>
          <w:szCs w:val="24"/>
        </w:rPr>
        <w:t>承包人提交合同进度计划修订申请报告，并附有</w:t>
      </w:r>
      <w:proofErr w:type="gramStart"/>
      <w:r>
        <w:rPr>
          <w:rFonts w:ascii="宋体" w:eastAsia="宋体" w:hAnsi="宋体" w:cs="宋体"/>
          <w:sz w:val="24"/>
          <w:szCs w:val="24"/>
        </w:rPr>
        <w:t>关措施</w:t>
      </w:r>
      <w:proofErr w:type="gramEnd"/>
      <w:r>
        <w:rPr>
          <w:rFonts w:ascii="宋体" w:eastAsia="宋体" w:hAnsi="宋体" w:cs="宋体"/>
          <w:sz w:val="24"/>
          <w:szCs w:val="24"/>
        </w:rPr>
        <w:t>和相关资料的期限：实际进度发生滞后的当月</w:t>
      </w:r>
      <w:r>
        <w:rPr>
          <w:rFonts w:eastAsia="Times New Roman"/>
          <w:sz w:val="24"/>
          <w:szCs w:val="24"/>
        </w:rPr>
        <w:t xml:space="preserve"> 25 </w:t>
      </w:r>
      <w:r>
        <w:rPr>
          <w:rFonts w:ascii="宋体" w:eastAsia="宋体" w:hAnsi="宋体" w:cs="宋体"/>
          <w:sz w:val="24"/>
          <w:szCs w:val="24"/>
        </w:rPr>
        <w:t>日前。</w:t>
      </w:r>
    </w:p>
    <w:p w:rsidR="006B5361" w:rsidRDefault="006B5361">
      <w:pPr>
        <w:spacing w:line="89" w:lineRule="exact"/>
        <w:rPr>
          <w:sz w:val="20"/>
          <w:szCs w:val="20"/>
        </w:rPr>
      </w:pPr>
    </w:p>
    <w:p w:rsidR="006B5361" w:rsidRDefault="008E6ECC">
      <w:pPr>
        <w:spacing w:line="292" w:lineRule="exact"/>
        <w:ind w:left="600"/>
        <w:rPr>
          <w:sz w:val="20"/>
          <w:szCs w:val="20"/>
        </w:rPr>
      </w:pPr>
      <w:r>
        <w:rPr>
          <w:rFonts w:ascii="宋体" w:eastAsia="宋体" w:hAnsi="宋体" w:cs="宋体"/>
          <w:sz w:val="24"/>
          <w:szCs w:val="24"/>
        </w:rPr>
        <w:t>监理人批复修订合同进度计划的期限：收到修订合同进度计划后</w:t>
      </w:r>
      <w:r>
        <w:rPr>
          <w:rFonts w:eastAsia="Times New Roman"/>
          <w:sz w:val="24"/>
          <w:szCs w:val="24"/>
        </w:rPr>
        <w:t xml:space="preserve"> 14 </w:t>
      </w:r>
      <w:r>
        <w:rPr>
          <w:rFonts w:ascii="宋体" w:eastAsia="宋体" w:hAnsi="宋体" w:cs="宋体"/>
          <w:sz w:val="24"/>
          <w:szCs w:val="24"/>
        </w:rPr>
        <w:t>天内。</w:t>
      </w:r>
    </w:p>
    <w:p w:rsidR="006B5361" w:rsidRDefault="006B5361">
      <w:pPr>
        <w:spacing w:line="349" w:lineRule="exact"/>
        <w:rPr>
          <w:sz w:val="20"/>
          <w:szCs w:val="20"/>
        </w:rPr>
      </w:pPr>
    </w:p>
    <w:p w:rsidR="006B5361" w:rsidRDefault="008E6ECC">
      <w:pPr>
        <w:spacing w:line="292" w:lineRule="exact"/>
        <w:ind w:left="200"/>
        <w:rPr>
          <w:sz w:val="20"/>
          <w:szCs w:val="20"/>
        </w:rPr>
      </w:pPr>
      <w:r>
        <w:rPr>
          <w:rFonts w:ascii="宋体" w:eastAsia="宋体" w:hAnsi="宋体" w:cs="宋体"/>
          <w:sz w:val="24"/>
          <w:szCs w:val="24"/>
        </w:rPr>
        <w:t>补充第</w:t>
      </w:r>
      <w:r>
        <w:rPr>
          <w:rFonts w:eastAsia="Times New Roman"/>
          <w:sz w:val="24"/>
          <w:szCs w:val="24"/>
        </w:rPr>
        <w:t xml:space="preserve"> 10.3 </w:t>
      </w:r>
      <w:r>
        <w:rPr>
          <w:rFonts w:ascii="宋体" w:eastAsia="宋体" w:hAnsi="宋体" w:cs="宋体"/>
          <w:sz w:val="24"/>
          <w:szCs w:val="24"/>
        </w:rPr>
        <w:t>款、第</w:t>
      </w:r>
      <w:r>
        <w:rPr>
          <w:rFonts w:eastAsia="Times New Roman"/>
          <w:sz w:val="24"/>
          <w:szCs w:val="24"/>
        </w:rPr>
        <w:t xml:space="preserve"> 10.4 </w:t>
      </w:r>
      <w:r>
        <w:rPr>
          <w:rFonts w:ascii="宋体" w:eastAsia="宋体" w:hAnsi="宋体" w:cs="宋体"/>
          <w:sz w:val="24"/>
          <w:szCs w:val="24"/>
        </w:rPr>
        <w:t>款：</w:t>
      </w:r>
    </w:p>
    <w:p w:rsidR="006B5361" w:rsidRDefault="006B5361">
      <w:pPr>
        <w:spacing w:line="327" w:lineRule="exact"/>
        <w:rPr>
          <w:sz w:val="20"/>
          <w:szCs w:val="20"/>
        </w:rPr>
      </w:pPr>
    </w:p>
    <w:p w:rsidR="006B5361" w:rsidRDefault="008E6ECC">
      <w:pPr>
        <w:spacing w:line="292" w:lineRule="exact"/>
        <w:ind w:left="200"/>
        <w:rPr>
          <w:sz w:val="20"/>
          <w:szCs w:val="20"/>
        </w:rPr>
      </w:pPr>
      <w:r>
        <w:rPr>
          <w:rFonts w:eastAsia="Times New Roman"/>
          <w:sz w:val="24"/>
          <w:szCs w:val="24"/>
        </w:rPr>
        <w:t xml:space="preserve">10.3 </w:t>
      </w:r>
      <w:r>
        <w:rPr>
          <w:rFonts w:ascii="黑体" w:eastAsia="黑体" w:hAnsi="黑体" w:cs="黑体"/>
          <w:sz w:val="24"/>
          <w:szCs w:val="24"/>
        </w:rPr>
        <w:t>年度施工计划</w:t>
      </w:r>
    </w:p>
    <w:p w:rsidR="006B5361" w:rsidRDefault="006B5361">
      <w:pPr>
        <w:spacing w:line="349" w:lineRule="exact"/>
        <w:rPr>
          <w:sz w:val="20"/>
          <w:szCs w:val="20"/>
        </w:rPr>
      </w:pPr>
    </w:p>
    <w:p w:rsidR="006B5361" w:rsidRDefault="008E6ECC">
      <w:pPr>
        <w:spacing w:line="368" w:lineRule="exact"/>
        <w:ind w:left="200" w:right="144" w:firstLine="390"/>
        <w:jc w:val="both"/>
        <w:rPr>
          <w:sz w:val="20"/>
          <w:szCs w:val="20"/>
        </w:rPr>
      </w:pPr>
      <w:r>
        <w:rPr>
          <w:rFonts w:ascii="宋体" w:eastAsia="宋体" w:hAnsi="宋体" w:cs="宋体"/>
          <w:sz w:val="24"/>
          <w:szCs w:val="24"/>
        </w:rPr>
        <w:t>承包人应在每年</w:t>
      </w:r>
      <w:r>
        <w:rPr>
          <w:rFonts w:eastAsia="Times New Roman"/>
          <w:sz w:val="24"/>
          <w:szCs w:val="24"/>
        </w:rPr>
        <w:t xml:space="preserve"> 11 </w:t>
      </w:r>
      <w:r>
        <w:rPr>
          <w:rFonts w:ascii="宋体" w:eastAsia="宋体" w:hAnsi="宋体" w:cs="宋体"/>
          <w:sz w:val="24"/>
          <w:szCs w:val="24"/>
        </w:rPr>
        <w:t>月底前，根据已同意的合同进度计划或其修订的计划，向监理人提交</w:t>
      </w:r>
      <w:r>
        <w:rPr>
          <w:rFonts w:eastAsia="Times New Roman"/>
          <w:sz w:val="24"/>
          <w:szCs w:val="24"/>
        </w:rPr>
        <w:t xml:space="preserve"> 2 </w:t>
      </w:r>
      <w:r>
        <w:rPr>
          <w:rFonts w:ascii="宋体" w:eastAsia="宋体" w:hAnsi="宋体" w:cs="宋体"/>
          <w:sz w:val="24"/>
          <w:szCs w:val="24"/>
        </w:rPr>
        <w:t>份格式和内容符合监理人合理规定的下一年度的施工计划，以供审查。该计划应包括本年度估计完成的和下一年度预计完成的分项工程数量和工作量，以及为实施此计划将采取的措施。</w:t>
      </w:r>
    </w:p>
    <w:p w:rsidR="006B5361" w:rsidRDefault="006B5361">
      <w:pPr>
        <w:spacing w:line="292" w:lineRule="exact"/>
        <w:ind w:left="200"/>
        <w:rPr>
          <w:rFonts w:eastAsia="Times New Roman"/>
          <w:sz w:val="24"/>
          <w:szCs w:val="24"/>
        </w:rPr>
      </w:pPr>
    </w:p>
    <w:p w:rsidR="006B5361" w:rsidRDefault="008E6ECC">
      <w:pPr>
        <w:spacing w:line="292" w:lineRule="exact"/>
        <w:ind w:left="200"/>
        <w:rPr>
          <w:sz w:val="20"/>
          <w:szCs w:val="20"/>
        </w:rPr>
      </w:pPr>
      <w:r>
        <w:rPr>
          <w:rFonts w:eastAsia="Times New Roman"/>
          <w:sz w:val="24"/>
          <w:szCs w:val="24"/>
        </w:rPr>
        <w:t xml:space="preserve">10.4 </w:t>
      </w:r>
      <w:r>
        <w:rPr>
          <w:rFonts w:ascii="黑体" w:eastAsia="黑体" w:hAnsi="黑体" w:cs="黑体"/>
          <w:sz w:val="24"/>
          <w:szCs w:val="24"/>
        </w:rPr>
        <w:t>合同用款计划</w:t>
      </w:r>
    </w:p>
    <w:p w:rsidR="006B5361" w:rsidRDefault="008E6ECC">
      <w:pPr>
        <w:spacing w:line="358" w:lineRule="exact"/>
        <w:ind w:left="200" w:right="144" w:firstLine="390"/>
        <w:jc w:val="both"/>
        <w:rPr>
          <w:sz w:val="20"/>
          <w:szCs w:val="20"/>
        </w:rPr>
      </w:pPr>
      <w:r>
        <w:rPr>
          <w:rFonts w:ascii="宋体" w:eastAsia="宋体" w:hAnsi="宋体" w:cs="宋体"/>
          <w:sz w:val="24"/>
          <w:szCs w:val="24"/>
        </w:rPr>
        <w:t>承包人应在签订本合同协议书后</w:t>
      </w:r>
      <w:r>
        <w:rPr>
          <w:rFonts w:eastAsia="Times New Roman"/>
          <w:sz w:val="24"/>
          <w:szCs w:val="24"/>
        </w:rPr>
        <w:t xml:space="preserve"> 28 </w:t>
      </w:r>
      <w:r>
        <w:rPr>
          <w:rFonts w:ascii="宋体" w:eastAsia="宋体" w:hAnsi="宋体" w:cs="宋体"/>
          <w:sz w:val="24"/>
          <w:szCs w:val="24"/>
        </w:rPr>
        <w:t>天之内，按招标文件中规定的格式，向监理人提交</w:t>
      </w:r>
      <w:r>
        <w:rPr>
          <w:rFonts w:eastAsia="Times New Roman"/>
          <w:sz w:val="24"/>
          <w:szCs w:val="24"/>
        </w:rPr>
        <w:t xml:space="preserve"> 2 </w:t>
      </w:r>
      <w:proofErr w:type="gramStart"/>
      <w:r>
        <w:rPr>
          <w:rFonts w:ascii="宋体" w:eastAsia="宋体" w:hAnsi="宋体" w:cs="宋体"/>
          <w:sz w:val="24"/>
          <w:szCs w:val="24"/>
        </w:rPr>
        <w:t>份按合同</w:t>
      </w:r>
      <w:proofErr w:type="gramEnd"/>
      <w:r>
        <w:rPr>
          <w:rFonts w:ascii="宋体" w:eastAsia="宋体" w:hAnsi="宋体" w:cs="宋体"/>
          <w:sz w:val="24"/>
          <w:szCs w:val="24"/>
        </w:rPr>
        <w:t>规定承包人有权得到支付的详细的季度合同用款计划，以备监理人查阅。如果监理人提出要求，承包人还应按季度提交修订的合同用款计划。</w:t>
      </w:r>
    </w:p>
    <w:p w:rsidR="006B5361" w:rsidRDefault="006B5361">
      <w:pPr>
        <w:spacing w:line="200" w:lineRule="exact"/>
        <w:rPr>
          <w:sz w:val="20"/>
          <w:szCs w:val="20"/>
        </w:rPr>
      </w:pPr>
    </w:p>
    <w:p w:rsidR="006B5361" w:rsidRDefault="006B5361">
      <w:pPr>
        <w:spacing w:line="317" w:lineRule="exact"/>
        <w:rPr>
          <w:sz w:val="20"/>
          <w:szCs w:val="20"/>
        </w:rPr>
      </w:pPr>
    </w:p>
    <w:p w:rsidR="006B5361" w:rsidRDefault="008E6ECC">
      <w:pPr>
        <w:numPr>
          <w:ilvl w:val="0"/>
          <w:numId w:val="32"/>
        </w:numPr>
        <w:tabs>
          <w:tab w:val="left" w:pos="700"/>
        </w:tabs>
        <w:spacing w:line="341" w:lineRule="exact"/>
        <w:ind w:left="700" w:hanging="496"/>
        <w:rPr>
          <w:rFonts w:eastAsia="Times New Roman"/>
          <w:sz w:val="28"/>
          <w:szCs w:val="28"/>
        </w:rPr>
      </w:pPr>
      <w:r>
        <w:rPr>
          <w:rFonts w:ascii="黑体" w:eastAsia="黑体" w:hAnsi="黑体" w:cs="黑体"/>
          <w:sz w:val="28"/>
          <w:szCs w:val="28"/>
        </w:rPr>
        <w:t>开工和交工</w:t>
      </w:r>
    </w:p>
    <w:p w:rsidR="006B5361" w:rsidRDefault="006B5361">
      <w:pPr>
        <w:spacing w:line="350" w:lineRule="exact"/>
        <w:rPr>
          <w:sz w:val="20"/>
          <w:szCs w:val="20"/>
        </w:rPr>
      </w:pPr>
    </w:p>
    <w:p w:rsidR="006B5361" w:rsidRDefault="008E6ECC">
      <w:pPr>
        <w:spacing w:line="292" w:lineRule="exact"/>
        <w:ind w:left="200"/>
        <w:rPr>
          <w:sz w:val="20"/>
          <w:szCs w:val="20"/>
        </w:rPr>
      </w:pPr>
      <w:r>
        <w:rPr>
          <w:rFonts w:eastAsia="Times New Roman"/>
          <w:sz w:val="24"/>
          <w:szCs w:val="24"/>
        </w:rPr>
        <w:t xml:space="preserve">11.1 </w:t>
      </w:r>
      <w:r>
        <w:rPr>
          <w:rFonts w:ascii="黑体" w:eastAsia="黑体" w:hAnsi="黑体" w:cs="黑体"/>
          <w:sz w:val="24"/>
          <w:szCs w:val="24"/>
        </w:rPr>
        <w:t>开工</w:t>
      </w:r>
    </w:p>
    <w:p w:rsidR="006B5361" w:rsidRDefault="006B5361">
      <w:pPr>
        <w:spacing w:line="348" w:lineRule="exact"/>
        <w:rPr>
          <w:sz w:val="20"/>
          <w:szCs w:val="20"/>
        </w:rPr>
      </w:pPr>
    </w:p>
    <w:p w:rsidR="006B5361" w:rsidRDefault="008E6ECC">
      <w:pPr>
        <w:numPr>
          <w:ilvl w:val="0"/>
          <w:numId w:val="33"/>
        </w:numPr>
        <w:tabs>
          <w:tab w:val="left" w:pos="980"/>
        </w:tabs>
        <w:spacing w:line="292" w:lineRule="exact"/>
        <w:ind w:left="980" w:hanging="296"/>
        <w:rPr>
          <w:rFonts w:ascii="宋体" w:eastAsia="宋体" w:hAnsi="宋体" w:cs="宋体"/>
          <w:sz w:val="24"/>
          <w:szCs w:val="24"/>
        </w:rPr>
      </w:pPr>
      <w:r>
        <w:rPr>
          <w:rFonts w:eastAsia="Times New Roman"/>
          <w:sz w:val="24"/>
          <w:szCs w:val="24"/>
        </w:rPr>
        <w:t xml:space="preserve">11.1.2 </w:t>
      </w:r>
      <w:r>
        <w:rPr>
          <w:rFonts w:ascii="宋体" w:eastAsia="宋体" w:hAnsi="宋体" w:cs="宋体"/>
          <w:sz w:val="24"/>
          <w:szCs w:val="24"/>
        </w:rPr>
        <w:t>项补充：</w:t>
      </w:r>
    </w:p>
    <w:p w:rsidR="006B5361" w:rsidRDefault="006B5361">
      <w:pPr>
        <w:spacing w:line="109" w:lineRule="exact"/>
        <w:rPr>
          <w:sz w:val="20"/>
          <w:szCs w:val="20"/>
        </w:rPr>
      </w:pPr>
    </w:p>
    <w:p w:rsidR="006B5361" w:rsidRDefault="008E6ECC">
      <w:pPr>
        <w:spacing w:line="358" w:lineRule="exact"/>
        <w:ind w:left="200" w:right="144" w:firstLine="480"/>
        <w:jc w:val="both"/>
        <w:rPr>
          <w:sz w:val="20"/>
          <w:szCs w:val="20"/>
        </w:rPr>
      </w:pPr>
      <w:r>
        <w:rPr>
          <w:rFonts w:ascii="宋体" w:eastAsia="宋体" w:hAnsi="宋体" w:cs="宋体"/>
          <w:sz w:val="24"/>
          <w:szCs w:val="24"/>
        </w:rPr>
        <w:t>承包人应在分部工程开工前</w:t>
      </w:r>
      <w:r>
        <w:rPr>
          <w:rFonts w:eastAsia="Times New Roman"/>
          <w:sz w:val="24"/>
          <w:szCs w:val="24"/>
        </w:rPr>
        <w:t xml:space="preserve"> 14 </w:t>
      </w:r>
      <w:r>
        <w:rPr>
          <w:rFonts w:ascii="宋体" w:eastAsia="宋体" w:hAnsi="宋体" w:cs="宋体"/>
          <w:sz w:val="24"/>
          <w:szCs w:val="24"/>
        </w:rPr>
        <w:t>天向监理人提交分部工程开工报审表，若承包人的开工准备、工作计划和质量控制方法是可接受的且已获得批准，则经监理人书面同意，分部工程才能开工。</w:t>
      </w:r>
    </w:p>
    <w:p w:rsidR="006B5361" w:rsidRDefault="006B5361">
      <w:pPr>
        <w:spacing w:line="348" w:lineRule="exact"/>
        <w:rPr>
          <w:sz w:val="20"/>
          <w:szCs w:val="20"/>
        </w:rPr>
      </w:pPr>
    </w:p>
    <w:p w:rsidR="006B5361" w:rsidRDefault="008E6ECC">
      <w:pPr>
        <w:spacing w:line="292" w:lineRule="exact"/>
        <w:ind w:left="200"/>
        <w:rPr>
          <w:sz w:val="20"/>
          <w:szCs w:val="20"/>
        </w:rPr>
      </w:pPr>
      <w:r>
        <w:rPr>
          <w:rFonts w:eastAsia="Times New Roman"/>
          <w:sz w:val="24"/>
          <w:szCs w:val="24"/>
        </w:rPr>
        <w:t xml:space="preserve">11.3 </w:t>
      </w:r>
      <w:r>
        <w:rPr>
          <w:rFonts w:ascii="黑体" w:eastAsia="黑体" w:hAnsi="黑体" w:cs="黑体"/>
          <w:sz w:val="24"/>
          <w:szCs w:val="24"/>
        </w:rPr>
        <w:t>发包人的工期延误</w:t>
      </w:r>
    </w:p>
    <w:p w:rsidR="006B5361" w:rsidRDefault="006B5361">
      <w:pPr>
        <w:spacing w:line="348"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本款补充：</w:t>
      </w:r>
    </w:p>
    <w:p w:rsidR="006B5361" w:rsidRDefault="006B5361">
      <w:pPr>
        <w:spacing w:line="161" w:lineRule="exact"/>
        <w:rPr>
          <w:sz w:val="20"/>
          <w:szCs w:val="20"/>
        </w:rPr>
      </w:pPr>
    </w:p>
    <w:p w:rsidR="006B5361" w:rsidRDefault="008E6ECC">
      <w:pPr>
        <w:spacing w:line="320" w:lineRule="exact"/>
        <w:ind w:left="200" w:right="144" w:firstLine="480"/>
        <w:jc w:val="both"/>
        <w:rPr>
          <w:sz w:val="20"/>
          <w:szCs w:val="20"/>
        </w:rPr>
      </w:pPr>
      <w:r>
        <w:rPr>
          <w:rFonts w:ascii="宋体" w:eastAsia="宋体" w:hAnsi="宋体" w:cs="宋体"/>
          <w:sz w:val="24"/>
          <w:szCs w:val="24"/>
        </w:rPr>
        <w:t>即使由于上述原因造成工期延误，如果受影响的工程并非处在工程施工进度网络计划的关键线路上，则承包人无权要求</w:t>
      </w:r>
      <w:proofErr w:type="gramStart"/>
      <w:r>
        <w:rPr>
          <w:rFonts w:ascii="宋体" w:eastAsia="宋体" w:hAnsi="宋体" w:cs="宋体"/>
          <w:sz w:val="24"/>
          <w:szCs w:val="24"/>
        </w:rPr>
        <w:t>延长总</w:t>
      </w:r>
      <w:proofErr w:type="gramEnd"/>
      <w:r>
        <w:rPr>
          <w:rFonts w:ascii="宋体" w:eastAsia="宋体" w:hAnsi="宋体" w:cs="宋体"/>
          <w:sz w:val="24"/>
          <w:szCs w:val="24"/>
        </w:rPr>
        <w:t>工期。</w:t>
      </w:r>
    </w:p>
    <w:p w:rsidR="006B5361" w:rsidRDefault="006B5361">
      <w:pPr>
        <w:spacing w:line="346" w:lineRule="exact"/>
        <w:rPr>
          <w:sz w:val="20"/>
          <w:szCs w:val="20"/>
        </w:rPr>
      </w:pPr>
    </w:p>
    <w:p w:rsidR="006B5361" w:rsidRDefault="008E6ECC">
      <w:pPr>
        <w:spacing w:line="292" w:lineRule="exact"/>
        <w:ind w:left="200"/>
        <w:rPr>
          <w:sz w:val="20"/>
          <w:szCs w:val="20"/>
        </w:rPr>
      </w:pPr>
      <w:r>
        <w:rPr>
          <w:rFonts w:eastAsia="Times New Roman"/>
          <w:sz w:val="24"/>
          <w:szCs w:val="24"/>
        </w:rPr>
        <w:t xml:space="preserve">11.4 </w:t>
      </w:r>
      <w:r>
        <w:rPr>
          <w:rFonts w:ascii="黑体" w:eastAsia="黑体" w:hAnsi="黑体" w:cs="黑体"/>
          <w:sz w:val="24"/>
          <w:szCs w:val="24"/>
        </w:rPr>
        <w:t>异常恶劣的气候条件</w:t>
      </w:r>
    </w:p>
    <w:p w:rsidR="006B5361" w:rsidRDefault="006B5361">
      <w:pPr>
        <w:spacing w:line="349"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本款补充：</w:t>
      </w:r>
    </w:p>
    <w:p w:rsidR="006B5361" w:rsidRDefault="006B5361">
      <w:pPr>
        <w:spacing w:line="126" w:lineRule="exact"/>
        <w:rPr>
          <w:sz w:val="20"/>
          <w:szCs w:val="20"/>
        </w:rPr>
      </w:pPr>
    </w:p>
    <w:p w:rsidR="006B5361" w:rsidRDefault="008E6ECC">
      <w:pPr>
        <w:spacing w:line="357" w:lineRule="exact"/>
        <w:ind w:left="200" w:right="144" w:firstLine="480"/>
        <w:jc w:val="both"/>
        <w:rPr>
          <w:sz w:val="20"/>
          <w:szCs w:val="20"/>
        </w:rPr>
      </w:pPr>
      <w:r>
        <w:rPr>
          <w:rFonts w:ascii="宋体" w:eastAsia="宋体" w:hAnsi="宋体" w:cs="宋体"/>
          <w:sz w:val="24"/>
          <w:szCs w:val="24"/>
        </w:rPr>
        <w:t>异常气候是指项目所在地</w:t>
      </w:r>
      <w:r>
        <w:rPr>
          <w:rFonts w:eastAsia="Times New Roman"/>
          <w:sz w:val="24"/>
          <w:szCs w:val="24"/>
        </w:rPr>
        <w:t xml:space="preserve"> 30 </w:t>
      </w:r>
      <w:r>
        <w:rPr>
          <w:rFonts w:ascii="宋体" w:eastAsia="宋体" w:hAnsi="宋体" w:cs="宋体"/>
          <w:sz w:val="24"/>
          <w:szCs w:val="24"/>
        </w:rPr>
        <w:t>年以上一遇的罕见气候现象</w:t>
      </w:r>
      <w:r>
        <w:rPr>
          <w:rFonts w:eastAsia="Times New Roman"/>
          <w:sz w:val="24"/>
          <w:szCs w:val="24"/>
        </w:rPr>
        <w:t>(</w:t>
      </w:r>
      <w:r>
        <w:rPr>
          <w:rFonts w:ascii="宋体" w:eastAsia="宋体" w:hAnsi="宋体" w:cs="宋体"/>
          <w:sz w:val="24"/>
          <w:szCs w:val="24"/>
        </w:rPr>
        <w:t>包括温度、降水、降雪、风等</w:t>
      </w:r>
      <w:r>
        <w:rPr>
          <w:rFonts w:eastAsia="Times New Roman"/>
          <w:sz w:val="24"/>
          <w:szCs w:val="24"/>
        </w:rPr>
        <w:t>)</w:t>
      </w:r>
      <w:r>
        <w:rPr>
          <w:rFonts w:ascii="宋体" w:eastAsia="宋体" w:hAnsi="宋体" w:cs="宋体"/>
          <w:sz w:val="24"/>
          <w:szCs w:val="24"/>
        </w:rPr>
        <w:t>。异常恶劣的气候条件在项目专用合同条款中作具体规定。</w:t>
      </w:r>
    </w:p>
    <w:p w:rsidR="006B5361" w:rsidRDefault="006B5361">
      <w:pPr>
        <w:spacing w:line="307" w:lineRule="exact"/>
        <w:rPr>
          <w:sz w:val="20"/>
          <w:szCs w:val="20"/>
        </w:rPr>
      </w:pPr>
    </w:p>
    <w:p w:rsidR="006B5361" w:rsidRDefault="008E6ECC">
      <w:pPr>
        <w:spacing w:line="292" w:lineRule="exact"/>
        <w:ind w:left="200"/>
        <w:rPr>
          <w:sz w:val="20"/>
          <w:szCs w:val="20"/>
        </w:rPr>
      </w:pPr>
      <w:r>
        <w:rPr>
          <w:rFonts w:eastAsia="Times New Roman"/>
          <w:sz w:val="24"/>
          <w:szCs w:val="24"/>
        </w:rPr>
        <w:t xml:space="preserve">11.5 </w:t>
      </w:r>
      <w:r>
        <w:rPr>
          <w:rFonts w:ascii="黑体" w:eastAsia="黑体" w:hAnsi="黑体" w:cs="黑体"/>
          <w:sz w:val="24"/>
          <w:szCs w:val="24"/>
        </w:rPr>
        <w:t>承包人的工期延误</w:t>
      </w:r>
    </w:p>
    <w:p w:rsidR="006B5361" w:rsidRDefault="006B5361">
      <w:pPr>
        <w:spacing w:line="349"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本款细化为：</w:t>
      </w:r>
    </w:p>
    <w:p w:rsidR="006B5361" w:rsidRDefault="006B5361">
      <w:pPr>
        <w:spacing w:line="126" w:lineRule="exact"/>
        <w:rPr>
          <w:sz w:val="20"/>
          <w:szCs w:val="20"/>
        </w:rPr>
      </w:pPr>
    </w:p>
    <w:p w:rsidR="006B5361" w:rsidRDefault="008E6ECC">
      <w:pPr>
        <w:spacing w:line="379" w:lineRule="exact"/>
        <w:ind w:left="200" w:right="144" w:firstLine="480"/>
        <w:jc w:val="both"/>
        <w:rPr>
          <w:sz w:val="24"/>
          <w:szCs w:val="24"/>
        </w:rPr>
      </w:pPr>
      <w:r>
        <w:rPr>
          <w:rFonts w:eastAsia="Times New Roman"/>
          <w:sz w:val="24"/>
          <w:szCs w:val="24"/>
        </w:rPr>
        <w:t>(1)</w:t>
      </w:r>
      <w:r>
        <w:rPr>
          <w:rFonts w:ascii="宋体" w:eastAsia="宋体" w:hAnsi="宋体" w:cs="宋体"/>
          <w:sz w:val="24"/>
          <w:szCs w:val="24"/>
        </w:rPr>
        <w:t>承包人应严格执行监理人批准的合同进度计划，对工作量计划和形象进度计划分别控制。除第</w:t>
      </w:r>
      <w:r>
        <w:rPr>
          <w:rFonts w:eastAsia="Times New Roman"/>
          <w:sz w:val="24"/>
          <w:szCs w:val="24"/>
        </w:rPr>
        <w:t xml:space="preserve"> 11.3 </w:t>
      </w:r>
      <w:r>
        <w:rPr>
          <w:rFonts w:ascii="宋体" w:eastAsia="宋体" w:hAnsi="宋体" w:cs="宋体"/>
          <w:sz w:val="24"/>
          <w:szCs w:val="24"/>
        </w:rPr>
        <w:t>款规定外，承包人的实际工程进度曲线应在合同进度管理曲线规定的安全区域之内。若承包人的实际工程进度曲线处在合同进度管理曲线规</w:t>
      </w:r>
      <w:r>
        <w:rPr>
          <w:rFonts w:ascii="宋体" w:eastAsia="宋体" w:hAnsi="宋体" w:cs="宋体"/>
          <w:sz w:val="24"/>
          <w:szCs w:val="24"/>
        </w:rPr>
        <w:lastRenderedPageBreak/>
        <w:t>定的安全区域的下限之外时，则监理人有权认为本合同工程的进度过慢，并通知承包人应采取必要措施，以便加快工程进度，确保工程能在预定的工期内交工。承包人应采取措施加快进度，并承担加快进度所增加的费用。</w:t>
      </w:r>
    </w:p>
    <w:p w:rsidR="006B5361" w:rsidRDefault="006B5361">
      <w:pPr>
        <w:spacing w:line="130" w:lineRule="exact"/>
        <w:rPr>
          <w:sz w:val="24"/>
          <w:szCs w:val="24"/>
        </w:rPr>
      </w:pPr>
    </w:p>
    <w:p w:rsidR="006B5361" w:rsidRDefault="008E6ECC">
      <w:pPr>
        <w:spacing w:line="337" w:lineRule="exact"/>
        <w:ind w:left="200" w:right="24" w:firstLine="480"/>
        <w:rPr>
          <w:sz w:val="20"/>
          <w:szCs w:val="20"/>
        </w:rPr>
      </w:pPr>
      <w:r>
        <w:rPr>
          <w:rFonts w:eastAsia="Times New Roman"/>
          <w:sz w:val="24"/>
          <w:szCs w:val="24"/>
        </w:rPr>
        <w:t>(2)</w:t>
      </w:r>
      <w:r>
        <w:rPr>
          <w:rFonts w:ascii="宋体" w:eastAsia="宋体" w:hAnsi="宋体" w:cs="宋体"/>
          <w:sz w:val="24"/>
          <w:szCs w:val="24"/>
        </w:rPr>
        <w:t>如果承包人在接到监理人通知后的</w:t>
      </w:r>
      <w:r>
        <w:rPr>
          <w:rFonts w:eastAsia="Times New Roman"/>
          <w:sz w:val="24"/>
          <w:szCs w:val="24"/>
        </w:rPr>
        <w:t xml:space="preserve"> 14 </w:t>
      </w:r>
      <w:r>
        <w:rPr>
          <w:rFonts w:ascii="宋体" w:eastAsia="宋体" w:hAnsi="宋体" w:cs="宋体"/>
          <w:sz w:val="24"/>
          <w:szCs w:val="24"/>
        </w:rPr>
        <w:t>天内，未能采取加快工程进度的措施，致使实际工程进度进一步滞后，或承包人虽采取了一些措施，仍无法按预计工期交工时，监理人应立即通知发包人。发包人在向承包人发出书面警告通知</w:t>
      </w:r>
      <w:r>
        <w:rPr>
          <w:rFonts w:eastAsia="Times New Roman"/>
          <w:sz w:val="24"/>
          <w:szCs w:val="24"/>
        </w:rPr>
        <w:t xml:space="preserve"> 14 </w:t>
      </w:r>
      <w:r>
        <w:rPr>
          <w:rFonts w:ascii="宋体" w:eastAsia="宋体" w:hAnsi="宋体" w:cs="宋体"/>
          <w:sz w:val="24"/>
          <w:szCs w:val="24"/>
        </w:rPr>
        <w:t>天后，发包人可按第</w:t>
      </w:r>
      <w:r>
        <w:rPr>
          <w:rFonts w:eastAsia="Times New Roman"/>
          <w:sz w:val="24"/>
          <w:szCs w:val="24"/>
        </w:rPr>
        <w:t xml:space="preserve"> 22.1 </w:t>
      </w:r>
      <w:r>
        <w:rPr>
          <w:rFonts w:ascii="宋体" w:eastAsia="宋体" w:hAnsi="宋体" w:cs="宋体"/>
          <w:sz w:val="24"/>
          <w:szCs w:val="24"/>
        </w:rPr>
        <w:t>款终止对承包人的雇用，也可将本合同工程中的一部分工作交由其他承包人或其他分包人完成。在不解除本合同规定的承包人责任和义务的同时，承包人应承担因此所增加的一切费用。</w:t>
      </w:r>
    </w:p>
    <w:p w:rsidR="006B5361" w:rsidRDefault="006B5361">
      <w:pPr>
        <w:spacing w:line="130" w:lineRule="exact"/>
        <w:rPr>
          <w:sz w:val="20"/>
          <w:szCs w:val="20"/>
        </w:rPr>
      </w:pPr>
    </w:p>
    <w:p w:rsidR="006B5361" w:rsidRDefault="008E6ECC">
      <w:pPr>
        <w:spacing w:line="374" w:lineRule="exact"/>
        <w:ind w:left="200" w:right="144" w:firstLine="480"/>
        <w:jc w:val="both"/>
        <w:rPr>
          <w:sz w:val="20"/>
          <w:szCs w:val="20"/>
        </w:rPr>
      </w:pPr>
      <w:r>
        <w:rPr>
          <w:rFonts w:eastAsia="Times New Roman"/>
          <w:sz w:val="24"/>
          <w:szCs w:val="24"/>
        </w:rPr>
        <w:t>(3)</w:t>
      </w:r>
      <w:r>
        <w:rPr>
          <w:rFonts w:ascii="宋体" w:eastAsia="宋体" w:hAnsi="宋体" w:cs="宋体"/>
          <w:sz w:val="24"/>
          <w:szCs w:val="24"/>
        </w:rPr>
        <w:t>由于承包人原因造成工期延误，承包人应支付逾期交工违约金。逾期交工违约金的计算方法在项目专用合同条款数据表中约定，时间自预定的交工日期起到交工验收证书中写明的实际交工日期止</w:t>
      </w:r>
      <w:r>
        <w:rPr>
          <w:rFonts w:eastAsia="Times New Roman"/>
          <w:sz w:val="24"/>
          <w:szCs w:val="24"/>
        </w:rPr>
        <w:t>(</w:t>
      </w:r>
      <w:r>
        <w:rPr>
          <w:rFonts w:ascii="宋体" w:eastAsia="宋体" w:hAnsi="宋体" w:cs="宋体"/>
          <w:sz w:val="24"/>
          <w:szCs w:val="24"/>
        </w:rPr>
        <w:t>扣除已批准的延长工期</w:t>
      </w:r>
      <w:r>
        <w:rPr>
          <w:rFonts w:eastAsia="Times New Roman"/>
          <w:sz w:val="24"/>
          <w:szCs w:val="24"/>
        </w:rPr>
        <w:t>)</w:t>
      </w:r>
      <w:r>
        <w:rPr>
          <w:rFonts w:ascii="宋体" w:eastAsia="宋体" w:hAnsi="宋体" w:cs="宋体"/>
          <w:sz w:val="24"/>
          <w:szCs w:val="24"/>
        </w:rPr>
        <w:t>，按天计算。逾期交工违约金累计金额最高不超过项目专用合同条款数据表中写明的限额。发包人可以从应付或到期应付给承包人的任何款项中或采用其他方法扣除此违约金。</w:t>
      </w:r>
    </w:p>
    <w:p w:rsidR="006B5361" w:rsidRDefault="006B5361">
      <w:pPr>
        <w:spacing w:line="131" w:lineRule="exact"/>
        <w:rPr>
          <w:sz w:val="20"/>
          <w:szCs w:val="20"/>
        </w:rPr>
      </w:pPr>
    </w:p>
    <w:p w:rsidR="006B5361" w:rsidRDefault="008E6ECC">
      <w:pPr>
        <w:spacing w:line="292" w:lineRule="exact"/>
        <w:ind w:left="680"/>
        <w:rPr>
          <w:sz w:val="20"/>
          <w:szCs w:val="20"/>
        </w:rPr>
      </w:pPr>
      <w:r>
        <w:rPr>
          <w:rFonts w:eastAsia="Times New Roman"/>
          <w:sz w:val="24"/>
          <w:szCs w:val="24"/>
        </w:rPr>
        <w:t>(4)</w:t>
      </w:r>
      <w:r>
        <w:rPr>
          <w:rFonts w:ascii="宋体" w:eastAsia="宋体" w:hAnsi="宋体" w:cs="宋体"/>
          <w:sz w:val="24"/>
          <w:szCs w:val="24"/>
        </w:rPr>
        <w:t>承包人支付逾期交工违约金，</w:t>
      </w:r>
      <w:proofErr w:type="gramStart"/>
      <w:r>
        <w:rPr>
          <w:rFonts w:ascii="宋体" w:eastAsia="宋体" w:hAnsi="宋体" w:cs="宋体"/>
          <w:sz w:val="24"/>
          <w:szCs w:val="24"/>
        </w:rPr>
        <w:t>不</w:t>
      </w:r>
      <w:proofErr w:type="gramEnd"/>
      <w:r>
        <w:rPr>
          <w:rFonts w:ascii="宋体" w:eastAsia="宋体" w:hAnsi="宋体" w:cs="宋体"/>
          <w:sz w:val="24"/>
          <w:szCs w:val="24"/>
        </w:rPr>
        <w:t>免除承包人完成工程及修补缺陷的义务。</w:t>
      </w:r>
    </w:p>
    <w:p w:rsidR="006B5361" w:rsidRDefault="006B5361">
      <w:pPr>
        <w:spacing w:line="109" w:lineRule="exact"/>
        <w:rPr>
          <w:sz w:val="20"/>
          <w:szCs w:val="20"/>
        </w:rPr>
      </w:pPr>
    </w:p>
    <w:p w:rsidR="006B5361" w:rsidRDefault="008E6ECC">
      <w:pPr>
        <w:spacing w:line="368" w:lineRule="exact"/>
        <w:ind w:left="200" w:right="144" w:firstLine="480"/>
        <w:jc w:val="both"/>
        <w:rPr>
          <w:sz w:val="20"/>
          <w:szCs w:val="20"/>
        </w:rPr>
      </w:pPr>
      <w:r>
        <w:rPr>
          <w:rFonts w:eastAsia="Times New Roman"/>
          <w:sz w:val="24"/>
          <w:szCs w:val="24"/>
        </w:rPr>
        <w:t>(5)</w:t>
      </w:r>
      <w:r>
        <w:rPr>
          <w:rFonts w:ascii="宋体" w:eastAsia="宋体" w:hAnsi="宋体" w:cs="宋体"/>
          <w:sz w:val="24"/>
          <w:szCs w:val="24"/>
        </w:rPr>
        <w:t>如果在合同工程完工之前，已对合同工程内按时完工的单位工程签发了交工验收证书，则合同工程的逾期交工违约金，应按已签发交工验收证书的单位工程的价值占合同工</w:t>
      </w:r>
      <w:proofErr w:type="gramStart"/>
      <w:r>
        <w:rPr>
          <w:rFonts w:ascii="宋体" w:eastAsia="宋体" w:hAnsi="宋体" w:cs="宋体"/>
          <w:sz w:val="24"/>
          <w:szCs w:val="24"/>
        </w:rPr>
        <w:t>程价值</w:t>
      </w:r>
      <w:proofErr w:type="gramEnd"/>
      <w:r>
        <w:rPr>
          <w:rFonts w:ascii="宋体" w:eastAsia="宋体" w:hAnsi="宋体" w:cs="宋体"/>
          <w:sz w:val="24"/>
          <w:szCs w:val="24"/>
        </w:rPr>
        <w:t>的比例予以减少，但本规定不应影响逾期交工违约金的规定限额。</w:t>
      </w:r>
    </w:p>
    <w:p w:rsidR="006B5361" w:rsidRDefault="006B5361">
      <w:pPr>
        <w:spacing w:line="348" w:lineRule="exact"/>
        <w:rPr>
          <w:sz w:val="20"/>
          <w:szCs w:val="20"/>
        </w:rPr>
      </w:pPr>
    </w:p>
    <w:p w:rsidR="006B5361" w:rsidRDefault="008E6ECC">
      <w:pPr>
        <w:spacing w:line="292" w:lineRule="exact"/>
        <w:ind w:left="200"/>
        <w:rPr>
          <w:sz w:val="20"/>
          <w:szCs w:val="20"/>
        </w:rPr>
      </w:pPr>
      <w:r>
        <w:rPr>
          <w:rFonts w:eastAsia="Times New Roman"/>
          <w:sz w:val="24"/>
          <w:szCs w:val="24"/>
        </w:rPr>
        <w:t xml:space="preserve">11.6 </w:t>
      </w:r>
      <w:r>
        <w:rPr>
          <w:rFonts w:ascii="黑体" w:eastAsia="黑体" w:hAnsi="黑体" w:cs="黑体"/>
          <w:sz w:val="24"/>
          <w:szCs w:val="24"/>
        </w:rPr>
        <w:t>工期提前</w:t>
      </w:r>
    </w:p>
    <w:p w:rsidR="006B5361" w:rsidRDefault="006B5361">
      <w:pPr>
        <w:spacing w:line="349"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本款补充：</w:t>
      </w:r>
    </w:p>
    <w:p w:rsidR="006B5361" w:rsidRDefault="006B5361">
      <w:pPr>
        <w:spacing w:line="159" w:lineRule="exact"/>
        <w:rPr>
          <w:sz w:val="20"/>
          <w:szCs w:val="20"/>
        </w:rPr>
      </w:pPr>
    </w:p>
    <w:p w:rsidR="006B5361" w:rsidRDefault="008E6ECC">
      <w:pPr>
        <w:spacing w:line="347" w:lineRule="exact"/>
        <w:ind w:left="200" w:right="24" w:firstLine="480"/>
        <w:rPr>
          <w:sz w:val="20"/>
          <w:szCs w:val="20"/>
        </w:rPr>
      </w:pPr>
      <w:r>
        <w:rPr>
          <w:rFonts w:ascii="宋体" w:eastAsia="宋体" w:hAnsi="宋体" w:cs="宋体"/>
          <w:sz w:val="24"/>
          <w:szCs w:val="24"/>
        </w:rPr>
        <w:t>发包人不得随意要求承包人提前交工，承包人也不得随意提出提前交工的建议。如遇特殊情况，确需将工期提前的，发包人和承包人必须采取有效措施，确保工程质量。</w:t>
      </w:r>
    </w:p>
    <w:p w:rsidR="006B5361" w:rsidRDefault="006B5361">
      <w:pPr>
        <w:spacing w:line="160" w:lineRule="exact"/>
        <w:rPr>
          <w:sz w:val="20"/>
          <w:szCs w:val="20"/>
        </w:rPr>
      </w:pPr>
    </w:p>
    <w:p w:rsidR="006B5361" w:rsidRDefault="008E6ECC">
      <w:pPr>
        <w:spacing w:line="347" w:lineRule="exact"/>
        <w:ind w:left="200" w:right="144" w:firstLine="480"/>
        <w:jc w:val="both"/>
        <w:rPr>
          <w:sz w:val="20"/>
          <w:szCs w:val="20"/>
        </w:rPr>
      </w:pPr>
      <w:r>
        <w:rPr>
          <w:rFonts w:ascii="宋体" w:eastAsia="宋体" w:hAnsi="宋体" w:cs="宋体"/>
          <w:sz w:val="24"/>
          <w:szCs w:val="24"/>
        </w:rPr>
        <w:t>如果承包人提前交工，发包人支付奖金的计算方法在项目专用合同条款数据表中约定，时间自交工验收证书中写明的实际交工日期起至预定的交工日期止，按天计算。但奖金最高限额不超过项目专用合同条款数据表中写明的限额。</w:t>
      </w:r>
    </w:p>
    <w:p w:rsidR="006B5361" w:rsidRDefault="006B5361">
      <w:pPr>
        <w:spacing w:line="200" w:lineRule="exact"/>
        <w:rPr>
          <w:sz w:val="20"/>
          <w:szCs w:val="20"/>
        </w:rPr>
      </w:pPr>
    </w:p>
    <w:p w:rsidR="006B5361" w:rsidRDefault="006B5361">
      <w:pPr>
        <w:spacing w:line="326" w:lineRule="exact"/>
        <w:rPr>
          <w:sz w:val="20"/>
          <w:szCs w:val="20"/>
        </w:rPr>
      </w:pPr>
    </w:p>
    <w:p w:rsidR="006B5361" w:rsidRDefault="008E6ECC">
      <w:pPr>
        <w:spacing w:line="292" w:lineRule="exact"/>
        <w:ind w:left="200"/>
        <w:rPr>
          <w:sz w:val="20"/>
          <w:szCs w:val="20"/>
        </w:rPr>
      </w:pPr>
      <w:r>
        <w:rPr>
          <w:rFonts w:ascii="宋体" w:eastAsia="宋体" w:hAnsi="宋体" w:cs="宋体"/>
          <w:sz w:val="24"/>
          <w:szCs w:val="24"/>
        </w:rPr>
        <w:t>补充第</w:t>
      </w:r>
      <w:r>
        <w:rPr>
          <w:rFonts w:eastAsia="Times New Roman"/>
          <w:sz w:val="24"/>
          <w:szCs w:val="24"/>
        </w:rPr>
        <w:t xml:space="preserve"> 11.7 </w:t>
      </w:r>
      <w:r>
        <w:rPr>
          <w:rFonts w:ascii="宋体" w:eastAsia="宋体" w:hAnsi="宋体" w:cs="宋体"/>
          <w:sz w:val="24"/>
          <w:szCs w:val="24"/>
        </w:rPr>
        <w:t>款：</w:t>
      </w:r>
    </w:p>
    <w:p w:rsidR="006B5361" w:rsidRDefault="006B5361">
      <w:pPr>
        <w:spacing w:line="328" w:lineRule="exact"/>
        <w:rPr>
          <w:sz w:val="20"/>
          <w:szCs w:val="20"/>
        </w:rPr>
      </w:pPr>
    </w:p>
    <w:p w:rsidR="006B5361" w:rsidRDefault="008E6ECC">
      <w:pPr>
        <w:spacing w:line="292" w:lineRule="exact"/>
        <w:ind w:left="200"/>
        <w:rPr>
          <w:sz w:val="20"/>
          <w:szCs w:val="20"/>
        </w:rPr>
      </w:pPr>
      <w:r>
        <w:rPr>
          <w:rFonts w:eastAsia="Times New Roman"/>
          <w:sz w:val="24"/>
          <w:szCs w:val="24"/>
        </w:rPr>
        <w:t xml:space="preserve">11.7 </w:t>
      </w:r>
      <w:r>
        <w:rPr>
          <w:rFonts w:ascii="黑体" w:eastAsia="黑体" w:hAnsi="黑体" w:cs="黑体"/>
          <w:sz w:val="24"/>
          <w:szCs w:val="24"/>
        </w:rPr>
        <w:t>工作时间的限制</w:t>
      </w:r>
    </w:p>
    <w:p w:rsidR="006B5361" w:rsidRDefault="006B5361">
      <w:pPr>
        <w:spacing w:line="382" w:lineRule="exact"/>
        <w:rPr>
          <w:sz w:val="20"/>
          <w:szCs w:val="20"/>
        </w:rPr>
      </w:pPr>
    </w:p>
    <w:p w:rsidR="006B5361" w:rsidRDefault="008E6ECC">
      <w:pPr>
        <w:spacing w:line="320" w:lineRule="exact"/>
        <w:ind w:left="200" w:right="144" w:firstLine="480"/>
        <w:jc w:val="both"/>
        <w:rPr>
          <w:sz w:val="20"/>
          <w:szCs w:val="20"/>
        </w:rPr>
      </w:pPr>
      <w:r>
        <w:rPr>
          <w:rFonts w:ascii="宋体" w:eastAsia="宋体" w:hAnsi="宋体" w:cs="宋体"/>
          <w:sz w:val="24"/>
          <w:szCs w:val="24"/>
        </w:rPr>
        <w:t>承包人在夜间或国家规定的节假日进行永久工程的施工，应向监理人报告，以便监理人履行监理职责和义务。</w:t>
      </w:r>
    </w:p>
    <w:p w:rsidR="006B5361" w:rsidRDefault="006B5361">
      <w:pPr>
        <w:spacing w:line="162" w:lineRule="exact"/>
        <w:rPr>
          <w:sz w:val="20"/>
          <w:szCs w:val="20"/>
        </w:rPr>
      </w:pPr>
    </w:p>
    <w:p w:rsidR="006B5361" w:rsidRDefault="008E6ECC">
      <w:pPr>
        <w:spacing w:line="320" w:lineRule="exact"/>
        <w:ind w:left="200" w:right="144" w:firstLine="480"/>
        <w:jc w:val="both"/>
        <w:rPr>
          <w:sz w:val="20"/>
          <w:szCs w:val="20"/>
        </w:rPr>
      </w:pPr>
      <w:r>
        <w:rPr>
          <w:rFonts w:ascii="宋体" w:eastAsia="宋体" w:hAnsi="宋体" w:cs="宋体"/>
          <w:sz w:val="24"/>
          <w:szCs w:val="24"/>
        </w:rPr>
        <w:t>但是，为了抢救生命或保护财产，或为了工程的安全、质量而不可避免地短暂作业，则不必事先向监理人报告。但承包人应在事后立即向监理人报告。</w:t>
      </w:r>
    </w:p>
    <w:p w:rsidR="006B5361" w:rsidRDefault="006B5361">
      <w:pPr>
        <w:spacing w:line="128"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本款规定不适用于习惯上或施工本身要求实行连续生产的作业。</w:t>
      </w:r>
    </w:p>
    <w:p w:rsidR="006B5361" w:rsidRDefault="006B5361">
      <w:pPr>
        <w:spacing w:line="200" w:lineRule="exact"/>
        <w:rPr>
          <w:sz w:val="20"/>
          <w:szCs w:val="20"/>
        </w:rPr>
      </w:pPr>
    </w:p>
    <w:p w:rsidR="006B5361" w:rsidRDefault="008E6ECC">
      <w:pPr>
        <w:numPr>
          <w:ilvl w:val="0"/>
          <w:numId w:val="34"/>
        </w:numPr>
        <w:tabs>
          <w:tab w:val="left" w:pos="700"/>
        </w:tabs>
        <w:spacing w:line="341" w:lineRule="exact"/>
        <w:ind w:left="700" w:hanging="496"/>
        <w:rPr>
          <w:rFonts w:eastAsia="Times New Roman"/>
          <w:sz w:val="28"/>
          <w:szCs w:val="28"/>
        </w:rPr>
      </w:pPr>
      <w:r>
        <w:rPr>
          <w:rFonts w:ascii="黑体" w:eastAsia="黑体" w:hAnsi="黑体" w:cs="黑体"/>
          <w:sz w:val="28"/>
          <w:szCs w:val="28"/>
        </w:rPr>
        <w:t>暂停施工</w:t>
      </w:r>
    </w:p>
    <w:p w:rsidR="006B5361" w:rsidRDefault="006B5361">
      <w:pPr>
        <w:spacing w:line="350" w:lineRule="exact"/>
        <w:rPr>
          <w:sz w:val="20"/>
          <w:szCs w:val="20"/>
        </w:rPr>
      </w:pPr>
    </w:p>
    <w:p w:rsidR="006B5361" w:rsidRDefault="008E6ECC">
      <w:pPr>
        <w:spacing w:line="292" w:lineRule="exact"/>
        <w:ind w:left="200"/>
        <w:rPr>
          <w:sz w:val="20"/>
          <w:szCs w:val="20"/>
        </w:rPr>
      </w:pPr>
      <w:r>
        <w:rPr>
          <w:rFonts w:eastAsia="Times New Roman"/>
          <w:sz w:val="24"/>
          <w:szCs w:val="24"/>
        </w:rPr>
        <w:t xml:space="preserve">12.1 </w:t>
      </w:r>
      <w:r>
        <w:rPr>
          <w:rFonts w:ascii="黑体" w:eastAsia="黑体" w:hAnsi="黑体" w:cs="黑体"/>
          <w:sz w:val="24"/>
          <w:szCs w:val="24"/>
        </w:rPr>
        <w:t>承包人暂停施工的责任</w:t>
      </w:r>
    </w:p>
    <w:p w:rsidR="006B5361" w:rsidRDefault="006B5361">
      <w:pPr>
        <w:spacing w:line="349" w:lineRule="exact"/>
        <w:rPr>
          <w:sz w:val="20"/>
          <w:szCs w:val="20"/>
        </w:rPr>
      </w:pPr>
    </w:p>
    <w:p w:rsidR="006B5361" w:rsidRDefault="008E6ECC">
      <w:pPr>
        <w:spacing w:line="292" w:lineRule="exact"/>
        <w:ind w:left="680"/>
        <w:rPr>
          <w:sz w:val="20"/>
          <w:szCs w:val="20"/>
        </w:rPr>
      </w:pPr>
      <w:r>
        <w:rPr>
          <w:rFonts w:ascii="宋体" w:eastAsia="宋体" w:hAnsi="宋体" w:cs="宋体"/>
          <w:sz w:val="24"/>
          <w:szCs w:val="24"/>
        </w:rPr>
        <w:t>本款第</w:t>
      </w:r>
      <w:r>
        <w:rPr>
          <w:rFonts w:eastAsia="Times New Roman"/>
          <w:sz w:val="24"/>
          <w:szCs w:val="24"/>
        </w:rPr>
        <w:t>(5)</w:t>
      </w:r>
      <w:r>
        <w:rPr>
          <w:rFonts w:ascii="宋体" w:eastAsia="宋体" w:hAnsi="宋体" w:cs="宋体"/>
          <w:sz w:val="24"/>
          <w:szCs w:val="24"/>
        </w:rPr>
        <w:t>项细化为：</w:t>
      </w:r>
    </w:p>
    <w:p w:rsidR="006B5361" w:rsidRDefault="006B5361">
      <w:pPr>
        <w:spacing w:line="108" w:lineRule="exact"/>
        <w:rPr>
          <w:sz w:val="20"/>
          <w:szCs w:val="20"/>
        </w:rPr>
      </w:pPr>
    </w:p>
    <w:p w:rsidR="006B5361" w:rsidRDefault="008E6ECC">
      <w:pPr>
        <w:spacing w:line="292" w:lineRule="exact"/>
        <w:ind w:left="680"/>
        <w:rPr>
          <w:sz w:val="20"/>
          <w:szCs w:val="20"/>
        </w:rPr>
      </w:pPr>
      <w:r>
        <w:rPr>
          <w:rFonts w:eastAsia="Times New Roman"/>
          <w:sz w:val="24"/>
          <w:szCs w:val="24"/>
        </w:rPr>
        <w:t>(5)</w:t>
      </w:r>
      <w:r>
        <w:rPr>
          <w:rFonts w:ascii="宋体" w:eastAsia="宋体" w:hAnsi="宋体" w:cs="宋体"/>
          <w:sz w:val="24"/>
          <w:szCs w:val="24"/>
        </w:rPr>
        <w:t>现场气候条件导致的必要停工</w:t>
      </w:r>
      <w:r>
        <w:rPr>
          <w:rFonts w:eastAsia="Times New Roman"/>
          <w:sz w:val="24"/>
          <w:szCs w:val="24"/>
        </w:rPr>
        <w:t>(</w:t>
      </w:r>
      <w:r>
        <w:rPr>
          <w:rFonts w:ascii="宋体" w:eastAsia="宋体" w:hAnsi="宋体" w:cs="宋体"/>
          <w:sz w:val="24"/>
          <w:szCs w:val="24"/>
        </w:rPr>
        <w:t>第</w:t>
      </w:r>
      <w:r>
        <w:rPr>
          <w:rFonts w:eastAsia="Times New Roman"/>
          <w:sz w:val="24"/>
          <w:szCs w:val="24"/>
        </w:rPr>
        <w:t xml:space="preserve"> 11.4 </w:t>
      </w:r>
      <w:r>
        <w:rPr>
          <w:rFonts w:ascii="宋体" w:eastAsia="宋体" w:hAnsi="宋体" w:cs="宋体"/>
          <w:sz w:val="24"/>
          <w:szCs w:val="24"/>
        </w:rPr>
        <w:t>款规定的异常恶劣的气候条件除外</w:t>
      </w:r>
      <w:r>
        <w:rPr>
          <w:rFonts w:eastAsia="Times New Roman"/>
          <w:sz w:val="24"/>
          <w:szCs w:val="24"/>
        </w:rPr>
        <w:t>)</w:t>
      </w:r>
      <w:r>
        <w:rPr>
          <w:rFonts w:ascii="宋体" w:eastAsia="宋体" w:hAnsi="宋体" w:cs="宋体"/>
          <w:sz w:val="24"/>
          <w:szCs w:val="24"/>
        </w:rPr>
        <w:t>；</w:t>
      </w:r>
    </w:p>
    <w:p w:rsidR="006B5361" w:rsidRDefault="006B5361">
      <w:pPr>
        <w:spacing w:line="108" w:lineRule="exact"/>
        <w:rPr>
          <w:sz w:val="20"/>
          <w:szCs w:val="20"/>
        </w:rPr>
      </w:pPr>
    </w:p>
    <w:p w:rsidR="006B5361" w:rsidRDefault="008E6ECC">
      <w:pPr>
        <w:spacing w:line="292" w:lineRule="exact"/>
        <w:ind w:left="680"/>
        <w:rPr>
          <w:sz w:val="20"/>
          <w:szCs w:val="20"/>
        </w:rPr>
      </w:pPr>
      <w:r>
        <w:rPr>
          <w:rFonts w:eastAsia="Times New Roman"/>
          <w:sz w:val="24"/>
          <w:szCs w:val="24"/>
        </w:rPr>
        <w:t>(6)</w:t>
      </w:r>
      <w:r>
        <w:rPr>
          <w:rFonts w:ascii="宋体" w:eastAsia="宋体" w:hAnsi="宋体" w:cs="宋体"/>
          <w:sz w:val="24"/>
          <w:szCs w:val="24"/>
        </w:rPr>
        <w:t>项目专用合同条款可能约定的由承包人承担的其他暂停施工。</w:t>
      </w:r>
    </w:p>
    <w:p w:rsidR="006B5361" w:rsidRDefault="006B5361">
      <w:pPr>
        <w:spacing w:line="200" w:lineRule="exact"/>
        <w:rPr>
          <w:sz w:val="20"/>
          <w:szCs w:val="20"/>
        </w:rPr>
      </w:pPr>
    </w:p>
    <w:p w:rsidR="006B5361" w:rsidRDefault="006B5361">
      <w:pPr>
        <w:spacing w:line="298" w:lineRule="exact"/>
        <w:rPr>
          <w:sz w:val="20"/>
          <w:szCs w:val="20"/>
        </w:rPr>
      </w:pPr>
    </w:p>
    <w:p w:rsidR="006B5361" w:rsidRDefault="008E6ECC">
      <w:pPr>
        <w:numPr>
          <w:ilvl w:val="0"/>
          <w:numId w:val="35"/>
        </w:numPr>
        <w:tabs>
          <w:tab w:val="left" w:pos="700"/>
        </w:tabs>
        <w:spacing w:line="341" w:lineRule="exact"/>
        <w:ind w:left="700" w:hanging="496"/>
        <w:rPr>
          <w:rFonts w:eastAsia="Times New Roman"/>
          <w:sz w:val="28"/>
          <w:szCs w:val="28"/>
        </w:rPr>
      </w:pPr>
      <w:r>
        <w:rPr>
          <w:rFonts w:ascii="黑体" w:eastAsia="黑体" w:hAnsi="黑体" w:cs="黑体"/>
          <w:sz w:val="28"/>
          <w:szCs w:val="28"/>
        </w:rPr>
        <w:t>工程质量</w:t>
      </w:r>
    </w:p>
    <w:p w:rsidR="006B5361" w:rsidRDefault="006B5361">
      <w:pPr>
        <w:spacing w:line="349" w:lineRule="exact"/>
        <w:rPr>
          <w:sz w:val="20"/>
          <w:szCs w:val="20"/>
        </w:rPr>
      </w:pPr>
    </w:p>
    <w:p w:rsidR="006B5361" w:rsidRDefault="008E6ECC">
      <w:pPr>
        <w:spacing w:line="292" w:lineRule="exact"/>
        <w:ind w:left="200"/>
        <w:rPr>
          <w:sz w:val="20"/>
          <w:szCs w:val="20"/>
        </w:rPr>
      </w:pPr>
      <w:r>
        <w:rPr>
          <w:rFonts w:eastAsia="Times New Roman"/>
          <w:sz w:val="24"/>
          <w:szCs w:val="24"/>
        </w:rPr>
        <w:t xml:space="preserve">13.1 </w:t>
      </w:r>
      <w:r>
        <w:rPr>
          <w:rFonts w:ascii="黑体" w:eastAsia="黑体" w:hAnsi="黑体" w:cs="黑体"/>
          <w:sz w:val="24"/>
          <w:szCs w:val="24"/>
        </w:rPr>
        <w:t>工程质量要求</w:t>
      </w:r>
    </w:p>
    <w:p w:rsidR="006B5361" w:rsidRDefault="006B5361">
      <w:pPr>
        <w:spacing w:line="349" w:lineRule="exact"/>
        <w:rPr>
          <w:sz w:val="20"/>
          <w:szCs w:val="20"/>
        </w:rPr>
      </w:pPr>
    </w:p>
    <w:p w:rsidR="006B5361" w:rsidRDefault="008E6ECC">
      <w:pPr>
        <w:numPr>
          <w:ilvl w:val="0"/>
          <w:numId w:val="36"/>
        </w:numPr>
        <w:tabs>
          <w:tab w:val="left" w:pos="980"/>
        </w:tabs>
        <w:spacing w:line="292" w:lineRule="exact"/>
        <w:ind w:left="980" w:hanging="296"/>
        <w:rPr>
          <w:rFonts w:ascii="宋体" w:eastAsia="宋体" w:hAnsi="宋体" w:cs="宋体"/>
          <w:sz w:val="24"/>
          <w:szCs w:val="24"/>
        </w:rPr>
      </w:pPr>
      <w:r>
        <w:rPr>
          <w:rFonts w:eastAsia="Times New Roman"/>
          <w:sz w:val="24"/>
          <w:szCs w:val="24"/>
        </w:rPr>
        <w:t xml:space="preserve">13.1.1 </w:t>
      </w:r>
      <w:r>
        <w:rPr>
          <w:rFonts w:ascii="宋体" w:eastAsia="宋体" w:hAnsi="宋体" w:cs="宋体"/>
          <w:sz w:val="24"/>
          <w:szCs w:val="24"/>
        </w:rPr>
        <w:t>项约定为：</w:t>
      </w:r>
    </w:p>
    <w:p w:rsidR="006B5361" w:rsidRDefault="006B5361">
      <w:pPr>
        <w:spacing w:line="108"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工程质量验收按技术规范及《公路工程质量检验评定标准》执行。</w:t>
      </w:r>
    </w:p>
    <w:p w:rsidR="006B5361" w:rsidRDefault="006B5361">
      <w:pPr>
        <w:spacing w:line="127" w:lineRule="exact"/>
        <w:rPr>
          <w:sz w:val="20"/>
          <w:szCs w:val="20"/>
        </w:rPr>
      </w:pPr>
    </w:p>
    <w:p w:rsidR="006B5361" w:rsidRDefault="008E6ECC">
      <w:pPr>
        <w:spacing w:line="292" w:lineRule="exact"/>
        <w:ind w:left="680"/>
        <w:rPr>
          <w:sz w:val="20"/>
          <w:szCs w:val="20"/>
        </w:rPr>
      </w:pPr>
      <w:r>
        <w:rPr>
          <w:rFonts w:ascii="宋体" w:eastAsia="宋体" w:hAnsi="宋体" w:cs="宋体"/>
          <w:sz w:val="24"/>
          <w:szCs w:val="24"/>
        </w:rPr>
        <w:t>本款补充第</w:t>
      </w:r>
      <w:r>
        <w:rPr>
          <w:rFonts w:eastAsia="Times New Roman"/>
          <w:sz w:val="24"/>
          <w:szCs w:val="24"/>
        </w:rPr>
        <w:t xml:space="preserve"> 13.1.4 </w:t>
      </w:r>
      <w:r>
        <w:rPr>
          <w:rFonts w:ascii="宋体" w:eastAsia="宋体" w:hAnsi="宋体" w:cs="宋体"/>
          <w:sz w:val="24"/>
          <w:szCs w:val="24"/>
        </w:rPr>
        <w:t>项和第</w:t>
      </w:r>
      <w:r>
        <w:rPr>
          <w:rFonts w:eastAsia="Times New Roman"/>
          <w:sz w:val="24"/>
          <w:szCs w:val="24"/>
        </w:rPr>
        <w:t xml:space="preserve"> 13.1.5 </w:t>
      </w:r>
      <w:r>
        <w:rPr>
          <w:rFonts w:ascii="宋体" w:eastAsia="宋体" w:hAnsi="宋体" w:cs="宋体"/>
          <w:sz w:val="24"/>
          <w:szCs w:val="24"/>
        </w:rPr>
        <w:t>项：</w:t>
      </w:r>
    </w:p>
    <w:p w:rsidR="006B5361" w:rsidRDefault="006B5361">
      <w:pPr>
        <w:spacing w:line="108" w:lineRule="exact"/>
        <w:rPr>
          <w:sz w:val="20"/>
          <w:szCs w:val="20"/>
        </w:rPr>
      </w:pPr>
    </w:p>
    <w:p w:rsidR="006B5361" w:rsidRDefault="008E6ECC">
      <w:pPr>
        <w:spacing w:line="358" w:lineRule="exact"/>
        <w:ind w:left="200" w:right="144" w:firstLine="480"/>
        <w:jc w:val="both"/>
        <w:rPr>
          <w:sz w:val="20"/>
          <w:szCs w:val="20"/>
        </w:rPr>
      </w:pPr>
      <w:r>
        <w:rPr>
          <w:rFonts w:eastAsia="Times New Roman"/>
          <w:sz w:val="24"/>
          <w:szCs w:val="24"/>
        </w:rPr>
        <w:t xml:space="preserve">13.1.4 </w:t>
      </w:r>
      <w:r>
        <w:rPr>
          <w:rFonts w:ascii="宋体" w:eastAsia="宋体" w:hAnsi="宋体" w:cs="宋体"/>
          <w:sz w:val="24"/>
          <w:szCs w:val="24"/>
        </w:rPr>
        <w:t>发包人和承包人应严格遵守《关于严格落实公路工程质量责任制的若干意见》的相关规定，认真执行工程质量责任登记制度并按要求填写工程质量责任登记表。</w:t>
      </w:r>
    </w:p>
    <w:p w:rsidR="006B5361" w:rsidRDefault="006B5361">
      <w:pPr>
        <w:spacing w:line="126" w:lineRule="exact"/>
        <w:rPr>
          <w:sz w:val="20"/>
          <w:szCs w:val="20"/>
        </w:rPr>
      </w:pPr>
    </w:p>
    <w:p w:rsidR="006B5361" w:rsidRDefault="008E6ECC">
      <w:pPr>
        <w:spacing w:line="358" w:lineRule="exact"/>
        <w:ind w:left="200" w:right="24" w:firstLine="480"/>
        <w:jc w:val="both"/>
        <w:rPr>
          <w:sz w:val="20"/>
          <w:szCs w:val="20"/>
        </w:rPr>
      </w:pPr>
      <w:r>
        <w:rPr>
          <w:rFonts w:eastAsia="Times New Roman"/>
          <w:sz w:val="24"/>
          <w:szCs w:val="24"/>
        </w:rPr>
        <w:t xml:space="preserve">13.1.5 </w:t>
      </w:r>
      <w:r>
        <w:rPr>
          <w:rFonts w:ascii="宋体" w:eastAsia="宋体" w:hAnsi="宋体" w:cs="宋体"/>
          <w:sz w:val="24"/>
          <w:szCs w:val="24"/>
        </w:rPr>
        <w:t>本项目严格执行质量责任追究制度。质量事故处理实行</w:t>
      </w:r>
      <w:r>
        <w:rPr>
          <w:rFonts w:eastAsia="Times New Roman"/>
          <w:sz w:val="24"/>
          <w:szCs w:val="24"/>
        </w:rPr>
        <w:t>“</w:t>
      </w:r>
      <w:r>
        <w:rPr>
          <w:rFonts w:ascii="宋体" w:eastAsia="宋体" w:hAnsi="宋体" w:cs="宋体"/>
          <w:sz w:val="24"/>
          <w:szCs w:val="24"/>
        </w:rPr>
        <w:t>四不放过</w:t>
      </w:r>
      <w:r>
        <w:rPr>
          <w:rFonts w:eastAsia="Times New Roman"/>
          <w:sz w:val="24"/>
          <w:szCs w:val="24"/>
        </w:rPr>
        <w:t>”</w:t>
      </w:r>
      <w:r>
        <w:rPr>
          <w:rFonts w:ascii="宋体" w:eastAsia="宋体" w:hAnsi="宋体" w:cs="宋体"/>
          <w:sz w:val="24"/>
          <w:szCs w:val="24"/>
        </w:rPr>
        <w:t>原则：事故原因调查不清不放过；事故责任者没有受到教育不放过；没有防范措施不放过；相关责任人没受到处理不放过。</w:t>
      </w:r>
    </w:p>
    <w:p w:rsidR="006B5361" w:rsidRDefault="006B5361">
      <w:pPr>
        <w:spacing w:line="346" w:lineRule="exact"/>
        <w:rPr>
          <w:sz w:val="20"/>
          <w:szCs w:val="20"/>
        </w:rPr>
      </w:pPr>
    </w:p>
    <w:p w:rsidR="006B5361" w:rsidRDefault="008E6ECC">
      <w:pPr>
        <w:spacing w:line="292" w:lineRule="exact"/>
        <w:ind w:left="200"/>
        <w:rPr>
          <w:sz w:val="20"/>
          <w:szCs w:val="20"/>
        </w:rPr>
      </w:pPr>
      <w:r>
        <w:rPr>
          <w:rFonts w:eastAsia="Times New Roman"/>
          <w:sz w:val="24"/>
          <w:szCs w:val="24"/>
        </w:rPr>
        <w:t xml:space="preserve">13.2 </w:t>
      </w:r>
      <w:r>
        <w:rPr>
          <w:rFonts w:ascii="黑体" w:eastAsia="黑体" w:hAnsi="黑体" w:cs="黑体"/>
          <w:sz w:val="24"/>
          <w:szCs w:val="24"/>
        </w:rPr>
        <w:t>承包人的质量管理</w:t>
      </w:r>
    </w:p>
    <w:p w:rsidR="006B5361" w:rsidRDefault="006B5361">
      <w:pPr>
        <w:spacing w:line="349" w:lineRule="exact"/>
        <w:rPr>
          <w:sz w:val="20"/>
          <w:szCs w:val="20"/>
        </w:rPr>
      </w:pPr>
    </w:p>
    <w:p w:rsidR="006B5361" w:rsidRDefault="008E6ECC">
      <w:pPr>
        <w:numPr>
          <w:ilvl w:val="0"/>
          <w:numId w:val="37"/>
        </w:numPr>
        <w:tabs>
          <w:tab w:val="left" w:pos="980"/>
        </w:tabs>
        <w:spacing w:line="292" w:lineRule="exact"/>
        <w:ind w:left="980" w:hanging="296"/>
        <w:rPr>
          <w:rFonts w:ascii="宋体" w:eastAsia="宋体" w:hAnsi="宋体" w:cs="宋体"/>
          <w:sz w:val="24"/>
          <w:szCs w:val="24"/>
        </w:rPr>
      </w:pPr>
      <w:r>
        <w:rPr>
          <w:rFonts w:eastAsia="Times New Roman"/>
          <w:sz w:val="24"/>
          <w:szCs w:val="24"/>
        </w:rPr>
        <w:t xml:space="preserve">13.2.1 </w:t>
      </w:r>
      <w:r>
        <w:rPr>
          <w:rFonts w:ascii="宋体" w:eastAsia="宋体" w:hAnsi="宋体" w:cs="宋体"/>
          <w:sz w:val="24"/>
          <w:szCs w:val="24"/>
        </w:rPr>
        <w:t>项补充：</w:t>
      </w:r>
    </w:p>
    <w:p w:rsidR="006B5361" w:rsidRDefault="006B5361">
      <w:pPr>
        <w:spacing w:line="108" w:lineRule="exact"/>
        <w:rPr>
          <w:sz w:val="20"/>
          <w:szCs w:val="20"/>
        </w:rPr>
      </w:pPr>
    </w:p>
    <w:p w:rsidR="006B5361" w:rsidRDefault="008E6ECC">
      <w:pPr>
        <w:spacing w:line="292" w:lineRule="exact"/>
        <w:ind w:left="680"/>
        <w:rPr>
          <w:sz w:val="20"/>
          <w:szCs w:val="20"/>
        </w:rPr>
      </w:pPr>
      <w:r>
        <w:rPr>
          <w:rFonts w:ascii="宋体" w:eastAsia="宋体" w:hAnsi="宋体" w:cs="宋体"/>
          <w:sz w:val="24"/>
          <w:szCs w:val="24"/>
        </w:rPr>
        <w:t>承包人提交工程质量保证措施文件的期限：签订合同协议书后</w:t>
      </w:r>
      <w:r>
        <w:rPr>
          <w:rFonts w:eastAsia="Times New Roman"/>
          <w:sz w:val="24"/>
          <w:szCs w:val="24"/>
        </w:rPr>
        <w:t xml:space="preserve"> 28 </w:t>
      </w:r>
      <w:r>
        <w:rPr>
          <w:rFonts w:ascii="宋体" w:eastAsia="宋体" w:hAnsi="宋体" w:cs="宋体"/>
          <w:sz w:val="24"/>
          <w:szCs w:val="24"/>
        </w:rPr>
        <w:t>天之内。</w:t>
      </w:r>
    </w:p>
    <w:p w:rsidR="006B5361" w:rsidRDefault="006B5361">
      <w:pPr>
        <w:spacing w:line="108" w:lineRule="exact"/>
        <w:rPr>
          <w:sz w:val="20"/>
          <w:szCs w:val="20"/>
        </w:rPr>
      </w:pPr>
    </w:p>
    <w:p w:rsidR="006B5361" w:rsidRDefault="008E6ECC">
      <w:pPr>
        <w:spacing w:line="292" w:lineRule="exact"/>
        <w:ind w:left="680"/>
        <w:rPr>
          <w:sz w:val="20"/>
          <w:szCs w:val="20"/>
        </w:rPr>
      </w:pPr>
      <w:r>
        <w:rPr>
          <w:rFonts w:ascii="宋体" w:eastAsia="宋体" w:hAnsi="宋体" w:cs="宋体"/>
          <w:sz w:val="24"/>
          <w:szCs w:val="24"/>
        </w:rPr>
        <w:t>本款补充第</w:t>
      </w:r>
      <w:r>
        <w:rPr>
          <w:rFonts w:eastAsia="Times New Roman"/>
          <w:sz w:val="24"/>
          <w:szCs w:val="24"/>
        </w:rPr>
        <w:t xml:space="preserve"> 13.2.3 </w:t>
      </w:r>
      <w:r>
        <w:rPr>
          <w:rFonts w:ascii="宋体" w:eastAsia="宋体" w:hAnsi="宋体" w:cs="宋体"/>
          <w:sz w:val="24"/>
          <w:szCs w:val="24"/>
        </w:rPr>
        <w:t>项</w:t>
      </w:r>
      <w:r>
        <w:rPr>
          <w:rFonts w:eastAsia="Times New Roman"/>
          <w:sz w:val="24"/>
          <w:szCs w:val="24"/>
        </w:rPr>
        <w:t>~</w:t>
      </w:r>
      <w:r>
        <w:rPr>
          <w:rFonts w:ascii="宋体" w:eastAsia="宋体" w:hAnsi="宋体" w:cs="宋体"/>
          <w:sz w:val="24"/>
          <w:szCs w:val="24"/>
        </w:rPr>
        <w:t>第</w:t>
      </w:r>
      <w:r>
        <w:rPr>
          <w:rFonts w:eastAsia="Times New Roman"/>
          <w:sz w:val="24"/>
          <w:szCs w:val="24"/>
        </w:rPr>
        <w:t xml:space="preserve"> 13.2.6 </w:t>
      </w:r>
      <w:r>
        <w:rPr>
          <w:rFonts w:ascii="宋体" w:eastAsia="宋体" w:hAnsi="宋体" w:cs="宋体"/>
          <w:sz w:val="24"/>
          <w:szCs w:val="24"/>
        </w:rPr>
        <w:t>项：</w:t>
      </w:r>
    </w:p>
    <w:p w:rsidR="006B5361" w:rsidRDefault="006B5361">
      <w:pPr>
        <w:spacing w:line="109" w:lineRule="exact"/>
        <w:rPr>
          <w:sz w:val="20"/>
          <w:szCs w:val="20"/>
        </w:rPr>
      </w:pPr>
    </w:p>
    <w:p w:rsidR="006B5361" w:rsidRDefault="008E6ECC">
      <w:pPr>
        <w:spacing w:line="357" w:lineRule="exact"/>
        <w:ind w:left="200" w:right="144" w:firstLine="480"/>
        <w:jc w:val="both"/>
        <w:rPr>
          <w:sz w:val="20"/>
          <w:szCs w:val="20"/>
        </w:rPr>
      </w:pPr>
      <w:r>
        <w:rPr>
          <w:rFonts w:eastAsia="Times New Roman"/>
          <w:sz w:val="24"/>
          <w:szCs w:val="24"/>
        </w:rPr>
        <w:t xml:space="preserve">13.2.3 </w:t>
      </w:r>
      <w:r>
        <w:rPr>
          <w:rFonts w:ascii="宋体" w:eastAsia="宋体" w:hAnsi="宋体" w:cs="宋体"/>
          <w:sz w:val="24"/>
          <w:szCs w:val="24"/>
        </w:rPr>
        <w:t>承包人必须遵守国家有关法律、法规和规章，严格执行公路工程强制性技术标准、各类技术规范及规程，全面履行工程合同义务，依法对公路工程质量负责。</w:t>
      </w:r>
    </w:p>
    <w:p w:rsidR="006B5361" w:rsidRDefault="006B5361">
      <w:pPr>
        <w:spacing w:line="130" w:lineRule="exact"/>
        <w:rPr>
          <w:sz w:val="20"/>
          <w:szCs w:val="20"/>
        </w:rPr>
      </w:pPr>
    </w:p>
    <w:p w:rsidR="006B5361" w:rsidRDefault="008E6ECC">
      <w:pPr>
        <w:spacing w:line="336" w:lineRule="exact"/>
        <w:ind w:left="200" w:right="144" w:firstLine="480"/>
        <w:jc w:val="both"/>
        <w:rPr>
          <w:sz w:val="20"/>
          <w:szCs w:val="20"/>
        </w:rPr>
      </w:pPr>
      <w:r>
        <w:rPr>
          <w:rFonts w:eastAsia="Times New Roman"/>
          <w:sz w:val="24"/>
          <w:szCs w:val="24"/>
        </w:rPr>
        <w:t xml:space="preserve">13.2.4 </w:t>
      </w:r>
      <w:r>
        <w:rPr>
          <w:rFonts w:ascii="宋体" w:eastAsia="宋体" w:hAnsi="宋体" w:cs="宋体"/>
          <w:sz w:val="24"/>
          <w:szCs w:val="24"/>
        </w:rPr>
        <w:t>承包人应加强质量监控，确保规范规定的检验、抽检频率，现场质检的原始资料必须真实、准确、可靠，不得追记，接受质量检查时必须出示原始资料。</w:t>
      </w:r>
    </w:p>
    <w:p w:rsidR="006B5361" w:rsidRDefault="006B5361">
      <w:pPr>
        <w:spacing w:line="127" w:lineRule="exact"/>
        <w:rPr>
          <w:sz w:val="20"/>
          <w:szCs w:val="20"/>
        </w:rPr>
      </w:pPr>
    </w:p>
    <w:p w:rsidR="006B5361" w:rsidRDefault="008E6ECC">
      <w:pPr>
        <w:spacing w:line="358" w:lineRule="exact"/>
        <w:ind w:left="200" w:right="144" w:firstLine="480"/>
        <w:jc w:val="both"/>
        <w:rPr>
          <w:sz w:val="20"/>
          <w:szCs w:val="20"/>
        </w:rPr>
      </w:pPr>
      <w:r>
        <w:rPr>
          <w:rFonts w:eastAsia="Times New Roman"/>
          <w:sz w:val="24"/>
          <w:szCs w:val="24"/>
        </w:rPr>
        <w:t xml:space="preserve">13.2.5 </w:t>
      </w:r>
      <w:r>
        <w:rPr>
          <w:rFonts w:ascii="宋体" w:eastAsia="宋体" w:hAnsi="宋体" w:cs="宋体"/>
          <w:sz w:val="24"/>
          <w:szCs w:val="24"/>
        </w:rPr>
        <w:t>承包人必须完善检验手段，根据技术规范的规定配齐检测和试验仪器、仪表，并应及时校正确保其精度；根据合同要求加强工地试验室的管理；加强标准计量基础工作和材料检验工作，不得违规计量，不合格材料严禁用于本工程。</w:t>
      </w:r>
    </w:p>
    <w:p w:rsidR="006B5361" w:rsidRDefault="006B5361">
      <w:pPr>
        <w:spacing w:line="126" w:lineRule="exact"/>
        <w:rPr>
          <w:sz w:val="20"/>
          <w:szCs w:val="20"/>
        </w:rPr>
      </w:pPr>
    </w:p>
    <w:p w:rsidR="006B5361" w:rsidRDefault="008E6ECC">
      <w:pPr>
        <w:spacing w:line="292" w:lineRule="exact"/>
        <w:ind w:firstLine="720"/>
        <w:rPr>
          <w:sz w:val="20"/>
          <w:szCs w:val="20"/>
        </w:rPr>
      </w:pPr>
      <w:r>
        <w:rPr>
          <w:rFonts w:eastAsia="Times New Roman"/>
          <w:sz w:val="24"/>
          <w:szCs w:val="24"/>
        </w:rPr>
        <w:t xml:space="preserve">13.2.6 </w:t>
      </w:r>
      <w:r>
        <w:rPr>
          <w:rFonts w:ascii="宋体" w:eastAsia="宋体" w:hAnsi="宋体" w:cs="宋体"/>
          <w:sz w:val="24"/>
          <w:szCs w:val="24"/>
        </w:rPr>
        <w:t>承包人</w:t>
      </w:r>
      <w:proofErr w:type="gramStart"/>
      <w:r>
        <w:rPr>
          <w:rFonts w:ascii="宋体" w:eastAsia="宋体" w:hAnsi="宋体" w:cs="宋体"/>
          <w:sz w:val="24"/>
          <w:szCs w:val="24"/>
        </w:rPr>
        <w:t>驻工程</w:t>
      </w:r>
      <w:proofErr w:type="gramEnd"/>
      <w:r>
        <w:rPr>
          <w:rFonts w:ascii="宋体" w:eastAsia="宋体" w:hAnsi="宋体" w:cs="宋体"/>
          <w:sz w:val="24"/>
          <w:szCs w:val="24"/>
        </w:rPr>
        <w:t>现场机构应在现场驻地和重要的分部、分项工程施工现场设置明显的工程质量责任登记表公示牌。</w:t>
      </w:r>
    </w:p>
    <w:p w:rsidR="006B5361" w:rsidRDefault="006B5361">
      <w:pPr>
        <w:spacing w:line="346" w:lineRule="exact"/>
        <w:rPr>
          <w:sz w:val="20"/>
          <w:szCs w:val="20"/>
        </w:rPr>
      </w:pPr>
    </w:p>
    <w:p w:rsidR="006B5361" w:rsidRDefault="008E6ECC">
      <w:pPr>
        <w:spacing w:line="292" w:lineRule="exact"/>
        <w:ind w:left="200"/>
        <w:rPr>
          <w:sz w:val="20"/>
          <w:szCs w:val="20"/>
        </w:rPr>
      </w:pPr>
      <w:r>
        <w:rPr>
          <w:rFonts w:eastAsia="Times New Roman"/>
          <w:sz w:val="24"/>
          <w:szCs w:val="24"/>
        </w:rPr>
        <w:t xml:space="preserve">13.4 </w:t>
      </w:r>
      <w:r>
        <w:rPr>
          <w:rFonts w:ascii="黑体" w:eastAsia="黑体" w:hAnsi="黑体" w:cs="黑体"/>
          <w:sz w:val="24"/>
          <w:szCs w:val="24"/>
        </w:rPr>
        <w:t>监理人的质量检查</w:t>
      </w:r>
    </w:p>
    <w:p w:rsidR="006B5361" w:rsidRDefault="006B5361">
      <w:pPr>
        <w:spacing w:line="348"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本款补充：</w:t>
      </w:r>
    </w:p>
    <w:p w:rsidR="006B5361" w:rsidRDefault="006B5361">
      <w:pPr>
        <w:spacing w:line="161" w:lineRule="exact"/>
        <w:rPr>
          <w:sz w:val="20"/>
          <w:szCs w:val="20"/>
        </w:rPr>
      </w:pPr>
    </w:p>
    <w:p w:rsidR="006B5361" w:rsidRDefault="008E6ECC">
      <w:pPr>
        <w:spacing w:line="346" w:lineRule="exact"/>
        <w:ind w:left="200" w:right="24" w:firstLine="480"/>
        <w:rPr>
          <w:sz w:val="20"/>
          <w:szCs w:val="20"/>
        </w:rPr>
      </w:pPr>
      <w:r>
        <w:rPr>
          <w:rFonts w:ascii="宋体" w:eastAsia="宋体" w:hAnsi="宋体" w:cs="宋体"/>
          <w:sz w:val="24"/>
          <w:szCs w:val="24"/>
        </w:rPr>
        <w:t>监理人及其委派的检验人员，应能进入工程现场，以及材料或工程设备的制造、加工或制配的车间和场所，包括不属于承包人的车间或场所进行检查，承包人应为此提供便利和协助。</w:t>
      </w:r>
    </w:p>
    <w:p w:rsidR="006B5361" w:rsidRDefault="006B5361">
      <w:pPr>
        <w:spacing w:line="163" w:lineRule="exact"/>
        <w:rPr>
          <w:sz w:val="20"/>
          <w:szCs w:val="20"/>
        </w:rPr>
      </w:pPr>
    </w:p>
    <w:p w:rsidR="006B5361" w:rsidRDefault="008E6ECC">
      <w:pPr>
        <w:spacing w:line="359" w:lineRule="exact"/>
        <w:ind w:left="200" w:right="144" w:firstLine="480"/>
        <w:jc w:val="both"/>
        <w:rPr>
          <w:sz w:val="20"/>
          <w:szCs w:val="20"/>
        </w:rPr>
      </w:pPr>
      <w:r>
        <w:rPr>
          <w:rFonts w:ascii="宋体" w:eastAsia="宋体" w:hAnsi="宋体" w:cs="宋体"/>
          <w:sz w:val="24"/>
          <w:szCs w:val="24"/>
        </w:rPr>
        <w:t>监理人可以将材料或工程设备的检查和检验委托给一家独立的有质量检验认证资格的检验单位。该独立检验单位的检验结果应视为监理人完成的。监理人应将这种委托的通知书不少于</w:t>
      </w:r>
      <w:r>
        <w:rPr>
          <w:rFonts w:eastAsia="Times New Roman"/>
          <w:sz w:val="24"/>
          <w:szCs w:val="24"/>
        </w:rPr>
        <w:t xml:space="preserve"> 7 </w:t>
      </w:r>
      <w:r>
        <w:rPr>
          <w:rFonts w:ascii="宋体" w:eastAsia="宋体" w:hAnsi="宋体" w:cs="宋体"/>
          <w:sz w:val="24"/>
          <w:szCs w:val="24"/>
        </w:rPr>
        <w:t>天前交给承包人。</w:t>
      </w:r>
    </w:p>
    <w:p w:rsidR="006B5361" w:rsidRDefault="006B5361">
      <w:pPr>
        <w:spacing w:line="310" w:lineRule="exact"/>
        <w:rPr>
          <w:sz w:val="20"/>
          <w:szCs w:val="20"/>
        </w:rPr>
      </w:pPr>
    </w:p>
    <w:p w:rsidR="006B5361" w:rsidRDefault="008E6ECC">
      <w:pPr>
        <w:spacing w:line="292" w:lineRule="exact"/>
        <w:ind w:left="200"/>
        <w:rPr>
          <w:sz w:val="20"/>
          <w:szCs w:val="20"/>
        </w:rPr>
      </w:pPr>
      <w:r>
        <w:rPr>
          <w:rFonts w:eastAsia="Times New Roman"/>
          <w:sz w:val="24"/>
          <w:szCs w:val="24"/>
        </w:rPr>
        <w:t xml:space="preserve">13.5 </w:t>
      </w:r>
      <w:r>
        <w:rPr>
          <w:rFonts w:ascii="黑体" w:eastAsia="黑体" w:hAnsi="黑体" w:cs="黑体"/>
          <w:sz w:val="24"/>
          <w:szCs w:val="24"/>
        </w:rPr>
        <w:t>工程隐蔽部位覆盖前的检查</w:t>
      </w:r>
    </w:p>
    <w:p w:rsidR="006B5361" w:rsidRDefault="006B5361">
      <w:pPr>
        <w:spacing w:line="348" w:lineRule="exact"/>
        <w:rPr>
          <w:sz w:val="20"/>
          <w:szCs w:val="20"/>
        </w:rPr>
      </w:pPr>
    </w:p>
    <w:p w:rsidR="006B5361" w:rsidRDefault="008E6ECC">
      <w:pPr>
        <w:numPr>
          <w:ilvl w:val="0"/>
          <w:numId w:val="38"/>
        </w:numPr>
        <w:tabs>
          <w:tab w:val="left" w:pos="980"/>
        </w:tabs>
        <w:spacing w:line="292" w:lineRule="exact"/>
        <w:ind w:left="980" w:hanging="296"/>
        <w:rPr>
          <w:rFonts w:ascii="宋体" w:eastAsia="宋体" w:hAnsi="宋体" w:cs="宋体"/>
          <w:sz w:val="24"/>
          <w:szCs w:val="24"/>
        </w:rPr>
      </w:pPr>
      <w:r>
        <w:rPr>
          <w:rFonts w:eastAsia="Times New Roman"/>
          <w:sz w:val="24"/>
          <w:szCs w:val="24"/>
        </w:rPr>
        <w:t xml:space="preserve">13.5.1 </w:t>
      </w:r>
      <w:r>
        <w:rPr>
          <w:rFonts w:ascii="宋体" w:eastAsia="宋体" w:hAnsi="宋体" w:cs="宋体"/>
          <w:sz w:val="24"/>
          <w:szCs w:val="24"/>
        </w:rPr>
        <w:t>项补充：</w:t>
      </w:r>
    </w:p>
    <w:p w:rsidR="006B5361" w:rsidRDefault="006B5361">
      <w:pPr>
        <w:spacing w:line="109" w:lineRule="exact"/>
        <w:rPr>
          <w:rFonts w:ascii="宋体" w:eastAsia="宋体" w:hAnsi="宋体" w:cs="宋体"/>
          <w:sz w:val="24"/>
          <w:szCs w:val="24"/>
        </w:rPr>
      </w:pPr>
    </w:p>
    <w:p w:rsidR="006B5361" w:rsidRDefault="008E6ECC">
      <w:pPr>
        <w:spacing w:line="274" w:lineRule="exact"/>
        <w:ind w:left="680"/>
        <w:rPr>
          <w:rFonts w:ascii="宋体" w:eastAsia="宋体" w:hAnsi="宋体" w:cs="宋体"/>
          <w:sz w:val="24"/>
          <w:szCs w:val="24"/>
        </w:rPr>
      </w:pPr>
      <w:r>
        <w:rPr>
          <w:rFonts w:ascii="宋体" w:eastAsia="宋体" w:hAnsi="宋体" w:cs="宋体"/>
          <w:sz w:val="24"/>
          <w:szCs w:val="24"/>
        </w:rPr>
        <w:t>当监理人有指令时，承包人应对重要隐蔽工程进行拍摄或照相并应保证监理人</w:t>
      </w:r>
    </w:p>
    <w:p w:rsidR="006B5361" w:rsidRDefault="006B5361">
      <w:pPr>
        <w:spacing w:line="159" w:lineRule="exact"/>
        <w:rPr>
          <w:sz w:val="20"/>
          <w:szCs w:val="20"/>
        </w:rPr>
      </w:pPr>
    </w:p>
    <w:p w:rsidR="006B5361" w:rsidRDefault="008E6ECC">
      <w:pPr>
        <w:spacing w:line="320" w:lineRule="exact"/>
        <w:ind w:left="200" w:right="144"/>
        <w:rPr>
          <w:sz w:val="20"/>
          <w:szCs w:val="20"/>
        </w:rPr>
      </w:pPr>
      <w:r>
        <w:rPr>
          <w:rFonts w:ascii="宋体" w:eastAsia="宋体" w:hAnsi="宋体" w:cs="宋体"/>
          <w:sz w:val="24"/>
          <w:szCs w:val="24"/>
        </w:rPr>
        <w:t>有充分的机会对将要覆盖或掩蔽的工程进行检查和量测，特别是在基础以上的任一部分工程修筑之前，对</w:t>
      </w:r>
      <w:proofErr w:type="gramStart"/>
      <w:r>
        <w:rPr>
          <w:rFonts w:ascii="宋体" w:eastAsia="宋体" w:hAnsi="宋体" w:cs="宋体"/>
          <w:sz w:val="24"/>
          <w:szCs w:val="24"/>
        </w:rPr>
        <w:t>该基础</w:t>
      </w:r>
      <w:proofErr w:type="gramEnd"/>
      <w:r>
        <w:rPr>
          <w:rFonts w:ascii="宋体" w:eastAsia="宋体" w:hAnsi="宋体" w:cs="宋体"/>
          <w:sz w:val="24"/>
          <w:szCs w:val="24"/>
        </w:rPr>
        <w:t>进行检查。</w:t>
      </w:r>
    </w:p>
    <w:p w:rsidR="006B5361" w:rsidRDefault="006B5361">
      <w:pPr>
        <w:spacing w:line="347" w:lineRule="exact"/>
        <w:rPr>
          <w:sz w:val="20"/>
          <w:szCs w:val="20"/>
        </w:rPr>
      </w:pPr>
    </w:p>
    <w:p w:rsidR="006B5361" w:rsidRDefault="008E6ECC">
      <w:pPr>
        <w:spacing w:line="292" w:lineRule="exact"/>
        <w:ind w:left="200"/>
        <w:rPr>
          <w:sz w:val="20"/>
          <w:szCs w:val="20"/>
        </w:rPr>
      </w:pPr>
      <w:r>
        <w:rPr>
          <w:rFonts w:eastAsia="Times New Roman"/>
          <w:sz w:val="24"/>
          <w:szCs w:val="24"/>
        </w:rPr>
        <w:t xml:space="preserve">13.6 </w:t>
      </w:r>
      <w:r>
        <w:rPr>
          <w:rFonts w:ascii="黑体" w:eastAsia="黑体" w:hAnsi="黑体" w:cs="黑体"/>
          <w:sz w:val="24"/>
          <w:szCs w:val="24"/>
        </w:rPr>
        <w:t>清除不合格工程</w:t>
      </w:r>
    </w:p>
    <w:p w:rsidR="006B5361" w:rsidRDefault="006B5361">
      <w:pPr>
        <w:spacing w:line="348" w:lineRule="exact"/>
        <w:rPr>
          <w:sz w:val="20"/>
          <w:szCs w:val="20"/>
        </w:rPr>
      </w:pPr>
    </w:p>
    <w:p w:rsidR="006B5361" w:rsidRDefault="008E6ECC">
      <w:pPr>
        <w:numPr>
          <w:ilvl w:val="0"/>
          <w:numId w:val="39"/>
        </w:numPr>
        <w:tabs>
          <w:tab w:val="left" w:pos="980"/>
        </w:tabs>
        <w:spacing w:line="292" w:lineRule="exact"/>
        <w:ind w:left="980" w:hanging="296"/>
        <w:rPr>
          <w:rFonts w:ascii="宋体" w:eastAsia="宋体" w:hAnsi="宋体" w:cs="宋体"/>
          <w:sz w:val="24"/>
          <w:szCs w:val="24"/>
        </w:rPr>
      </w:pPr>
      <w:r>
        <w:rPr>
          <w:rFonts w:eastAsia="Times New Roman"/>
          <w:sz w:val="24"/>
          <w:szCs w:val="24"/>
        </w:rPr>
        <w:t xml:space="preserve">13.6.1 </w:t>
      </w:r>
      <w:r>
        <w:rPr>
          <w:rFonts w:ascii="宋体" w:eastAsia="宋体" w:hAnsi="宋体" w:cs="宋体"/>
          <w:sz w:val="24"/>
          <w:szCs w:val="24"/>
        </w:rPr>
        <w:t>项细化为：</w:t>
      </w:r>
    </w:p>
    <w:p w:rsidR="006B5361" w:rsidRDefault="006B5361">
      <w:pPr>
        <w:spacing w:line="109" w:lineRule="exact"/>
        <w:rPr>
          <w:sz w:val="20"/>
          <w:szCs w:val="20"/>
        </w:rPr>
      </w:pPr>
    </w:p>
    <w:p w:rsidR="006B5361" w:rsidRDefault="008E6ECC">
      <w:pPr>
        <w:spacing w:line="368" w:lineRule="exact"/>
        <w:ind w:left="200" w:right="24" w:firstLine="480"/>
        <w:rPr>
          <w:sz w:val="20"/>
          <w:szCs w:val="20"/>
        </w:rPr>
      </w:pPr>
      <w:r>
        <w:rPr>
          <w:rFonts w:eastAsia="Times New Roman"/>
          <w:sz w:val="24"/>
          <w:szCs w:val="24"/>
        </w:rPr>
        <w:t>(1)</w:t>
      </w:r>
      <w:r>
        <w:rPr>
          <w:rFonts w:ascii="宋体" w:eastAsia="宋体" w:hAnsi="宋体" w:cs="宋体"/>
          <w:sz w:val="24"/>
          <w:szCs w:val="24"/>
        </w:rPr>
        <w:t>承包人使用不合格材料、工程设备，或采用不适当的施工工艺，或施工不当，造成工程不合格的，监理人可以随时发出指示，要求承包人立即采取措施进行替换、补救或拆除重建，直至达到合同要求的质量标准，由此增加的费用和</w:t>
      </w:r>
      <w:r>
        <w:rPr>
          <w:rFonts w:eastAsia="Times New Roman"/>
          <w:sz w:val="24"/>
          <w:szCs w:val="24"/>
        </w:rPr>
        <w:t>(</w:t>
      </w:r>
      <w:r>
        <w:rPr>
          <w:rFonts w:ascii="宋体" w:eastAsia="宋体" w:hAnsi="宋体" w:cs="宋体"/>
          <w:sz w:val="24"/>
          <w:szCs w:val="24"/>
        </w:rPr>
        <w:t>或</w:t>
      </w:r>
      <w:r>
        <w:rPr>
          <w:rFonts w:eastAsia="Times New Roman"/>
          <w:sz w:val="24"/>
          <w:szCs w:val="24"/>
        </w:rPr>
        <w:t>)</w:t>
      </w:r>
      <w:r>
        <w:rPr>
          <w:rFonts w:ascii="宋体" w:eastAsia="宋体" w:hAnsi="宋体" w:cs="宋体"/>
          <w:sz w:val="24"/>
          <w:szCs w:val="24"/>
        </w:rPr>
        <w:t>工期延误由承包人承担。</w:t>
      </w:r>
    </w:p>
    <w:p w:rsidR="006B5361" w:rsidRDefault="006B5361">
      <w:pPr>
        <w:spacing w:line="130" w:lineRule="exact"/>
        <w:rPr>
          <w:sz w:val="20"/>
          <w:szCs w:val="20"/>
        </w:rPr>
      </w:pPr>
    </w:p>
    <w:p w:rsidR="006B5361" w:rsidRDefault="008E6ECC">
      <w:pPr>
        <w:spacing w:line="356" w:lineRule="exact"/>
        <w:ind w:left="200" w:right="144" w:firstLine="480"/>
        <w:rPr>
          <w:sz w:val="20"/>
          <w:szCs w:val="20"/>
        </w:rPr>
      </w:pPr>
      <w:r>
        <w:rPr>
          <w:rFonts w:eastAsia="Times New Roman"/>
          <w:sz w:val="24"/>
          <w:szCs w:val="24"/>
        </w:rPr>
        <w:t>(2)</w:t>
      </w:r>
      <w:r>
        <w:rPr>
          <w:rFonts w:ascii="宋体" w:eastAsia="宋体" w:hAnsi="宋体" w:cs="宋体"/>
          <w:sz w:val="24"/>
          <w:szCs w:val="24"/>
        </w:rPr>
        <w:t>如果承包人未在规定时间内执行监理人的指示，发包人有权雇用他人执行，由此增加的费用和</w:t>
      </w:r>
      <w:r>
        <w:rPr>
          <w:rFonts w:eastAsia="Times New Roman"/>
          <w:sz w:val="24"/>
          <w:szCs w:val="24"/>
        </w:rPr>
        <w:t>(</w:t>
      </w:r>
      <w:r>
        <w:rPr>
          <w:rFonts w:ascii="宋体" w:eastAsia="宋体" w:hAnsi="宋体" w:cs="宋体"/>
          <w:sz w:val="24"/>
          <w:szCs w:val="24"/>
        </w:rPr>
        <w:t>或</w:t>
      </w:r>
      <w:r>
        <w:rPr>
          <w:rFonts w:eastAsia="Times New Roman"/>
          <w:sz w:val="24"/>
          <w:szCs w:val="24"/>
        </w:rPr>
        <w:t>)</w:t>
      </w:r>
      <w:r>
        <w:rPr>
          <w:rFonts w:ascii="宋体" w:eastAsia="宋体" w:hAnsi="宋体" w:cs="宋体"/>
          <w:sz w:val="24"/>
          <w:szCs w:val="24"/>
        </w:rPr>
        <w:t>工期延误由承包人承担。</w:t>
      </w:r>
    </w:p>
    <w:p w:rsidR="006B5361" w:rsidRDefault="006B5361">
      <w:pPr>
        <w:spacing w:line="200" w:lineRule="exact"/>
        <w:rPr>
          <w:sz w:val="20"/>
          <w:szCs w:val="20"/>
        </w:rPr>
      </w:pPr>
    </w:p>
    <w:p w:rsidR="006B5361" w:rsidRDefault="006B5361">
      <w:pPr>
        <w:spacing w:line="279" w:lineRule="exact"/>
        <w:rPr>
          <w:sz w:val="20"/>
          <w:szCs w:val="20"/>
        </w:rPr>
      </w:pPr>
    </w:p>
    <w:p w:rsidR="006B5361" w:rsidRDefault="008E6ECC">
      <w:pPr>
        <w:numPr>
          <w:ilvl w:val="0"/>
          <w:numId w:val="40"/>
        </w:numPr>
        <w:tabs>
          <w:tab w:val="left" w:pos="700"/>
        </w:tabs>
        <w:spacing w:line="341" w:lineRule="exact"/>
        <w:ind w:left="700" w:hanging="496"/>
        <w:rPr>
          <w:rFonts w:eastAsia="Times New Roman"/>
          <w:sz w:val="28"/>
          <w:szCs w:val="28"/>
        </w:rPr>
      </w:pPr>
      <w:r>
        <w:rPr>
          <w:rFonts w:ascii="黑体" w:eastAsia="黑体" w:hAnsi="黑体" w:cs="黑体"/>
          <w:sz w:val="28"/>
          <w:szCs w:val="28"/>
        </w:rPr>
        <w:t>试验和检验</w:t>
      </w:r>
    </w:p>
    <w:p w:rsidR="006B5361" w:rsidRDefault="006B5361">
      <w:pPr>
        <w:spacing w:line="370" w:lineRule="exact"/>
        <w:rPr>
          <w:sz w:val="20"/>
          <w:szCs w:val="20"/>
        </w:rPr>
      </w:pPr>
    </w:p>
    <w:p w:rsidR="006B5361" w:rsidRDefault="008E6ECC">
      <w:pPr>
        <w:spacing w:line="292" w:lineRule="exact"/>
        <w:ind w:left="200"/>
        <w:rPr>
          <w:sz w:val="20"/>
          <w:szCs w:val="20"/>
        </w:rPr>
      </w:pPr>
      <w:r>
        <w:rPr>
          <w:rFonts w:ascii="宋体" w:eastAsia="宋体" w:hAnsi="宋体" w:cs="宋体"/>
          <w:sz w:val="24"/>
          <w:szCs w:val="24"/>
        </w:rPr>
        <w:t>补充第</w:t>
      </w:r>
      <w:r>
        <w:rPr>
          <w:rFonts w:eastAsia="Times New Roman"/>
          <w:sz w:val="24"/>
          <w:szCs w:val="24"/>
        </w:rPr>
        <w:t xml:space="preserve"> 14.4 </w:t>
      </w:r>
      <w:r>
        <w:rPr>
          <w:rFonts w:ascii="宋体" w:eastAsia="宋体" w:hAnsi="宋体" w:cs="宋体"/>
          <w:sz w:val="24"/>
          <w:szCs w:val="24"/>
        </w:rPr>
        <w:t>款：</w:t>
      </w:r>
    </w:p>
    <w:p w:rsidR="006B5361" w:rsidRDefault="006B5361">
      <w:pPr>
        <w:spacing w:line="328" w:lineRule="exact"/>
        <w:rPr>
          <w:sz w:val="20"/>
          <w:szCs w:val="20"/>
        </w:rPr>
      </w:pPr>
    </w:p>
    <w:p w:rsidR="006B5361" w:rsidRDefault="008E6ECC">
      <w:pPr>
        <w:spacing w:line="292" w:lineRule="exact"/>
        <w:ind w:left="200"/>
        <w:rPr>
          <w:sz w:val="20"/>
          <w:szCs w:val="20"/>
        </w:rPr>
      </w:pPr>
      <w:r>
        <w:rPr>
          <w:rFonts w:eastAsia="Times New Roman"/>
          <w:sz w:val="24"/>
          <w:szCs w:val="24"/>
        </w:rPr>
        <w:t xml:space="preserve">14.4 </w:t>
      </w:r>
      <w:r>
        <w:rPr>
          <w:rFonts w:ascii="黑体" w:eastAsia="黑体" w:hAnsi="黑体" w:cs="黑体"/>
          <w:sz w:val="24"/>
          <w:szCs w:val="24"/>
        </w:rPr>
        <w:t>试验和检验费用</w:t>
      </w:r>
    </w:p>
    <w:p w:rsidR="006B5361" w:rsidRDefault="006B5361">
      <w:pPr>
        <w:spacing w:line="348" w:lineRule="exact"/>
        <w:rPr>
          <w:sz w:val="20"/>
          <w:szCs w:val="20"/>
        </w:rPr>
      </w:pPr>
    </w:p>
    <w:p w:rsidR="006B5361" w:rsidRDefault="008E6ECC">
      <w:pPr>
        <w:spacing w:line="337" w:lineRule="exact"/>
        <w:ind w:left="200" w:right="144" w:firstLine="480"/>
        <w:rPr>
          <w:sz w:val="20"/>
          <w:szCs w:val="20"/>
        </w:rPr>
      </w:pPr>
      <w:r>
        <w:rPr>
          <w:rFonts w:eastAsia="Times New Roman"/>
          <w:sz w:val="24"/>
          <w:szCs w:val="24"/>
        </w:rPr>
        <w:t>(1)</w:t>
      </w:r>
      <w:r>
        <w:rPr>
          <w:rFonts w:ascii="宋体" w:eastAsia="宋体" w:hAnsi="宋体" w:cs="宋体"/>
          <w:sz w:val="24"/>
          <w:szCs w:val="24"/>
        </w:rPr>
        <w:t>承包人应负责提供合同和技术规范规定的试验和检验所需的全部样品，并承担其费用。</w:t>
      </w:r>
    </w:p>
    <w:p w:rsidR="006B5361" w:rsidRDefault="006B5361">
      <w:pPr>
        <w:spacing w:line="127" w:lineRule="exact"/>
        <w:rPr>
          <w:sz w:val="20"/>
          <w:szCs w:val="20"/>
        </w:rPr>
      </w:pPr>
    </w:p>
    <w:p w:rsidR="006B5361" w:rsidRDefault="008E6ECC">
      <w:pPr>
        <w:spacing w:line="292" w:lineRule="exact"/>
        <w:ind w:firstLine="720"/>
        <w:rPr>
          <w:sz w:val="20"/>
          <w:szCs w:val="20"/>
        </w:rPr>
      </w:pPr>
      <w:r>
        <w:rPr>
          <w:rFonts w:eastAsia="Times New Roman"/>
          <w:sz w:val="24"/>
          <w:szCs w:val="24"/>
        </w:rPr>
        <w:t>(2)</w:t>
      </w:r>
      <w:r>
        <w:rPr>
          <w:rFonts w:ascii="宋体" w:eastAsia="宋体" w:hAnsi="宋体" w:cs="宋体"/>
          <w:sz w:val="24"/>
          <w:szCs w:val="24"/>
        </w:rPr>
        <w:t>在合同中明确规定的试验和检验，包括无须在工程量清单中单独列项和已在工程量清单中单独列项的试验和检验，其试验和检验的费用由承包人负担。</w:t>
      </w:r>
    </w:p>
    <w:p w:rsidR="006B5361" w:rsidRDefault="006B5361">
      <w:pPr>
        <w:spacing w:line="127" w:lineRule="exact"/>
        <w:rPr>
          <w:sz w:val="20"/>
          <w:szCs w:val="20"/>
        </w:rPr>
      </w:pPr>
    </w:p>
    <w:p w:rsidR="006B5361" w:rsidRDefault="008E6ECC">
      <w:pPr>
        <w:spacing w:line="368" w:lineRule="exact"/>
        <w:ind w:left="200" w:right="144" w:firstLine="480"/>
        <w:jc w:val="both"/>
        <w:rPr>
          <w:sz w:val="20"/>
          <w:szCs w:val="20"/>
        </w:rPr>
      </w:pPr>
      <w:r>
        <w:rPr>
          <w:rFonts w:eastAsia="Times New Roman"/>
          <w:sz w:val="24"/>
          <w:szCs w:val="24"/>
        </w:rPr>
        <w:lastRenderedPageBreak/>
        <w:t>(3)</w:t>
      </w:r>
      <w:r>
        <w:rPr>
          <w:rFonts w:ascii="宋体" w:eastAsia="宋体" w:hAnsi="宋体" w:cs="宋体"/>
          <w:sz w:val="24"/>
          <w:szCs w:val="24"/>
        </w:rPr>
        <w:t>如果监理人所要求做的试验和检验为合同未规定的或是在该材料或工程设备的制造、加工、制配场地以外的场所进行的，则检验结束后，如表明操作工艺或材料、工程设备未能符合合同规定，其费用应由承包人承担，否则，其费用应由发包人承担。</w:t>
      </w:r>
    </w:p>
    <w:p w:rsidR="006B5361" w:rsidRDefault="006B5361">
      <w:pPr>
        <w:spacing w:line="200" w:lineRule="exact"/>
        <w:rPr>
          <w:sz w:val="20"/>
          <w:szCs w:val="20"/>
        </w:rPr>
      </w:pPr>
    </w:p>
    <w:p w:rsidR="006B5361" w:rsidRDefault="006B5361">
      <w:pPr>
        <w:spacing w:line="318" w:lineRule="exact"/>
        <w:rPr>
          <w:sz w:val="20"/>
          <w:szCs w:val="20"/>
        </w:rPr>
      </w:pPr>
    </w:p>
    <w:p w:rsidR="006B5361" w:rsidRDefault="008E6ECC">
      <w:pPr>
        <w:numPr>
          <w:ilvl w:val="0"/>
          <w:numId w:val="41"/>
        </w:numPr>
        <w:tabs>
          <w:tab w:val="left" w:pos="700"/>
        </w:tabs>
        <w:spacing w:line="341" w:lineRule="exact"/>
        <w:ind w:left="700" w:hanging="496"/>
        <w:rPr>
          <w:rFonts w:eastAsia="Times New Roman"/>
          <w:sz w:val="28"/>
          <w:szCs w:val="28"/>
        </w:rPr>
      </w:pPr>
      <w:r>
        <w:rPr>
          <w:rFonts w:ascii="黑体" w:eastAsia="黑体" w:hAnsi="黑体" w:cs="黑体"/>
          <w:sz w:val="28"/>
          <w:szCs w:val="28"/>
        </w:rPr>
        <w:t>变更</w:t>
      </w:r>
    </w:p>
    <w:p w:rsidR="006B5361" w:rsidRDefault="006B5361">
      <w:pPr>
        <w:spacing w:line="350" w:lineRule="exact"/>
        <w:rPr>
          <w:sz w:val="20"/>
          <w:szCs w:val="20"/>
        </w:rPr>
      </w:pPr>
    </w:p>
    <w:p w:rsidR="006B5361" w:rsidRDefault="008E6ECC">
      <w:pPr>
        <w:spacing w:line="292" w:lineRule="exact"/>
        <w:ind w:left="200"/>
        <w:rPr>
          <w:sz w:val="20"/>
          <w:szCs w:val="20"/>
        </w:rPr>
      </w:pPr>
      <w:r>
        <w:rPr>
          <w:rFonts w:eastAsia="Times New Roman"/>
          <w:sz w:val="24"/>
          <w:szCs w:val="24"/>
        </w:rPr>
        <w:t xml:space="preserve">15.1 </w:t>
      </w:r>
      <w:r>
        <w:rPr>
          <w:rFonts w:ascii="黑体" w:eastAsia="黑体" w:hAnsi="黑体" w:cs="黑体"/>
          <w:sz w:val="24"/>
          <w:szCs w:val="24"/>
        </w:rPr>
        <w:t>变更的范围和内容</w:t>
      </w:r>
    </w:p>
    <w:p w:rsidR="006B5361" w:rsidRDefault="006B5361">
      <w:pPr>
        <w:spacing w:line="348" w:lineRule="exact"/>
        <w:rPr>
          <w:sz w:val="20"/>
          <w:szCs w:val="20"/>
        </w:rPr>
      </w:pPr>
    </w:p>
    <w:p w:rsidR="006B5361" w:rsidRDefault="008E6ECC">
      <w:pPr>
        <w:spacing w:line="292" w:lineRule="exact"/>
        <w:ind w:left="680"/>
        <w:rPr>
          <w:sz w:val="20"/>
          <w:szCs w:val="20"/>
        </w:rPr>
      </w:pPr>
      <w:r>
        <w:rPr>
          <w:rFonts w:ascii="宋体" w:eastAsia="宋体" w:hAnsi="宋体" w:cs="宋体"/>
          <w:sz w:val="24"/>
          <w:szCs w:val="24"/>
        </w:rPr>
        <w:t>本款第</w:t>
      </w:r>
      <w:r>
        <w:rPr>
          <w:rFonts w:eastAsia="Times New Roman"/>
          <w:sz w:val="24"/>
          <w:szCs w:val="24"/>
        </w:rPr>
        <w:t>(1)</w:t>
      </w:r>
      <w:r>
        <w:rPr>
          <w:rFonts w:ascii="宋体" w:eastAsia="宋体" w:hAnsi="宋体" w:cs="宋体"/>
          <w:sz w:val="24"/>
          <w:szCs w:val="24"/>
        </w:rPr>
        <w:t>项细化为：</w:t>
      </w:r>
    </w:p>
    <w:p w:rsidR="006B5361" w:rsidRDefault="006B5361">
      <w:pPr>
        <w:spacing w:line="109" w:lineRule="exact"/>
        <w:rPr>
          <w:sz w:val="20"/>
          <w:szCs w:val="20"/>
        </w:rPr>
      </w:pPr>
    </w:p>
    <w:p w:rsidR="006B5361" w:rsidRDefault="008E6ECC">
      <w:pPr>
        <w:spacing w:line="336" w:lineRule="exact"/>
        <w:ind w:left="200" w:right="144" w:firstLine="480"/>
        <w:jc w:val="both"/>
        <w:rPr>
          <w:sz w:val="20"/>
          <w:szCs w:val="20"/>
        </w:rPr>
      </w:pPr>
      <w:r>
        <w:rPr>
          <w:rFonts w:eastAsia="Times New Roman"/>
          <w:sz w:val="24"/>
          <w:szCs w:val="24"/>
        </w:rPr>
        <w:t>(1)</w:t>
      </w:r>
      <w:r>
        <w:rPr>
          <w:rFonts w:ascii="宋体" w:eastAsia="宋体" w:hAnsi="宋体" w:cs="宋体"/>
          <w:sz w:val="24"/>
          <w:szCs w:val="24"/>
        </w:rPr>
        <w:t>取消合同中任何一项工作，但被取消的工作不能转由发包人或其他人实施，由于承包人违约造成的情况除外；</w:t>
      </w:r>
    </w:p>
    <w:p w:rsidR="006B5361" w:rsidRDefault="006B5361">
      <w:pPr>
        <w:spacing w:line="347" w:lineRule="exact"/>
        <w:rPr>
          <w:sz w:val="20"/>
          <w:szCs w:val="20"/>
        </w:rPr>
      </w:pPr>
    </w:p>
    <w:p w:rsidR="006B5361" w:rsidRDefault="008E6ECC">
      <w:pPr>
        <w:spacing w:line="292" w:lineRule="exact"/>
        <w:ind w:left="200"/>
        <w:rPr>
          <w:sz w:val="20"/>
          <w:szCs w:val="20"/>
        </w:rPr>
      </w:pPr>
      <w:r>
        <w:rPr>
          <w:rFonts w:eastAsia="Times New Roman"/>
          <w:sz w:val="24"/>
          <w:szCs w:val="24"/>
        </w:rPr>
        <w:t xml:space="preserve">15.3 </w:t>
      </w:r>
      <w:r>
        <w:rPr>
          <w:rFonts w:ascii="黑体" w:eastAsia="黑体" w:hAnsi="黑体" w:cs="黑体"/>
          <w:sz w:val="24"/>
          <w:szCs w:val="24"/>
        </w:rPr>
        <w:t>变更程序</w:t>
      </w:r>
    </w:p>
    <w:p w:rsidR="006B5361" w:rsidRDefault="006B5361">
      <w:pPr>
        <w:spacing w:line="349" w:lineRule="exact"/>
        <w:rPr>
          <w:sz w:val="20"/>
          <w:szCs w:val="20"/>
        </w:rPr>
      </w:pPr>
    </w:p>
    <w:p w:rsidR="006B5361" w:rsidRDefault="008E6ECC">
      <w:pPr>
        <w:spacing w:line="292" w:lineRule="exact"/>
        <w:ind w:left="680"/>
        <w:rPr>
          <w:sz w:val="20"/>
          <w:szCs w:val="20"/>
        </w:rPr>
      </w:pPr>
      <w:r>
        <w:rPr>
          <w:rFonts w:ascii="宋体" w:eastAsia="宋体" w:hAnsi="宋体" w:cs="宋体"/>
          <w:sz w:val="24"/>
          <w:szCs w:val="24"/>
        </w:rPr>
        <w:t>本款补充第</w:t>
      </w:r>
      <w:r>
        <w:rPr>
          <w:rFonts w:eastAsia="Times New Roman"/>
          <w:sz w:val="24"/>
          <w:szCs w:val="24"/>
        </w:rPr>
        <w:t xml:space="preserve"> 15.3.4 </w:t>
      </w:r>
      <w:r>
        <w:rPr>
          <w:rFonts w:ascii="宋体" w:eastAsia="宋体" w:hAnsi="宋体" w:cs="宋体"/>
          <w:sz w:val="24"/>
          <w:szCs w:val="24"/>
        </w:rPr>
        <w:t>项：</w:t>
      </w:r>
    </w:p>
    <w:p w:rsidR="006B5361" w:rsidRDefault="006B5361">
      <w:pPr>
        <w:spacing w:line="108" w:lineRule="exact"/>
        <w:rPr>
          <w:sz w:val="20"/>
          <w:szCs w:val="20"/>
        </w:rPr>
      </w:pPr>
    </w:p>
    <w:p w:rsidR="006B5361" w:rsidRDefault="008E6ECC">
      <w:pPr>
        <w:spacing w:line="292" w:lineRule="exact"/>
        <w:ind w:left="680"/>
        <w:rPr>
          <w:sz w:val="20"/>
          <w:szCs w:val="20"/>
        </w:rPr>
      </w:pPr>
      <w:r>
        <w:rPr>
          <w:rFonts w:eastAsia="Times New Roman"/>
          <w:sz w:val="24"/>
          <w:szCs w:val="24"/>
        </w:rPr>
        <w:t xml:space="preserve">15.3.4 </w:t>
      </w:r>
      <w:r>
        <w:rPr>
          <w:rFonts w:ascii="宋体" w:eastAsia="宋体" w:hAnsi="宋体" w:cs="宋体"/>
          <w:sz w:val="24"/>
          <w:szCs w:val="24"/>
        </w:rPr>
        <w:t>设计变更程序应执行《公路工程设计变更管理办法》的相关规定。</w:t>
      </w:r>
    </w:p>
    <w:p w:rsidR="006B5361" w:rsidRDefault="006B5361">
      <w:pPr>
        <w:spacing w:line="328" w:lineRule="exact"/>
        <w:rPr>
          <w:sz w:val="20"/>
          <w:szCs w:val="20"/>
        </w:rPr>
      </w:pPr>
    </w:p>
    <w:p w:rsidR="006B5361" w:rsidRDefault="008E6ECC">
      <w:pPr>
        <w:spacing w:line="292" w:lineRule="exact"/>
        <w:ind w:left="200"/>
        <w:rPr>
          <w:sz w:val="20"/>
          <w:szCs w:val="20"/>
        </w:rPr>
      </w:pPr>
      <w:r>
        <w:rPr>
          <w:rFonts w:eastAsia="Times New Roman"/>
          <w:sz w:val="24"/>
          <w:szCs w:val="24"/>
        </w:rPr>
        <w:t xml:space="preserve">15.4 </w:t>
      </w:r>
      <w:r>
        <w:rPr>
          <w:rFonts w:ascii="黑体" w:eastAsia="黑体" w:hAnsi="黑体" w:cs="黑体"/>
          <w:sz w:val="24"/>
          <w:szCs w:val="24"/>
        </w:rPr>
        <w:t>变更的估价原则</w:t>
      </w:r>
    </w:p>
    <w:p w:rsidR="006B5361" w:rsidRDefault="006B5361">
      <w:pPr>
        <w:spacing w:line="348"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本款细化为：</w:t>
      </w:r>
    </w:p>
    <w:p w:rsidR="006B5361" w:rsidRDefault="006B5361">
      <w:pPr>
        <w:spacing w:line="161" w:lineRule="exact"/>
        <w:rPr>
          <w:sz w:val="20"/>
          <w:szCs w:val="20"/>
        </w:rPr>
      </w:pPr>
    </w:p>
    <w:p w:rsidR="006B5361" w:rsidRDefault="008E6ECC">
      <w:pPr>
        <w:spacing w:line="339" w:lineRule="exact"/>
        <w:ind w:left="680" w:right="184"/>
        <w:rPr>
          <w:sz w:val="20"/>
          <w:szCs w:val="20"/>
        </w:rPr>
      </w:pPr>
      <w:proofErr w:type="gramStart"/>
      <w:r>
        <w:rPr>
          <w:rFonts w:ascii="宋体" w:eastAsia="宋体" w:hAnsi="宋体" w:cs="宋体"/>
          <w:sz w:val="24"/>
          <w:szCs w:val="24"/>
        </w:rPr>
        <w:t>除项目</w:t>
      </w:r>
      <w:proofErr w:type="gramEnd"/>
      <w:r>
        <w:rPr>
          <w:rFonts w:ascii="宋体" w:eastAsia="宋体" w:hAnsi="宋体" w:cs="宋体"/>
          <w:sz w:val="24"/>
          <w:szCs w:val="24"/>
        </w:rPr>
        <w:t xml:space="preserve">专用合同条款另有约定外，因变更引起的价格调整按照本款约定处理。 </w:t>
      </w:r>
      <w:r>
        <w:rPr>
          <w:rFonts w:eastAsia="Times New Roman"/>
          <w:sz w:val="24"/>
          <w:szCs w:val="24"/>
        </w:rPr>
        <w:t xml:space="preserve">15.4.1 </w:t>
      </w:r>
      <w:r>
        <w:rPr>
          <w:rFonts w:ascii="宋体" w:eastAsia="宋体" w:hAnsi="宋体" w:cs="宋体"/>
          <w:sz w:val="24"/>
          <w:szCs w:val="24"/>
        </w:rPr>
        <w:t>如果取消某项工作，则该项工作的</w:t>
      </w:r>
      <w:proofErr w:type="gramStart"/>
      <w:r>
        <w:rPr>
          <w:rFonts w:ascii="宋体" w:eastAsia="宋体" w:hAnsi="宋体" w:cs="宋体"/>
          <w:sz w:val="24"/>
          <w:szCs w:val="24"/>
        </w:rPr>
        <w:t>总额价不予</w:t>
      </w:r>
      <w:proofErr w:type="gramEnd"/>
      <w:r>
        <w:rPr>
          <w:rFonts w:ascii="宋体" w:eastAsia="宋体" w:hAnsi="宋体" w:cs="宋体"/>
          <w:sz w:val="24"/>
          <w:szCs w:val="24"/>
        </w:rPr>
        <w:t>支付；</w:t>
      </w:r>
    </w:p>
    <w:p w:rsidR="006B5361" w:rsidRDefault="006B5361">
      <w:pPr>
        <w:spacing w:line="89" w:lineRule="exact"/>
        <w:rPr>
          <w:sz w:val="20"/>
          <w:szCs w:val="20"/>
        </w:rPr>
      </w:pPr>
    </w:p>
    <w:p w:rsidR="006B5361" w:rsidRDefault="008E6ECC">
      <w:pPr>
        <w:spacing w:line="292" w:lineRule="exact"/>
        <w:ind w:left="680"/>
        <w:rPr>
          <w:sz w:val="24"/>
          <w:szCs w:val="24"/>
        </w:rPr>
      </w:pPr>
      <w:r>
        <w:rPr>
          <w:rFonts w:eastAsia="Times New Roman"/>
          <w:sz w:val="24"/>
          <w:szCs w:val="24"/>
        </w:rPr>
        <w:t xml:space="preserve">15.4.2 </w:t>
      </w:r>
      <w:r>
        <w:rPr>
          <w:rFonts w:ascii="宋体" w:eastAsia="宋体" w:hAnsi="宋体" w:cs="宋体"/>
          <w:sz w:val="24"/>
          <w:szCs w:val="24"/>
        </w:rPr>
        <w:t>已标价工程量清单中有适用于变更工作的子目的，采用该子目的单价。</w:t>
      </w:r>
    </w:p>
    <w:p w:rsidR="006B5361" w:rsidRDefault="006B5361">
      <w:pPr>
        <w:spacing w:line="109" w:lineRule="exact"/>
        <w:rPr>
          <w:sz w:val="24"/>
          <w:szCs w:val="24"/>
        </w:rPr>
      </w:pPr>
    </w:p>
    <w:p w:rsidR="006B5361" w:rsidRDefault="008E6ECC">
      <w:pPr>
        <w:spacing w:line="356" w:lineRule="exact"/>
        <w:ind w:left="200" w:right="24" w:firstLine="480"/>
        <w:rPr>
          <w:sz w:val="20"/>
          <w:szCs w:val="20"/>
        </w:rPr>
      </w:pPr>
      <w:r>
        <w:rPr>
          <w:rFonts w:eastAsia="Times New Roman"/>
          <w:sz w:val="24"/>
          <w:szCs w:val="24"/>
        </w:rPr>
        <w:t xml:space="preserve">15.4.3 </w:t>
      </w:r>
      <w:r>
        <w:rPr>
          <w:rFonts w:ascii="宋体" w:eastAsia="宋体" w:hAnsi="宋体" w:cs="宋体"/>
          <w:sz w:val="24"/>
          <w:szCs w:val="24"/>
        </w:rPr>
        <w:t>已标价工程量清单中无适用于变更工作的子目，但有类似子目的，可在合理范围内参照类似子目的单价，由监理人按第</w:t>
      </w:r>
      <w:r>
        <w:rPr>
          <w:rFonts w:eastAsia="Times New Roman"/>
          <w:sz w:val="24"/>
          <w:szCs w:val="24"/>
        </w:rPr>
        <w:t xml:space="preserve"> 3.5 </w:t>
      </w:r>
      <w:r>
        <w:rPr>
          <w:rFonts w:ascii="宋体" w:eastAsia="宋体" w:hAnsi="宋体" w:cs="宋体"/>
          <w:sz w:val="24"/>
          <w:szCs w:val="24"/>
        </w:rPr>
        <w:t>款商定或确定变更工作的单价。</w:t>
      </w:r>
    </w:p>
    <w:p w:rsidR="006B5361" w:rsidRDefault="006B5361">
      <w:pPr>
        <w:spacing w:line="88" w:lineRule="exact"/>
        <w:rPr>
          <w:sz w:val="20"/>
          <w:szCs w:val="20"/>
        </w:rPr>
      </w:pPr>
    </w:p>
    <w:p w:rsidR="006B5361" w:rsidRDefault="008E6ECC">
      <w:pPr>
        <w:spacing w:line="358" w:lineRule="exact"/>
        <w:ind w:left="200" w:right="144" w:firstLine="480"/>
        <w:jc w:val="both"/>
        <w:rPr>
          <w:sz w:val="20"/>
          <w:szCs w:val="20"/>
        </w:rPr>
      </w:pPr>
      <w:r>
        <w:rPr>
          <w:rFonts w:eastAsia="Times New Roman"/>
          <w:sz w:val="24"/>
          <w:szCs w:val="24"/>
        </w:rPr>
        <w:t xml:space="preserve">15.4.4 </w:t>
      </w:r>
      <w:r>
        <w:rPr>
          <w:rFonts w:ascii="宋体" w:eastAsia="宋体" w:hAnsi="宋体" w:cs="宋体"/>
          <w:sz w:val="24"/>
          <w:szCs w:val="24"/>
        </w:rPr>
        <w:t>已标价工程量清单中无适用或类似子目的单价，可在综合考虑承包人在投标时所提供的单价分析表的基础上，由监理人按第</w:t>
      </w:r>
      <w:r>
        <w:rPr>
          <w:rFonts w:eastAsia="Times New Roman"/>
          <w:sz w:val="24"/>
          <w:szCs w:val="24"/>
        </w:rPr>
        <w:t xml:space="preserve"> 3.5 </w:t>
      </w:r>
      <w:r>
        <w:rPr>
          <w:rFonts w:ascii="宋体" w:eastAsia="宋体" w:hAnsi="宋体" w:cs="宋体"/>
          <w:sz w:val="24"/>
          <w:szCs w:val="24"/>
        </w:rPr>
        <w:t>款商定或确定变更工作的单价。</w:t>
      </w:r>
    </w:p>
    <w:p w:rsidR="006B5361" w:rsidRDefault="006B5361">
      <w:pPr>
        <w:spacing w:line="128" w:lineRule="exact"/>
        <w:rPr>
          <w:sz w:val="20"/>
          <w:szCs w:val="20"/>
        </w:rPr>
      </w:pPr>
    </w:p>
    <w:p w:rsidR="006B5361" w:rsidRDefault="008E6ECC">
      <w:pPr>
        <w:spacing w:line="338" w:lineRule="exact"/>
        <w:ind w:left="200" w:right="144" w:firstLine="480"/>
        <w:jc w:val="both"/>
        <w:rPr>
          <w:sz w:val="20"/>
          <w:szCs w:val="20"/>
        </w:rPr>
      </w:pPr>
      <w:r>
        <w:rPr>
          <w:rFonts w:eastAsia="Times New Roman"/>
          <w:sz w:val="24"/>
          <w:szCs w:val="24"/>
        </w:rPr>
        <w:t xml:space="preserve">15.4.5 </w:t>
      </w:r>
      <w:r>
        <w:rPr>
          <w:rFonts w:ascii="宋体" w:eastAsia="宋体" w:hAnsi="宋体" w:cs="宋体"/>
          <w:sz w:val="24"/>
          <w:szCs w:val="24"/>
        </w:rPr>
        <w:t>如果本工程的变更指示是因承包人过错、承包人违反合同或承包人责任造成的，则这种违约引起的任何额外费用应由承包人承担。</w:t>
      </w:r>
    </w:p>
    <w:p w:rsidR="006B5361" w:rsidRDefault="006B5361">
      <w:pPr>
        <w:spacing w:line="346" w:lineRule="exact"/>
        <w:rPr>
          <w:sz w:val="20"/>
          <w:szCs w:val="20"/>
        </w:rPr>
      </w:pPr>
    </w:p>
    <w:p w:rsidR="006B5361" w:rsidRDefault="008E6ECC">
      <w:pPr>
        <w:spacing w:line="292" w:lineRule="exact"/>
        <w:ind w:left="200"/>
        <w:rPr>
          <w:sz w:val="20"/>
          <w:szCs w:val="20"/>
        </w:rPr>
      </w:pPr>
      <w:r>
        <w:rPr>
          <w:rFonts w:eastAsia="Times New Roman"/>
          <w:sz w:val="24"/>
          <w:szCs w:val="24"/>
        </w:rPr>
        <w:t xml:space="preserve">15.5 </w:t>
      </w:r>
      <w:r>
        <w:rPr>
          <w:rFonts w:ascii="黑体" w:eastAsia="黑体" w:hAnsi="黑体" w:cs="黑体"/>
          <w:sz w:val="24"/>
          <w:szCs w:val="24"/>
        </w:rPr>
        <w:t>承包人的合理化建议</w:t>
      </w:r>
    </w:p>
    <w:p w:rsidR="006B5361" w:rsidRDefault="006B5361">
      <w:pPr>
        <w:spacing w:line="349" w:lineRule="exact"/>
        <w:rPr>
          <w:sz w:val="20"/>
          <w:szCs w:val="20"/>
        </w:rPr>
      </w:pPr>
    </w:p>
    <w:p w:rsidR="006B5361" w:rsidRDefault="008E6ECC">
      <w:pPr>
        <w:numPr>
          <w:ilvl w:val="0"/>
          <w:numId w:val="42"/>
        </w:numPr>
        <w:tabs>
          <w:tab w:val="left" w:pos="900"/>
        </w:tabs>
        <w:spacing w:line="292" w:lineRule="exact"/>
        <w:ind w:left="900" w:hanging="306"/>
        <w:rPr>
          <w:rFonts w:ascii="宋体" w:eastAsia="宋体" w:hAnsi="宋体" w:cs="宋体"/>
          <w:sz w:val="24"/>
          <w:szCs w:val="24"/>
        </w:rPr>
      </w:pPr>
      <w:r>
        <w:rPr>
          <w:rFonts w:eastAsia="Times New Roman"/>
          <w:sz w:val="24"/>
          <w:szCs w:val="24"/>
        </w:rPr>
        <w:t xml:space="preserve">15.5.2 </w:t>
      </w:r>
      <w:r>
        <w:rPr>
          <w:rFonts w:ascii="宋体" w:eastAsia="宋体" w:hAnsi="宋体" w:cs="宋体"/>
          <w:sz w:val="24"/>
          <w:szCs w:val="24"/>
        </w:rPr>
        <w:t>项约定为：</w:t>
      </w:r>
    </w:p>
    <w:p w:rsidR="006B5361" w:rsidRDefault="006B5361">
      <w:pPr>
        <w:spacing w:line="108" w:lineRule="exact"/>
        <w:rPr>
          <w:sz w:val="20"/>
          <w:szCs w:val="20"/>
        </w:rPr>
      </w:pPr>
    </w:p>
    <w:p w:rsidR="006B5361" w:rsidRDefault="008E6ECC">
      <w:pPr>
        <w:spacing w:line="292" w:lineRule="exact"/>
        <w:ind w:firstLine="720"/>
        <w:rPr>
          <w:sz w:val="20"/>
          <w:szCs w:val="20"/>
        </w:rPr>
      </w:pPr>
      <w:r>
        <w:rPr>
          <w:rFonts w:ascii="宋体" w:eastAsia="宋体" w:hAnsi="宋体" w:cs="宋体"/>
          <w:sz w:val="24"/>
          <w:szCs w:val="24"/>
        </w:rPr>
        <w:t>承包人提出的合理化建议缩短了工期，发包人按第</w:t>
      </w:r>
      <w:r>
        <w:rPr>
          <w:rFonts w:eastAsia="Times New Roman"/>
          <w:sz w:val="24"/>
          <w:szCs w:val="24"/>
        </w:rPr>
        <w:t xml:space="preserve"> 11.6 </w:t>
      </w:r>
      <w:r>
        <w:rPr>
          <w:rFonts w:ascii="宋体" w:eastAsia="宋体" w:hAnsi="宋体" w:cs="宋体"/>
          <w:sz w:val="24"/>
          <w:szCs w:val="24"/>
        </w:rPr>
        <w:t>款的规定给予奖励。承包人提出的合理化建议降低了合同价格或者提高了工程经济效益的，发包人按项目专用合同条款数据表中规定的金额给予奖励。</w:t>
      </w:r>
    </w:p>
    <w:p w:rsidR="006B5361" w:rsidRDefault="006B5361">
      <w:pPr>
        <w:spacing w:line="347" w:lineRule="exact"/>
        <w:rPr>
          <w:sz w:val="20"/>
          <w:szCs w:val="20"/>
        </w:rPr>
      </w:pPr>
    </w:p>
    <w:p w:rsidR="006B5361" w:rsidRDefault="008E6ECC">
      <w:pPr>
        <w:spacing w:line="292" w:lineRule="exact"/>
        <w:ind w:left="200"/>
        <w:rPr>
          <w:sz w:val="20"/>
          <w:szCs w:val="20"/>
        </w:rPr>
      </w:pPr>
      <w:r>
        <w:rPr>
          <w:rFonts w:eastAsia="Times New Roman"/>
          <w:sz w:val="24"/>
          <w:szCs w:val="24"/>
        </w:rPr>
        <w:lastRenderedPageBreak/>
        <w:t xml:space="preserve">15.6 </w:t>
      </w:r>
      <w:r>
        <w:rPr>
          <w:rFonts w:ascii="黑体" w:eastAsia="黑体" w:hAnsi="黑体" w:cs="黑体"/>
          <w:sz w:val="24"/>
          <w:szCs w:val="24"/>
        </w:rPr>
        <w:t>暂列金额</w:t>
      </w:r>
    </w:p>
    <w:p w:rsidR="006B5361" w:rsidRDefault="006B5361">
      <w:pPr>
        <w:spacing w:line="349" w:lineRule="exact"/>
        <w:rPr>
          <w:sz w:val="20"/>
          <w:szCs w:val="20"/>
        </w:rPr>
      </w:pPr>
    </w:p>
    <w:p w:rsidR="006B5361" w:rsidRDefault="008E6ECC">
      <w:pPr>
        <w:spacing w:line="274" w:lineRule="exact"/>
        <w:ind w:left="600"/>
        <w:rPr>
          <w:sz w:val="20"/>
          <w:szCs w:val="20"/>
        </w:rPr>
      </w:pPr>
      <w:r>
        <w:rPr>
          <w:rFonts w:ascii="宋体" w:eastAsia="宋体" w:hAnsi="宋体" w:cs="宋体"/>
          <w:sz w:val="24"/>
          <w:szCs w:val="24"/>
        </w:rPr>
        <w:t>本款细化为：</w:t>
      </w:r>
    </w:p>
    <w:p w:rsidR="006B5361" w:rsidRDefault="006B5361">
      <w:pPr>
        <w:spacing w:line="126" w:lineRule="exact"/>
        <w:rPr>
          <w:sz w:val="20"/>
          <w:szCs w:val="20"/>
        </w:rPr>
      </w:pPr>
    </w:p>
    <w:p w:rsidR="006B5361" w:rsidRDefault="008E6ECC">
      <w:pPr>
        <w:spacing w:line="336" w:lineRule="exact"/>
        <w:ind w:left="200" w:right="144" w:firstLine="390"/>
        <w:jc w:val="both"/>
        <w:rPr>
          <w:sz w:val="20"/>
          <w:szCs w:val="20"/>
        </w:rPr>
      </w:pPr>
      <w:r>
        <w:rPr>
          <w:rFonts w:eastAsia="Times New Roman"/>
          <w:sz w:val="24"/>
          <w:szCs w:val="24"/>
        </w:rPr>
        <w:t xml:space="preserve">15.6.1 </w:t>
      </w:r>
      <w:r>
        <w:rPr>
          <w:rFonts w:ascii="宋体" w:eastAsia="宋体" w:hAnsi="宋体" w:cs="宋体"/>
          <w:sz w:val="24"/>
          <w:szCs w:val="24"/>
        </w:rPr>
        <w:t>暂列金额应由监理人报发包人批准后指令全部或部分地使用，或者根本不予动用。</w:t>
      </w:r>
    </w:p>
    <w:p w:rsidR="006B5361" w:rsidRDefault="006B5361">
      <w:pPr>
        <w:spacing w:line="129" w:lineRule="exact"/>
        <w:rPr>
          <w:sz w:val="20"/>
          <w:szCs w:val="20"/>
        </w:rPr>
      </w:pPr>
    </w:p>
    <w:p w:rsidR="006B5361" w:rsidRDefault="008E6ECC">
      <w:pPr>
        <w:spacing w:line="370" w:lineRule="exact"/>
        <w:ind w:left="200" w:right="144" w:firstLine="390"/>
        <w:jc w:val="both"/>
        <w:rPr>
          <w:sz w:val="20"/>
          <w:szCs w:val="20"/>
        </w:rPr>
      </w:pPr>
      <w:r>
        <w:rPr>
          <w:rFonts w:eastAsia="Times New Roman"/>
          <w:sz w:val="24"/>
          <w:szCs w:val="24"/>
        </w:rPr>
        <w:t xml:space="preserve">15.6.2 </w:t>
      </w:r>
      <w:r>
        <w:rPr>
          <w:rFonts w:ascii="宋体" w:eastAsia="宋体" w:hAnsi="宋体" w:cs="宋体"/>
          <w:sz w:val="24"/>
          <w:szCs w:val="24"/>
        </w:rPr>
        <w:t xml:space="preserve">对于经发包人批准的每一笔暂列金额，监理人有权向承包人发出实施工程或提供材料、工程设备或服务的指令。这些指令应由承包人完成，监理人应根据第 </w:t>
      </w:r>
      <w:r>
        <w:rPr>
          <w:rFonts w:eastAsia="Times New Roman"/>
          <w:sz w:val="24"/>
          <w:szCs w:val="24"/>
        </w:rPr>
        <w:t xml:space="preserve">15.4 </w:t>
      </w:r>
      <w:r>
        <w:rPr>
          <w:rFonts w:ascii="宋体" w:eastAsia="宋体" w:hAnsi="宋体" w:cs="宋体"/>
          <w:sz w:val="24"/>
          <w:szCs w:val="24"/>
        </w:rPr>
        <w:t>款约定的变更估价原则和第</w:t>
      </w:r>
      <w:r>
        <w:rPr>
          <w:rFonts w:eastAsia="Times New Roman"/>
          <w:sz w:val="24"/>
          <w:szCs w:val="24"/>
        </w:rPr>
        <w:t xml:space="preserve"> 15.7 </w:t>
      </w:r>
      <w:r>
        <w:rPr>
          <w:rFonts w:ascii="宋体" w:eastAsia="宋体" w:hAnsi="宋体" w:cs="宋体"/>
          <w:sz w:val="24"/>
          <w:szCs w:val="24"/>
        </w:rPr>
        <w:t>款的规定，对合同价格进行相应调整。</w:t>
      </w:r>
    </w:p>
    <w:p w:rsidR="006B5361" w:rsidRDefault="006B5361">
      <w:pPr>
        <w:spacing w:line="91" w:lineRule="exact"/>
        <w:rPr>
          <w:sz w:val="20"/>
          <w:szCs w:val="20"/>
        </w:rPr>
      </w:pPr>
    </w:p>
    <w:p w:rsidR="006B5361" w:rsidRDefault="008E6ECC">
      <w:pPr>
        <w:spacing w:line="358" w:lineRule="exact"/>
        <w:ind w:left="200" w:right="144" w:firstLine="390"/>
        <w:jc w:val="both"/>
        <w:rPr>
          <w:sz w:val="20"/>
          <w:szCs w:val="20"/>
        </w:rPr>
      </w:pPr>
      <w:r>
        <w:rPr>
          <w:rFonts w:eastAsia="Times New Roman"/>
          <w:sz w:val="24"/>
          <w:szCs w:val="24"/>
        </w:rPr>
        <w:t xml:space="preserve">15.6.3 </w:t>
      </w:r>
      <w:r>
        <w:rPr>
          <w:rFonts w:ascii="宋体" w:eastAsia="宋体" w:hAnsi="宋体" w:cs="宋体"/>
          <w:sz w:val="24"/>
          <w:szCs w:val="24"/>
        </w:rPr>
        <w:t>当监理人提出要求时，承包人应提供有关暂列金额支出的所有报价单、发票、凭证和账单或收据，除非该工作是根据已标价工程量清单列明的单价或</w:t>
      </w:r>
      <w:proofErr w:type="gramStart"/>
      <w:r>
        <w:rPr>
          <w:rFonts w:ascii="宋体" w:eastAsia="宋体" w:hAnsi="宋体" w:cs="宋体"/>
          <w:sz w:val="24"/>
          <w:szCs w:val="24"/>
        </w:rPr>
        <w:t>总额价</w:t>
      </w:r>
      <w:proofErr w:type="gramEnd"/>
      <w:r>
        <w:rPr>
          <w:rFonts w:ascii="宋体" w:eastAsia="宋体" w:hAnsi="宋体" w:cs="宋体"/>
          <w:sz w:val="24"/>
          <w:szCs w:val="24"/>
        </w:rPr>
        <w:t>进行的估价。</w:t>
      </w:r>
    </w:p>
    <w:p w:rsidR="006B5361" w:rsidRDefault="006B5361">
      <w:pPr>
        <w:spacing w:line="200" w:lineRule="exact"/>
        <w:rPr>
          <w:sz w:val="20"/>
          <w:szCs w:val="20"/>
        </w:rPr>
      </w:pPr>
    </w:p>
    <w:p w:rsidR="006B5361" w:rsidRDefault="006B5361">
      <w:pPr>
        <w:spacing w:line="317" w:lineRule="exact"/>
        <w:rPr>
          <w:sz w:val="20"/>
          <w:szCs w:val="20"/>
        </w:rPr>
      </w:pPr>
    </w:p>
    <w:p w:rsidR="006B5361" w:rsidRDefault="008E6ECC">
      <w:pPr>
        <w:numPr>
          <w:ilvl w:val="0"/>
          <w:numId w:val="43"/>
        </w:numPr>
        <w:tabs>
          <w:tab w:val="left" w:pos="700"/>
        </w:tabs>
        <w:spacing w:line="341" w:lineRule="exact"/>
        <w:ind w:left="700" w:hanging="496"/>
        <w:rPr>
          <w:rFonts w:eastAsia="Times New Roman"/>
          <w:sz w:val="28"/>
          <w:szCs w:val="28"/>
        </w:rPr>
      </w:pPr>
      <w:r>
        <w:rPr>
          <w:rFonts w:ascii="黑体" w:eastAsia="黑体" w:hAnsi="黑体" w:cs="黑体"/>
          <w:sz w:val="28"/>
          <w:szCs w:val="28"/>
        </w:rPr>
        <w:t>价格调整</w:t>
      </w:r>
    </w:p>
    <w:p w:rsidR="006B5361" w:rsidRDefault="006B5361">
      <w:pPr>
        <w:spacing w:line="349" w:lineRule="exact"/>
        <w:rPr>
          <w:sz w:val="20"/>
          <w:szCs w:val="20"/>
        </w:rPr>
      </w:pPr>
    </w:p>
    <w:p w:rsidR="006B5361" w:rsidRDefault="008E6ECC">
      <w:pPr>
        <w:spacing w:line="292" w:lineRule="exact"/>
        <w:ind w:left="200"/>
        <w:rPr>
          <w:sz w:val="20"/>
          <w:szCs w:val="20"/>
        </w:rPr>
      </w:pPr>
      <w:r>
        <w:rPr>
          <w:rFonts w:eastAsia="Times New Roman"/>
          <w:sz w:val="24"/>
          <w:szCs w:val="24"/>
        </w:rPr>
        <w:t xml:space="preserve">16.1 </w:t>
      </w:r>
      <w:r>
        <w:rPr>
          <w:rFonts w:ascii="黑体" w:eastAsia="黑体" w:hAnsi="黑体" w:cs="黑体"/>
          <w:sz w:val="24"/>
          <w:szCs w:val="24"/>
        </w:rPr>
        <w:t>物价波动引起的价格调整</w:t>
      </w:r>
    </w:p>
    <w:p w:rsidR="006B5361" w:rsidRDefault="006B5361">
      <w:pPr>
        <w:spacing w:line="349"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本款约定为：</w:t>
      </w:r>
    </w:p>
    <w:p w:rsidR="006B5361" w:rsidRDefault="006B5361">
      <w:pPr>
        <w:spacing w:line="159" w:lineRule="exact"/>
        <w:rPr>
          <w:sz w:val="20"/>
          <w:szCs w:val="20"/>
        </w:rPr>
      </w:pPr>
    </w:p>
    <w:p w:rsidR="006B5361" w:rsidRDefault="008E6ECC">
      <w:pPr>
        <w:numPr>
          <w:ilvl w:val="0"/>
          <w:numId w:val="44"/>
        </w:numPr>
        <w:tabs>
          <w:tab w:val="left" w:pos="1084"/>
        </w:tabs>
        <w:spacing w:line="340" w:lineRule="exact"/>
        <w:ind w:left="200" w:right="144" w:firstLine="484"/>
        <w:rPr>
          <w:rFonts w:eastAsia="Times New Roman"/>
          <w:sz w:val="24"/>
          <w:szCs w:val="24"/>
        </w:rPr>
      </w:pPr>
      <w:proofErr w:type="gramStart"/>
      <w:r>
        <w:rPr>
          <w:rFonts w:ascii="宋体" w:eastAsia="宋体" w:hAnsi="宋体" w:cs="宋体"/>
          <w:sz w:val="24"/>
          <w:szCs w:val="24"/>
        </w:rPr>
        <w:t>除项目</w:t>
      </w:r>
      <w:proofErr w:type="gramEnd"/>
      <w:r>
        <w:rPr>
          <w:rFonts w:ascii="宋体" w:eastAsia="宋体" w:hAnsi="宋体" w:cs="宋体"/>
          <w:sz w:val="24"/>
          <w:szCs w:val="24"/>
        </w:rPr>
        <w:t>专用合同条款另有约定外，因物价波动引起的价格调整应按项目专用合同条款数据表的规定，按照第</w:t>
      </w:r>
      <w:r>
        <w:rPr>
          <w:rFonts w:eastAsia="Times New Roman"/>
          <w:sz w:val="24"/>
          <w:szCs w:val="24"/>
        </w:rPr>
        <w:t xml:space="preserve"> 16.1.1 </w:t>
      </w:r>
      <w:r>
        <w:rPr>
          <w:rFonts w:ascii="宋体" w:eastAsia="宋体" w:hAnsi="宋体" w:cs="宋体"/>
          <w:sz w:val="24"/>
          <w:szCs w:val="24"/>
        </w:rPr>
        <w:t>项或第</w:t>
      </w:r>
      <w:r>
        <w:rPr>
          <w:rFonts w:eastAsia="Times New Roman"/>
          <w:sz w:val="24"/>
          <w:szCs w:val="24"/>
        </w:rPr>
        <w:t xml:space="preserve"> 16.1.2 </w:t>
      </w:r>
      <w:r>
        <w:rPr>
          <w:rFonts w:ascii="宋体" w:eastAsia="宋体" w:hAnsi="宋体" w:cs="宋体"/>
          <w:sz w:val="24"/>
          <w:szCs w:val="24"/>
        </w:rPr>
        <w:t>项约定的原则处理；或者</w:t>
      </w:r>
    </w:p>
    <w:p w:rsidR="006B5361" w:rsidRDefault="006B5361">
      <w:pPr>
        <w:spacing w:line="87" w:lineRule="exact"/>
        <w:rPr>
          <w:rFonts w:eastAsia="Times New Roman"/>
          <w:sz w:val="24"/>
          <w:szCs w:val="24"/>
        </w:rPr>
      </w:pPr>
    </w:p>
    <w:p w:rsidR="006B5361" w:rsidRDefault="008E6ECC">
      <w:pPr>
        <w:numPr>
          <w:ilvl w:val="0"/>
          <w:numId w:val="44"/>
        </w:numPr>
        <w:tabs>
          <w:tab w:val="left" w:pos="1080"/>
        </w:tabs>
        <w:spacing w:line="280" w:lineRule="exact"/>
        <w:ind w:left="1080" w:hanging="396"/>
        <w:rPr>
          <w:rFonts w:eastAsia="Times New Roman"/>
          <w:sz w:val="24"/>
          <w:szCs w:val="24"/>
        </w:rPr>
      </w:pPr>
      <w:r>
        <w:rPr>
          <w:rFonts w:ascii="宋体" w:eastAsia="宋体" w:hAnsi="宋体" w:cs="宋体"/>
          <w:sz w:val="24"/>
          <w:szCs w:val="24"/>
        </w:rPr>
        <w:t>在合同在执行期间</w:t>
      </w:r>
      <w:r>
        <w:rPr>
          <w:rFonts w:eastAsia="Times New Roman"/>
          <w:sz w:val="24"/>
          <w:szCs w:val="24"/>
        </w:rPr>
        <w:t>(</w:t>
      </w:r>
      <w:r>
        <w:rPr>
          <w:rFonts w:ascii="宋体" w:eastAsia="宋体" w:hAnsi="宋体" w:cs="宋体"/>
          <w:sz w:val="24"/>
          <w:szCs w:val="24"/>
        </w:rPr>
        <w:t>包括工期拖延期间</w:t>
      </w:r>
      <w:r>
        <w:rPr>
          <w:rFonts w:eastAsia="Times New Roman"/>
          <w:sz w:val="24"/>
          <w:szCs w:val="24"/>
        </w:rPr>
        <w:t>)</w:t>
      </w:r>
      <w:r>
        <w:rPr>
          <w:rFonts w:ascii="宋体" w:eastAsia="宋体" w:hAnsi="宋体" w:cs="宋体"/>
          <w:sz w:val="24"/>
          <w:szCs w:val="24"/>
        </w:rPr>
        <w:t>由于人工、材料和设备价格的上涨而</w:t>
      </w:r>
    </w:p>
    <w:p w:rsidR="006B5361" w:rsidRDefault="006B5361">
      <w:pPr>
        <w:spacing w:line="120" w:lineRule="exact"/>
        <w:rPr>
          <w:sz w:val="24"/>
          <w:szCs w:val="24"/>
        </w:rPr>
      </w:pPr>
    </w:p>
    <w:p w:rsidR="006B5361" w:rsidRDefault="008E6ECC">
      <w:pPr>
        <w:spacing w:line="274" w:lineRule="exact"/>
        <w:ind w:left="200"/>
        <w:rPr>
          <w:sz w:val="20"/>
          <w:szCs w:val="20"/>
        </w:rPr>
      </w:pPr>
      <w:r>
        <w:rPr>
          <w:rFonts w:ascii="宋体" w:eastAsia="宋体" w:hAnsi="宋体" w:cs="宋体"/>
          <w:sz w:val="24"/>
          <w:szCs w:val="24"/>
        </w:rPr>
        <w:t>引起工程施工成本增加的风险由承包人自行承担，合同价格不会因此而调整。</w:t>
      </w:r>
    </w:p>
    <w:p w:rsidR="006B5361" w:rsidRDefault="006B5361">
      <w:pPr>
        <w:spacing w:line="127" w:lineRule="exact"/>
        <w:rPr>
          <w:sz w:val="20"/>
          <w:szCs w:val="20"/>
        </w:rPr>
      </w:pPr>
    </w:p>
    <w:p w:rsidR="006B5361" w:rsidRDefault="008E6ECC">
      <w:pPr>
        <w:spacing w:line="292" w:lineRule="exact"/>
        <w:ind w:left="680"/>
        <w:rPr>
          <w:sz w:val="20"/>
          <w:szCs w:val="20"/>
        </w:rPr>
      </w:pPr>
      <w:r>
        <w:rPr>
          <w:rFonts w:eastAsia="Times New Roman"/>
          <w:sz w:val="24"/>
          <w:szCs w:val="24"/>
        </w:rPr>
        <w:t xml:space="preserve">16.1.1 </w:t>
      </w:r>
      <w:r>
        <w:rPr>
          <w:rFonts w:ascii="黑体" w:eastAsia="黑体" w:hAnsi="黑体" w:cs="黑体"/>
          <w:sz w:val="24"/>
          <w:szCs w:val="24"/>
        </w:rPr>
        <w:t>采用价格指数调整价格差额</w:t>
      </w:r>
    </w:p>
    <w:p w:rsidR="006B5361" w:rsidRDefault="006B5361">
      <w:pPr>
        <w:spacing w:line="108" w:lineRule="exact"/>
        <w:rPr>
          <w:sz w:val="20"/>
          <w:szCs w:val="20"/>
        </w:rPr>
      </w:pPr>
    </w:p>
    <w:p w:rsidR="006B5361" w:rsidRDefault="008E6ECC">
      <w:pPr>
        <w:spacing w:line="292" w:lineRule="exact"/>
        <w:ind w:left="680"/>
        <w:rPr>
          <w:sz w:val="20"/>
          <w:szCs w:val="20"/>
        </w:rPr>
      </w:pPr>
      <w:r>
        <w:rPr>
          <w:rFonts w:eastAsia="Times New Roman"/>
          <w:sz w:val="24"/>
          <w:szCs w:val="24"/>
        </w:rPr>
        <w:t xml:space="preserve">16.1.1.1 </w:t>
      </w:r>
      <w:r>
        <w:rPr>
          <w:rFonts w:ascii="宋体" w:eastAsia="宋体" w:hAnsi="宋体" w:cs="宋体"/>
          <w:sz w:val="24"/>
          <w:szCs w:val="24"/>
        </w:rPr>
        <w:t>价格调整公式</w:t>
      </w:r>
    </w:p>
    <w:p w:rsidR="006B5361" w:rsidRDefault="006B5361">
      <w:pPr>
        <w:spacing w:line="108"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价格调整公式后增加备注如下：</w:t>
      </w:r>
    </w:p>
    <w:p w:rsidR="006B5361" w:rsidRDefault="006B5361">
      <w:pPr>
        <w:spacing w:line="121" w:lineRule="exact"/>
        <w:rPr>
          <w:sz w:val="20"/>
          <w:szCs w:val="20"/>
        </w:rPr>
      </w:pPr>
    </w:p>
    <w:p w:rsidR="006B5361" w:rsidRDefault="008E6ECC">
      <w:pPr>
        <w:spacing w:line="292" w:lineRule="exact"/>
        <w:ind w:left="960"/>
        <w:rPr>
          <w:sz w:val="20"/>
          <w:szCs w:val="20"/>
        </w:rPr>
      </w:pPr>
      <w:r>
        <w:rPr>
          <w:rFonts w:ascii="宋体" w:eastAsia="宋体" w:hAnsi="宋体" w:cs="宋体"/>
          <w:sz w:val="24"/>
          <w:szCs w:val="24"/>
        </w:rPr>
        <w:t>式中，</w:t>
      </w:r>
      <w:r>
        <w:rPr>
          <w:rFonts w:eastAsia="Times New Roman"/>
          <w:b/>
          <w:bCs/>
          <w:sz w:val="24"/>
          <w:szCs w:val="24"/>
        </w:rPr>
        <w:t>A=1</w:t>
      </w:r>
      <w:r>
        <w:rPr>
          <w:rFonts w:ascii="宋体" w:eastAsia="宋体" w:hAnsi="宋体" w:cs="宋体"/>
          <w:b/>
          <w:bCs/>
          <w:sz w:val="24"/>
          <w:szCs w:val="24"/>
        </w:rPr>
        <w:t>－</w:t>
      </w:r>
      <w:r>
        <w:rPr>
          <w:rFonts w:eastAsia="Times New Roman"/>
          <w:b/>
          <w:bCs/>
          <w:sz w:val="24"/>
          <w:szCs w:val="24"/>
        </w:rPr>
        <w:t>(B</w:t>
      </w:r>
      <w:r>
        <w:rPr>
          <w:rFonts w:eastAsia="Times New Roman"/>
          <w:b/>
          <w:bCs/>
          <w:sz w:val="15"/>
          <w:szCs w:val="15"/>
        </w:rPr>
        <w:t>1</w:t>
      </w:r>
      <w:r>
        <w:rPr>
          <w:rFonts w:ascii="宋体" w:eastAsia="宋体" w:hAnsi="宋体" w:cs="宋体"/>
          <w:b/>
          <w:bCs/>
          <w:sz w:val="24"/>
          <w:szCs w:val="24"/>
        </w:rPr>
        <w:t>＋</w:t>
      </w:r>
      <w:r>
        <w:rPr>
          <w:rFonts w:eastAsia="Times New Roman"/>
          <w:b/>
          <w:bCs/>
          <w:sz w:val="24"/>
          <w:szCs w:val="24"/>
        </w:rPr>
        <w:t>B</w:t>
      </w:r>
      <w:r>
        <w:rPr>
          <w:rFonts w:eastAsia="Times New Roman"/>
          <w:b/>
          <w:bCs/>
          <w:sz w:val="15"/>
          <w:szCs w:val="15"/>
        </w:rPr>
        <w:t>2</w:t>
      </w:r>
      <w:r>
        <w:rPr>
          <w:rFonts w:ascii="宋体" w:eastAsia="宋体" w:hAnsi="宋体" w:cs="宋体"/>
          <w:b/>
          <w:bCs/>
          <w:sz w:val="24"/>
          <w:szCs w:val="24"/>
        </w:rPr>
        <w:t>＋</w:t>
      </w:r>
      <w:r>
        <w:rPr>
          <w:rFonts w:eastAsia="Times New Roman"/>
          <w:b/>
          <w:bCs/>
          <w:sz w:val="24"/>
          <w:szCs w:val="24"/>
        </w:rPr>
        <w:t>B</w:t>
      </w:r>
      <w:r>
        <w:rPr>
          <w:rFonts w:eastAsia="Times New Roman"/>
          <w:b/>
          <w:bCs/>
          <w:sz w:val="15"/>
          <w:szCs w:val="15"/>
        </w:rPr>
        <w:t>3</w:t>
      </w:r>
      <w:r>
        <w:rPr>
          <w:rFonts w:ascii="宋体" w:eastAsia="宋体" w:hAnsi="宋体" w:cs="宋体"/>
          <w:b/>
          <w:bCs/>
          <w:sz w:val="24"/>
          <w:szCs w:val="24"/>
        </w:rPr>
        <w:t>＋</w:t>
      </w:r>
      <w:r>
        <w:rPr>
          <w:rFonts w:eastAsia="Times New Roman"/>
          <w:b/>
          <w:bCs/>
          <w:sz w:val="15"/>
          <w:szCs w:val="15"/>
        </w:rPr>
        <w:t>……</w:t>
      </w:r>
      <w:r>
        <w:rPr>
          <w:rFonts w:ascii="宋体" w:eastAsia="宋体" w:hAnsi="宋体" w:cs="宋体"/>
          <w:b/>
          <w:bCs/>
          <w:sz w:val="24"/>
          <w:szCs w:val="24"/>
        </w:rPr>
        <w:t>＋</w:t>
      </w:r>
      <w:r>
        <w:rPr>
          <w:rFonts w:eastAsia="Times New Roman"/>
          <w:b/>
          <w:bCs/>
          <w:sz w:val="24"/>
          <w:szCs w:val="24"/>
        </w:rPr>
        <w:t>B</w:t>
      </w:r>
      <w:r>
        <w:rPr>
          <w:rFonts w:eastAsia="Times New Roman"/>
          <w:b/>
          <w:bCs/>
          <w:sz w:val="15"/>
          <w:szCs w:val="15"/>
        </w:rPr>
        <w:t>n</w:t>
      </w:r>
      <w:r>
        <w:rPr>
          <w:rFonts w:eastAsia="Times New Roman"/>
          <w:b/>
          <w:bCs/>
          <w:sz w:val="24"/>
          <w:szCs w:val="24"/>
        </w:rPr>
        <w:t>)</w:t>
      </w:r>
      <w:r>
        <w:rPr>
          <w:rFonts w:ascii="宋体" w:eastAsia="宋体" w:hAnsi="宋体" w:cs="宋体"/>
          <w:sz w:val="24"/>
          <w:szCs w:val="24"/>
        </w:rPr>
        <w:t>。</w:t>
      </w:r>
    </w:p>
    <w:p w:rsidR="006B5361" w:rsidRDefault="006B5361">
      <w:pPr>
        <w:spacing w:line="114" w:lineRule="exact"/>
        <w:rPr>
          <w:sz w:val="20"/>
          <w:szCs w:val="20"/>
        </w:rPr>
      </w:pPr>
    </w:p>
    <w:p w:rsidR="006B5361" w:rsidRDefault="008E6ECC">
      <w:pPr>
        <w:spacing w:line="274" w:lineRule="exact"/>
        <w:ind w:left="680"/>
        <w:rPr>
          <w:sz w:val="20"/>
          <w:szCs w:val="20"/>
        </w:rPr>
      </w:pPr>
      <w:proofErr w:type="gramStart"/>
      <w:r>
        <w:rPr>
          <w:rFonts w:ascii="宋体" w:eastAsia="宋体" w:hAnsi="宋体" w:cs="宋体"/>
          <w:sz w:val="24"/>
          <w:szCs w:val="24"/>
        </w:rPr>
        <w:t>本目最后</w:t>
      </w:r>
      <w:proofErr w:type="gramEnd"/>
      <w:r>
        <w:rPr>
          <w:rFonts w:ascii="宋体" w:eastAsia="宋体" w:hAnsi="宋体" w:cs="宋体"/>
          <w:sz w:val="24"/>
          <w:szCs w:val="24"/>
        </w:rPr>
        <w:t>一段文字细化为：</w:t>
      </w:r>
    </w:p>
    <w:p w:rsidR="006B5361" w:rsidRDefault="006B5361">
      <w:pPr>
        <w:spacing w:line="126"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在采用价格调整公式进行调价时，还应遵守以下规定：</w:t>
      </w:r>
    </w:p>
    <w:p w:rsidR="006B5361" w:rsidRDefault="006B5361">
      <w:pPr>
        <w:spacing w:line="127" w:lineRule="exact"/>
        <w:rPr>
          <w:sz w:val="20"/>
          <w:szCs w:val="20"/>
        </w:rPr>
      </w:pPr>
    </w:p>
    <w:p w:rsidR="006B5361" w:rsidRDefault="008E6ECC">
      <w:pPr>
        <w:spacing w:line="368" w:lineRule="exact"/>
        <w:ind w:left="200" w:right="144" w:firstLine="478"/>
        <w:jc w:val="both"/>
        <w:rPr>
          <w:sz w:val="24"/>
          <w:szCs w:val="24"/>
        </w:rPr>
      </w:pPr>
      <w:r>
        <w:rPr>
          <w:rFonts w:eastAsia="Times New Roman"/>
          <w:sz w:val="24"/>
          <w:szCs w:val="24"/>
        </w:rPr>
        <w:t>(1)</w:t>
      </w:r>
      <w:r>
        <w:rPr>
          <w:rFonts w:ascii="宋体" w:eastAsia="宋体" w:hAnsi="宋体" w:cs="宋体"/>
          <w:sz w:val="24"/>
          <w:szCs w:val="24"/>
        </w:rPr>
        <w:t>以上价格调整公式中的各可调因子、定值权重，以及基本价格指数及其来源由发包人在投标函附录价格指数和权重表中约定。价格指数应首先采用国家或省、自治区、直辖市价格部门或统计部门提供的价格指数，缺乏上述价格指数时，可采用上述部门提供的价格代替。</w:t>
      </w:r>
    </w:p>
    <w:p w:rsidR="006B5361" w:rsidRDefault="006B5361">
      <w:pPr>
        <w:spacing w:line="129" w:lineRule="exact"/>
        <w:rPr>
          <w:sz w:val="24"/>
          <w:szCs w:val="24"/>
        </w:rPr>
      </w:pPr>
    </w:p>
    <w:p w:rsidR="006B5361" w:rsidRDefault="008E6ECC">
      <w:pPr>
        <w:spacing w:line="280" w:lineRule="exact"/>
        <w:ind w:firstLine="720"/>
        <w:rPr>
          <w:sz w:val="20"/>
          <w:szCs w:val="20"/>
        </w:rPr>
      </w:pPr>
      <w:r>
        <w:rPr>
          <w:rFonts w:eastAsia="Times New Roman"/>
          <w:sz w:val="24"/>
          <w:szCs w:val="24"/>
        </w:rPr>
        <w:t>(2)</w:t>
      </w:r>
      <w:r>
        <w:rPr>
          <w:rFonts w:ascii="宋体" w:eastAsia="宋体" w:hAnsi="宋体" w:cs="宋体"/>
          <w:sz w:val="24"/>
          <w:szCs w:val="24"/>
        </w:rPr>
        <w:t>价格调整公式中的变值权重，由发包人根据项目实际情况测算确定范围，并在投标函附录价格指数和权重表中约定范围；承包人在投标时在此范围内填写各可调因子的权重，合同实施期间将按此权重进行调价。</w:t>
      </w:r>
    </w:p>
    <w:p w:rsidR="006B5361" w:rsidRDefault="006B5361">
      <w:pPr>
        <w:spacing w:line="200" w:lineRule="exact"/>
        <w:rPr>
          <w:sz w:val="20"/>
          <w:szCs w:val="20"/>
        </w:rPr>
      </w:pPr>
    </w:p>
    <w:p w:rsidR="006B5361" w:rsidRDefault="006B5361">
      <w:pPr>
        <w:spacing w:line="317" w:lineRule="exact"/>
        <w:rPr>
          <w:sz w:val="20"/>
          <w:szCs w:val="20"/>
        </w:rPr>
      </w:pPr>
    </w:p>
    <w:p w:rsidR="006B5361" w:rsidRDefault="008E6ECC">
      <w:pPr>
        <w:numPr>
          <w:ilvl w:val="0"/>
          <w:numId w:val="45"/>
        </w:numPr>
        <w:tabs>
          <w:tab w:val="left" w:pos="700"/>
        </w:tabs>
        <w:spacing w:line="341" w:lineRule="exact"/>
        <w:ind w:left="700" w:hanging="496"/>
        <w:rPr>
          <w:rFonts w:eastAsia="Times New Roman"/>
          <w:sz w:val="28"/>
          <w:szCs w:val="28"/>
        </w:rPr>
      </w:pPr>
      <w:r>
        <w:rPr>
          <w:rFonts w:ascii="黑体" w:eastAsia="黑体" w:hAnsi="黑体" w:cs="黑体"/>
          <w:sz w:val="28"/>
          <w:szCs w:val="28"/>
        </w:rPr>
        <w:t>计量与支付</w:t>
      </w:r>
    </w:p>
    <w:p w:rsidR="006B5361" w:rsidRDefault="006B5361">
      <w:pPr>
        <w:spacing w:line="350" w:lineRule="exact"/>
        <w:rPr>
          <w:sz w:val="20"/>
          <w:szCs w:val="20"/>
        </w:rPr>
      </w:pPr>
    </w:p>
    <w:p w:rsidR="006B5361" w:rsidRDefault="008E6ECC">
      <w:pPr>
        <w:spacing w:line="292" w:lineRule="exact"/>
        <w:ind w:left="200"/>
        <w:rPr>
          <w:sz w:val="20"/>
          <w:szCs w:val="20"/>
        </w:rPr>
      </w:pPr>
      <w:r>
        <w:rPr>
          <w:rFonts w:eastAsia="Times New Roman"/>
          <w:sz w:val="24"/>
          <w:szCs w:val="24"/>
        </w:rPr>
        <w:t xml:space="preserve">17.1 </w:t>
      </w:r>
      <w:r>
        <w:rPr>
          <w:rFonts w:ascii="黑体" w:eastAsia="黑体" w:hAnsi="黑体" w:cs="黑体"/>
          <w:sz w:val="24"/>
          <w:szCs w:val="24"/>
        </w:rPr>
        <w:t>计量</w:t>
      </w:r>
    </w:p>
    <w:p w:rsidR="006B5361" w:rsidRDefault="006B5361">
      <w:pPr>
        <w:spacing w:line="348" w:lineRule="exact"/>
        <w:rPr>
          <w:sz w:val="20"/>
          <w:szCs w:val="20"/>
        </w:rPr>
      </w:pPr>
    </w:p>
    <w:p w:rsidR="006B5361" w:rsidRDefault="008E6ECC">
      <w:pPr>
        <w:spacing w:line="292" w:lineRule="exact"/>
        <w:ind w:left="680"/>
        <w:rPr>
          <w:sz w:val="20"/>
          <w:szCs w:val="20"/>
        </w:rPr>
      </w:pPr>
      <w:r>
        <w:rPr>
          <w:rFonts w:eastAsia="Times New Roman"/>
          <w:sz w:val="24"/>
          <w:szCs w:val="24"/>
        </w:rPr>
        <w:t xml:space="preserve">17.1.2 </w:t>
      </w:r>
      <w:r>
        <w:rPr>
          <w:rFonts w:ascii="黑体" w:eastAsia="黑体" w:hAnsi="黑体" w:cs="黑体"/>
          <w:sz w:val="24"/>
          <w:szCs w:val="24"/>
        </w:rPr>
        <w:t>计量方法</w:t>
      </w:r>
    </w:p>
    <w:p w:rsidR="006B5361" w:rsidRDefault="006B5361">
      <w:pPr>
        <w:spacing w:line="109"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本项约定为：</w:t>
      </w:r>
    </w:p>
    <w:p w:rsidR="006B5361" w:rsidRDefault="006B5361">
      <w:pPr>
        <w:spacing w:line="159" w:lineRule="exact"/>
        <w:rPr>
          <w:sz w:val="20"/>
          <w:szCs w:val="20"/>
        </w:rPr>
      </w:pPr>
    </w:p>
    <w:p w:rsidR="006B5361" w:rsidRDefault="008E6ECC">
      <w:pPr>
        <w:spacing w:line="320" w:lineRule="exact"/>
        <w:ind w:left="200" w:right="144" w:firstLine="480"/>
        <w:jc w:val="both"/>
        <w:rPr>
          <w:sz w:val="20"/>
          <w:szCs w:val="20"/>
        </w:rPr>
      </w:pPr>
      <w:r>
        <w:rPr>
          <w:rFonts w:ascii="宋体" w:eastAsia="宋体" w:hAnsi="宋体" w:cs="宋体"/>
          <w:sz w:val="24"/>
          <w:szCs w:val="24"/>
        </w:rPr>
        <w:t>工程的计量应以净值为准，除非项目专用合同条款另有约定。工程量清单中各个子目的具体计量方法按本合同文件技术规范中的规定执行。</w:t>
      </w:r>
    </w:p>
    <w:p w:rsidR="006B5361" w:rsidRDefault="006B5361">
      <w:pPr>
        <w:spacing w:line="128" w:lineRule="exact"/>
        <w:rPr>
          <w:sz w:val="20"/>
          <w:szCs w:val="20"/>
        </w:rPr>
      </w:pPr>
    </w:p>
    <w:p w:rsidR="006B5361" w:rsidRDefault="008E6ECC">
      <w:pPr>
        <w:spacing w:line="292" w:lineRule="exact"/>
        <w:ind w:left="680"/>
        <w:rPr>
          <w:sz w:val="20"/>
          <w:szCs w:val="20"/>
        </w:rPr>
      </w:pPr>
      <w:r>
        <w:rPr>
          <w:rFonts w:eastAsia="Times New Roman"/>
          <w:sz w:val="24"/>
          <w:szCs w:val="24"/>
        </w:rPr>
        <w:t xml:space="preserve">17.1.4 </w:t>
      </w:r>
      <w:r>
        <w:rPr>
          <w:rFonts w:ascii="黑体" w:eastAsia="黑体" w:hAnsi="黑体" w:cs="黑体"/>
          <w:sz w:val="24"/>
          <w:szCs w:val="24"/>
        </w:rPr>
        <w:t>单价子目的计量</w:t>
      </w:r>
    </w:p>
    <w:p w:rsidR="006B5361" w:rsidRDefault="006B5361">
      <w:pPr>
        <w:spacing w:line="108"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本项补充：</w:t>
      </w:r>
    </w:p>
    <w:p w:rsidR="006B5361" w:rsidRDefault="006B5361">
      <w:pPr>
        <w:spacing w:line="126" w:lineRule="exact"/>
        <w:rPr>
          <w:sz w:val="20"/>
          <w:szCs w:val="20"/>
        </w:rPr>
      </w:pPr>
    </w:p>
    <w:p w:rsidR="006B5361" w:rsidRDefault="008E6ECC">
      <w:pPr>
        <w:spacing w:line="337" w:lineRule="exact"/>
        <w:ind w:left="200" w:right="144" w:firstLine="480"/>
        <w:jc w:val="both"/>
        <w:rPr>
          <w:sz w:val="20"/>
          <w:szCs w:val="20"/>
        </w:rPr>
      </w:pPr>
      <w:r>
        <w:rPr>
          <w:rFonts w:eastAsia="Times New Roman"/>
          <w:sz w:val="24"/>
          <w:szCs w:val="24"/>
        </w:rPr>
        <w:t>(7)</w:t>
      </w:r>
      <w:r>
        <w:rPr>
          <w:rFonts w:ascii="宋体" w:eastAsia="宋体" w:hAnsi="宋体" w:cs="宋体"/>
          <w:sz w:val="24"/>
          <w:szCs w:val="24"/>
        </w:rPr>
        <w:t>承包人未在已标价工程量清单中填入单价或</w:t>
      </w:r>
      <w:proofErr w:type="gramStart"/>
      <w:r>
        <w:rPr>
          <w:rFonts w:ascii="宋体" w:eastAsia="宋体" w:hAnsi="宋体" w:cs="宋体"/>
          <w:sz w:val="24"/>
          <w:szCs w:val="24"/>
        </w:rPr>
        <w:t>总额价</w:t>
      </w:r>
      <w:proofErr w:type="gramEnd"/>
      <w:r>
        <w:rPr>
          <w:rFonts w:ascii="宋体" w:eastAsia="宋体" w:hAnsi="宋体" w:cs="宋体"/>
          <w:sz w:val="24"/>
          <w:szCs w:val="24"/>
        </w:rPr>
        <w:t>的工程子目，将被认为其已包含在本合同的其他子目的单价和</w:t>
      </w:r>
      <w:proofErr w:type="gramStart"/>
      <w:r>
        <w:rPr>
          <w:rFonts w:ascii="宋体" w:eastAsia="宋体" w:hAnsi="宋体" w:cs="宋体"/>
          <w:sz w:val="24"/>
          <w:szCs w:val="24"/>
        </w:rPr>
        <w:t>总额价</w:t>
      </w:r>
      <w:proofErr w:type="gramEnd"/>
      <w:r>
        <w:rPr>
          <w:rFonts w:ascii="宋体" w:eastAsia="宋体" w:hAnsi="宋体" w:cs="宋体"/>
          <w:sz w:val="24"/>
          <w:szCs w:val="24"/>
        </w:rPr>
        <w:t>中，发包人将</w:t>
      </w:r>
      <w:proofErr w:type="gramStart"/>
      <w:r>
        <w:rPr>
          <w:rFonts w:ascii="宋体" w:eastAsia="宋体" w:hAnsi="宋体" w:cs="宋体"/>
          <w:sz w:val="24"/>
          <w:szCs w:val="24"/>
        </w:rPr>
        <w:t>不</w:t>
      </w:r>
      <w:proofErr w:type="gramEnd"/>
      <w:r>
        <w:rPr>
          <w:rFonts w:ascii="宋体" w:eastAsia="宋体" w:hAnsi="宋体" w:cs="宋体"/>
          <w:sz w:val="24"/>
          <w:szCs w:val="24"/>
        </w:rPr>
        <w:t>另行支付。</w:t>
      </w:r>
    </w:p>
    <w:p w:rsidR="006B5361" w:rsidRDefault="006B5361">
      <w:pPr>
        <w:spacing w:line="346" w:lineRule="exact"/>
        <w:rPr>
          <w:sz w:val="20"/>
          <w:szCs w:val="20"/>
        </w:rPr>
      </w:pPr>
    </w:p>
    <w:p w:rsidR="006B5361" w:rsidRDefault="008E6ECC">
      <w:pPr>
        <w:spacing w:line="292" w:lineRule="exact"/>
        <w:ind w:left="200"/>
        <w:rPr>
          <w:sz w:val="20"/>
          <w:szCs w:val="20"/>
        </w:rPr>
      </w:pPr>
      <w:r>
        <w:rPr>
          <w:rFonts w:eastAsia="Times New Roman"/>
          <w:sz w:val="24"/>
          <w:szCs w:val="24"/>
        </w:rPr>
        <w:t xml:space="preserve">17.2 </w:t>
      </w:r>
      <w:r>
        <w:rPr>
          <w:rFonts w:ascii="黑体" w:eastAsia="黑体" w:hAnsi="黑体" w:cs="黑体"/>
          <w:sz w:val="24"/>
          <w:szCs w:val="24"/>
        </w:rPr>
        <w:t>预付款</w:t>
      </w:r>
    </w:p>
    <w:p w:rsidR="006B5361" w:rsidRDefault="006B5361">
      <w:pPr>
        <w:spacing w:line="349" w:lineRule="exact"/>
        <w:rPr>
          <w:sz w:val="20"/>
          <w:szCs w:val="20"/>
        </w:rPr>
      </w:pPr>
    </w:p>
    <w:p w:rsidR="006B5361" w:rsidRDefault="008E6ECC">
      <w:pPr>
        <w:spacing w:line="292" w:lineRule="exact"/>
        <w:ind w:left="680"/>
        <w:rPr>
          <w:sz w:val="20"/>
          <w:szCs w:val="20"/>
        </w:rPr>
      </w:pPr>
      <w:r>
        <w:rPr>
          <w:rFonts w:eastAsia="Times New Roman"/>
          <w:sz w:val="24"/>
          <w:szCs w:val="24"/>
        </w:rPr>
        <w:t xml:space="preserve">17.2.1 </w:t>
      </w:r>
      <w:r>
        <w:rPr>
          <w:rFonts w:ascii="黑体" w:eastAsia="黑体" w:hAnsi="黑体" w:cs="黑体"/>
          <w:sz w:val="24"/>
          <w:szCs w:val="24"/>
        </w:rPr>
        <w:t>预付款</w:t>
      </w:r>
    </w:p>
    <w:p w:rsidR="006B5361" w:rsidRDefault="006B5361">
      <w:pPr>
        <w:spacing w:line="108"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本项约定为：</w:t>
      </w:r>
    </w:p>
    <w:p w:rsidR="006B5361" w:rsidRDefault="006B5361">
      <w:pPr>
        <w:spacing w:line="126" w:lineRule="exact"/>
        <w:rPr>
          <w:sz w:val="20"/>
          <w:szCs w:val="20"/>
        </w:rPr>
      </w:pPr>
    </w:p>
    <w:p w:rsidR="006B5361" w:rsidRDefault="008E6ECC">
      <w:pPr>
        <w:spacing w:line="274" w:lineRule="exact"/>
        <w:ind w:left="680"/>
        <w:rPr>
          <w:sz w:val="24"/>
          <w:szCs w:val="24"/>
        </w:rPr>
      </w:pPr>
      <w:r>
        <w:rPr>
          <w:rFonts w:ascii="宋体" w:eastAsia="宋体" w:hAnsi="宋体" w:cs="宋体"/>
          <w:sz w:val="24"/>
          <w:szCs w:val="24"/>
        </w:rPr>
        <w:t>预付款包括开工预付款和材料、设备预付款。具体额度和预付办法如下：</w:t>
      </w:r>
    </w:p>
    <w:p w:rsidR="006B5361" w:rsidRDefault="006B5361">
      <w:pPr>
        <w:spacing w:line="127" w:lineRule="exact"/>
        <w:rPr>
          <w:sz w:val="24"/>
          <w:szCs w:val="24"/>
        </w:rPr>
      </w:pPr>
    </w:p>
    <w:p w:rsidR="006B5361" w:rsidRDefault="008E6ECC">
      <w:pPr>
        <w:spacing w:line="370" w:lineRule="exact"/>
        <w:ind w:left="200" w:right="144" w:firstLine="480"/>
        <w:jc w:val="both"/>
        <w:rPr>
          <w:sz w:val="24"/>
          <w:szCs w:val="24"/>
        </w:rPr>
      </w:pPr>
      <w:r>
        <w:rPr>
          <w:rFonts w:eastAsia="Times New Roman"/>
          <w:sz w:val="24"/>
          <w:szCs w:val="24"/>
        </w:rPr>
        <w:t>(1)</w:t>
      </w:r>
      <w:r>
        <w:rPr>
          <w:rFonts w:ascii="宋体" w:eastAsia="宋体" w:hAnsi="宋体" w:cs="宋体"/>
          <w:sz w:val="24"/>
          <w:szCs w:val="24"/>
        </w:rPr>
        <w:t>开工预付款的金额在项目专用合同条款数据表中约定。在承包人签订了合同协议书并提交了开工预付款保函后，监理人应在当期进度付款证书中向承包人支付开工预付款的</w:t>
      </w:r>
      <w:r>
        <w:rPr>
          <w:rFonts w:eastAsia="Times New Roman"/>
          <w:sz w:val="24"/>
          <w:szCs w:val="24"/>
        </w:rPr>
        <w:t xml:space="preserve"> 70%</w:t>
      </w:r>
      <w:r>
        <w:rPr>
          <w:rFonts w:ascii="宋体" w:eastAsia="宋体" w:hAnsi="宋体" w:cs="宋体"/>
          <w:sz w:val="24"/>
          <w:szCs w:val="24"/>
        </w:rPr>
        <w:t>的价款；在承包人承诺的主要设备进场后，再支付预付款</w:t>
      </w:r>
      <w:r>
        <w:rPr>
          <w:rFonts w:eastAsia="Times New Roman"/>
          <w:sz w:val="24"/>
          <w:szCs w:val="24"/>
        </w:rPr>
        <w:t xml:space="preserve"> 30%</w:t>
      </w:r>
      <w:r>
        <w:rPr>
          <w:rFonts w:ascii="宋体" w:eastAsia="宋体" w:hAnsi="宋体" w:cs="宋体"/>
          <w:sz w:val="24"/>
          <w:szCs w:val="24"/>
        </w:rPr>
        <w:t>。</w:t>
      </w:r>
    </w:p>
    <w:p w:rsidR="006B5361" w:rsidRDefault="006B5361">
      <w:pPr>
        <w:spacing w:line="125" w:lineRule="exact"/>
        <w:rPr>
          <w:sz w:val="20"/>
          <w:szCs w:val="20"/>
        </w:rPr>
      </w:pPr>
    </w:p>
    <w:p w:rsidR="006B5361" w:rsidRDefault="008E6ECC">
      <w:pPr>
        <w:spacing w:line="346" w:lineRule="exact"/>
        <w:ind w:left="200" w:right="144" w:firstLine="480"/>
        <w:jc w:val="both"/>
        <w:rPr>
          <w:sz w:val="20"/>
          <w:szCs w:val="20"/>
        </w:rPr>
      </w:pPr>
      <w:r>
        <w:rPr>
          <w:rFonts w:ascii="宋体" w:eastAsia="宋体" w:hAnsi="宋体" w:cs="宋体"/>
          <w:sz w:val="24"/>
          <w:szCs w:val="24"/>
        </w:rPr>
        <w:t>承包人不得将该预付款用于与本工程无关的支出，监理人有权监督承包人对该项费用的使用，如经查实承包人滥用开工预付款，发包人有权立即通过向银行发出通知收回开工预付款保函的方式，将该款收回。</w:t>
      </w:r>
    </w:p>
    <w:p w:rsidR="006B5361" w:rsidRDefault="006B5361">
      <w:pPr>
        <w:spacing w:line="129" w:lineRule="exact"/>
        <w:rPr>
          <w:sz w:val="20"/>
          <w:szCs w:val="20"/>
        </w:rPr>
      </w:pPr>
    </w:p>
    <w:p w:rsidR="006B5361" w:rsidRDefault="008E6ECC">
      <w:pPr>
        <w:spacing w:line="358" w:lineRule="exact"/>
        <w:ind w:left="200" w:right="144" w:firstLine="480"/>
        <w:jc w:val="both"/>
        <w:rPr>
          <w:sz w:val="20"/>
          <w:szCs w:val="20"/>
        </w:rPr>
      </w:pPr>
      <w:r>
        <w:rPr>
          <w:rFonts w:eastAsia="Times New Roman"/>
          <w:sz w:val="24"/>
          <w:szCs w:val="24"/>
        </w:rPr>
        <w:t>(2)</w:t>
      </w:r>
      <w:r>
        <w:rPr>
          <w:rFonts w:ascii="宋体" w:eastAsia="宋体" w:hAnsi="宋体" w:cs="宋体"/>
          <w:sz w:val="24"/>
          <w:szCs w:val="24"/>
        </w:rPr>
        <w:t>材料、设备预付款按项目专用合同条款数据表中所列主要材料、设备单据费用</w:t>
      </w:r>
      <w:r>
        <w:rPr>
          <w:rFonts w:eastAsia="Times New Roman"/>
          <w:sz w:val="24"/>
          <w:szCs w:val="24"/>
        </w:rPr>
        <w:t>(</w:t>
      </w:r>
      <w:r>
        <w:rPr>
          <w:rFonts w:ascii="宋体" w:eastAsia="宋体" w:hAnsi="宋体" w:cs="宋体"/>
          <w:sz w:val="24"/>
          <w:szCs w:val="24"/>
        </w:rPr>
        <w:t>进口的材料、设备为到岸价，国内采购的为出厂价或销售价，地方材料为堆场价</w:t>
      </w:r>
      <w:r>
        <w:rPr>
          <w:rFonts w:eastAsia="Times New Roman"/>
          <w:sz w:val="24"/>
          <w:szCs w:val="24"/>
        </w:rPr>
        <w:t>)</w:t>
      </w:r>
      <w:r>
        <w:rPr>
          <w:rFonts w:ascii="宋体" w:eastAsia="宋体" w:hAnsi="宋体" w:cs="宋体"/>
          <w:sz w:val="24"/>
          <w:szCs w:val="24"/>
        </w:rPr>
        <w:t>的百分比支付。其预付条件为：</w:t>
      </w:r>
    </w:p>
    <w:p w:rsidR="006B5361" w:rsidRDefault="006B5361">
      <w:pPr>
        <w:spacing w:line="109" w:lineRule="exact"/>
        <w:rPr>
          <w:sz w:val="20"/>
          <w:szCs w:val="20"/>
        </w:rPr>
      </w:pPr>
    </w:p>
    <w:p w:rsidR="006B5361" w:rsidRDefault="008E6ECC">
      <w:pPr>
        <w:numPr>
          <w:ilvl w:val="0"/>
          <w:numId w:val="46"/>
        </w:numPr>
        <w:tabs>
          <w:tab w:val="left" w:pos="980"/>
        </w:tabs>
        <w:spacing w:line="292" w:lineRule="exact"/>
        <w:ind w:left="980" w:hanging="296"/>
        <w:rPr>
          <w:rFonts w:eastAsia="Times New Roman"/>
          <w:sz w:val="24"/>
          <w:szCs w:val="24"/>
        </w:rPr>
      </w:pPr>
      <w:r>
        <w:rPr>
          <w:rFonts w:ascii="宋体" w:eastAsia="宋体" w:hAnsi="宋体" w:cs="宋体"/>
          <w:sz w:val="24"/>
          <w:szCs w:val="24"/>
        </w:rPr>
        <w:t>材料、设备符合规范要求并经监理人认可；</w:t>
      </w:r>
    </w:p>
    <w:p w:rsidR="006B5361" w:rsidRDefault="006B5361">
      <w:pPr>
        <w:spacing w:line="107" w:lineRule="exact"/>
        <w:rPr>
          <w:rFonts w:eastAsia="Times New Roman"/>
          <w:sz w:val="24"/>
          <w:szCs w:val="24"/>
        </w:rPr>
      </w:pPr>
    </w:p>
    <w:p w:rsidR="006B5361" w:rsidRDefault="008E6ECC">
      <w:pPr>
        <w:numPr>
          <w:ilvl w:val="0"/>
          <w:numId w:val="46"/>
        </w:numPr>
        <w:tabs>
          <w:tab w:val="left" w:pos="980"/>
        </w:tabs>
        <w:spacing w:line="292" w:lineRule="exact"/>
        <w:ind w:left="980" w:hanging="296"/>
        <w:rPr>
          <w:rFonts w:eastAsia="Times New Roman"/>
          <w:sz w:val="24"/>
          <w:szCs w:val="24"/>
        </w:rPr>
      </w:pPr>
      <w:r>
        <w:rPr>
          <w:rFonts w:ascii="宋体" w:eastAsia="宋体" w:hAnsi="宋体" w:cs="宋体"/>
          <w:sz w:val="24"/>
          <w:szCs w:val="24"/>
        </w:rPr>
        <w:t>承包人已出具材料、设备费用凭证或支付单据；</w:t>
      </w:r>
    </w:p>
    <w:p w:rsidR="006B5361" w:rsidRDefault="006B5361">
      <w:pPr>
        <w:spacing w:line="159" w:lineRule="exact"/>
        <w:rPr>
          <w:rFonts w:eastAsia="Times New Roman"/>
          <w:sz w:val="24"/>
          <w:szCs w:val="24"/>
        </w:rPr>
      </w:pPr>
    </w:p>
    <w:p w:rsidR="006B5361" w:rsidRDefault="008E6ECC">
      <w:pPr>
        <w:numPr>
          <w:ilvl w:val="0"/>
          <w:numId w:val="46"/>
        </w:numPr>
        <w:tabs>
          <w:tab w:val="left" w:pos="967"/>
        </w:tabs>
        <w:spacing w:line="320" w:lineRule="exact"/>
        <w:ind w:left="200" w:right="144" w:firstLine="484"/>
        <w:rPr>
          <w:rFonts w:eastAsia="Times New Roman"/>
          <w:sz w:val="24"/>
          <w:szCs w:val="24"/>
        </w:rPr>
      </w:pPr>
      <w:r>
        <w:rPr>
          <w:rFonts w:ascii="宋体" w:eastAsia="宋体" w:hAnsi="宋体" w:cs="宋体"/>
          <w:sz w:val="24"/>
          <w:szCs w:val="24"/>
        </w:rPr>
        <w:t>材料、设备已在现场交货，且存储良好，监理人认为材料、设备的存储方法符合要求。</w:t>
      </w:r>
    </w:p>
    <w:p w:rsidR="006B5361" w:rsidRDefault="006B5361">
      <w:pPr>
        <w:spacing w:line="128" w:lineRule="exact"/>
        <w:rPr>
          <w:rFonts w:eastAsia="Times New Roman"/>
          <w:sz w:val="24"/>
          <w:szCs w:val="24"/>
        </w:rPr>
      </w:pPr>
    </w:p>
    <w:p w:rsidR="006B5361" w:rsidRDefault="008E6ECC">
      <w:pPr>
        <w:spacing w:line="274" w:lineRule="exact"/>
        <w:ind w:firstLine="720"/>
        <w:rPr>
          <w:sz w:val="20"/>
          <w:szCs w:val="20"/>
        </w:rPr>
      </w:pPr>
      <w:r>
        <w:rPr>
          <w:rFonts w:ascii="宋体" w:eastAsia="宋体" w:hAnsi="宋体" w:cs="宋体"/>
          <w:sz w:val="24"/>
          <w:szCs w:val="24"/>
        </w:rPr>
        <w:t>则监理人应将此项金额作为材料、设备预付款计入下一次的进度付款证书中。在预计交工前</w:t>
      </w:r>
      <w:r>
        <w:rPr>
          <w:rFonts w:eastAsia="Times New Roman"/>
          <w:sz w:val="24"/>
          <w:szCs w:val="24"/>
        </w:rPr>
        <w:t xml:space="preserve"> 3 </w:t>
      </w:r>
      <w:proofErr w:type="gramStart"/>
      <w:r>
        <w:rPr>
          <w:rFonts w:ascii="宋体" w:eastAsia="宋体" w:hAnsi="宋体" w:cs="宋体"/>
          <w:sz w:val="24"/>
          <w:szCs w:val="24"/>
        </w:rPr>
        <w:t>个</w:t>
      </w:r>
      <w:proofErr w:type="gramEnd"/>
      <w:r>
        <w:rPr>
          <w:rFonts w:ascii="宋体" w:eastAsia="宋体" w:hAnsi="宋体" w:cs="宋体"/>
          <w:sz w:val="24"/>
          <w:szCs w:val="24"/>
        </w:rPr>
        <w:t>月，将不再支付材料、设备预付款。</w:t>
      </w:r>
    </w:p>
    <w:p w:rsidR="006B5361" w:rsidRDefault="006B5361">
      <w:pPr>
        <w:spacing w:line="109" w:lineRule="exact"/>
        <w:rPr>
          <w:sz w:val="20"/>
          <w:szCs w:val="20"/>
        </w:rPr>
      </w:pPr>
    </w:p>
    <w:p w:rsidR="006B5361" w:rsidRDefault="008E6ECC">
      <w:pPr>
        <w:spacing w:line="292" w:lineRule="exact"/>
        <w:ind w:left="680"/>
        <w:rPr>
          <w:sz w:val="20"/>
          <w:szCs w:val="20"/>
        </w:rPr>
      </w:pPr>
      <w:r>
        <w:rPr>
          <w:rFonts w:eastAsia="Times New Roman"/>
          <w:sz w:val="24"/>
          <w:szCs w:val="24"/>
        </w:rPr>
        <w:t xml:space="preserve">17.2.2 </w:t>
      </w:r>
      <w:r>
        <w:rPr>
          <w:rFonts w:ascii="黑体" w:eastAsia="黑体" w:hAnsi="黑体" w:cs="黑体"/>
          <w:sz w:val="24"/>
          <w:szCs w:val="24"/>
        </w:rPr>
        <w:t>预付款保函</w:t>
      </w:r>
    </w:p>
    <w:p w:rsidR="006B5361" w:rsidRDefault="006B5361">
      <w:pPr>
        <w:spacing w:line="108"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本项细化为：</w:t>
      </w:r>
    </w:p>
    <w:p w:rsidR="006B5361" w:rsidRDefault="006B5361">
      <w:pPr>
        <w:spacing w:line="159" w:lineRule="exact"/>
        <w:rPr>
          <w:sz w:val="20"/>
          <w:szCs w:val="20"/>
        </w:rPr>
      </w:pPr>
    </w:p>
    <w:p w:rsidR="006B5361" w:rsidRDefault="008E6ECC">
      <w:pPr>
        <w:spacing w:line="368" w:lineRule="exact"/>
        <w:ind w:left="200" w:right="144" w:firstLine="480"/>
        <w:jc w:val="both"/>
        <w:rPr>
          <w:sz w:val="20"/>
          <w:szCs w:val="20"/>
        </w:rPr>
      </w:pPr>
      <w:proofErr w:type="gramStart"/>
      <w:r>
        <w:rPr>
          <w:rFonts w:ascii="宋体" w:eastAsia="宋体" w:hAnsi="宋体" w:cs="宋体"/>
          <w:sz w:val="24"/>
          <w:szCs w:val="24"/>
        </w:rPr>
        <w:t>除项目</w:t>
      </w:r>
      <w:proofErr w:type="gramEnd"/>
      <w:r>
        <w:rPr>
          <w:rFonts w:ascii="宋体" w:eastAsia="宋体" w:hAnsi="宋体" w:cs="宋体"/>
          <w:sz w:val="24"/>
          <w:szCs w:val="24"/>
        </w:rPr>
        <w:t>专用合同条款另有约定外，承包人应在收到开工预付款前向发包人提交开工预付款保函，开工预付款保函的担保金额应与开工预付款金额相同。出具保函的银行须与第</w:t>
      </w:r>
      <w:r>
        <w:rPr>
          <w:rFonts w:eastAsia="Times New Roman"/>
          <w:sz w:val="24"/>
          <w:szCs w:val="24"/>
        </w:rPr>
        <w:t xml:space="preserve"> 4.2 </w:t>
      </w:r>
      <w:r>
        <w:rPr>
          <w:rFonts w:ascii="宋体" w:eastAsia="宋体" w:hAnsi="宋体" w:cs="宋体"/>
          <w:sz w:val="24"/>
          <w:szCs w:val="24"/>
        </w:rPr>
        <w:t>款的要求相同，所需费用由承包人承担。银行保函的正本由发包人保存，该保函在发包人将开工预付款全部扣回之前一直有效，担保金额可根据开工预付款扣回的金额相应递减。</w:t>
      </w:r>
    </w:p>
    <w:p w:rsidR="006B5361" w:rsidRDefault="006B5361">
      <w:pPr>
        <w:spacing w:line="128" w:lineRule="exact"/>
        <w:rPr>
          <w:sz w:val="20"/>
          <w:szCs w:val="20"/>
        </w:rPr>
      </w:pPr>
    </w:p>
    <w:p w:rsidR="006B5361" w:rsidRDefault="008E6ECC">
      <w:pPr>
        <w:spacing w:line="292" w:lineRule="exact"/>
        <w:ind w:left="620"/>
        <w:rPr>
          <w:sz w:val="20"/>
          <w:szCs w:val="20"/>
        </w:rPr>
      </w:pPr>
      <w:r>
        <w:rPr>
          <w:rFonts w:eastAsia="Times New Roman"/>
          <w:sz w:val="24"/>
          <w:szCs w:val="24"/>
        </w:rPr>
        <w:lastRenderedPageBreak/>
        <w:t xml:space="preserve">17.2.3 </w:t>
      </w:r>
      <w:r>
        <w:rPr>
          <w:rFonts w:ascii="黑体" w:eastAsia="黑体" w:hAnsi="黑体" w:cs="黑体"/>
          <w:sz w:val="24"/>
          <w:szCs w:val="24"/>
        </w:rPr>
        <w:t>预付款的扣回与还清</w:t>
      </w:r>
    </w:p>
    <w:p w:rsidR="006B5361" w:rsidRDefault="006B5361">
      <w:pPr>
        <w:spacing w:line="108" w:lineRule="exact"/>
        <w:rPr>
          <w:sz w:val="20"/>
          <w:szCs w:val="20"/>
        </w:rPr>
      </w:pPr>
    </w:p>
    <w:p w:rsidR="006B5361" w:rsidRDefault="008E6ECC">
      <w:pPr>
        <w:spacing w:line="274" w:lineRule="exact"/>
        <w:ind w:left="620"/>
        <w:rPr>
          <w:sz w:val="20"/>
          <w:szCs w:val="20"/>
        </w:rPr>
      </w:pPr>
      <w:r>
        <w:rPr>
          <w:rFonts w:ascii="宋体" w:eastAsia="宋体" w:hAnsi="宋体" w:cs="宋体"/>
          <w:sz w:val="24"/>
          <w:szCs w:val="24"/>
        </w:rPr>
        <w:t>本项约定为：</w:t>
      </w:r>
    </w:p>
    <w:p w:rsidR="006B5361" w:rsidRDefault="006B5361">
      <w:pPr>
        <w:spacing w:line="127" w:lineRule="exact"/>
        <w:rPr>
          <w:sz w:val="20"/>
          <w:szCs w:val="20"/>
        </w:rPr>
      </w:pPr>
    </w:p>
    <w:p w:rsidR="006B5361" w:rsidRDefault="008E6ECC">
      <w:pPr>
        <w:spacing w:line="356" w:lineRule="exact"/>
        <w:ind w:left="200" w:right="144" w:firstLine="420"/>
        <w:jc w:val="both"/>
        <w:rPr>
          <w:sz w:val="20"/>
          <w:szCs w:val="20"/>
        </w:rPr>
      </w:pPr>
      <w:r>
        <w:rPr>
          <w:rFonts w:eastAsia="Times New Roman"/>
          <w:sz w:val="23"/>
          <w:szCs w:val="23"/>
        </w:rPr>
        <w:t>(1)</w:t>
      </w:r>
      <w:r>
        <w:rPr>
          <w:rFonts w:ascii="宋体" w:eastAsia="宋体" w:hAnsi="宋体" w:cs="宋体"/>
          <w:sz w:val="23"/>
          <w:szCs w:val="23"/>
        </w:rPr>
        <w:t>开工预付款在进度付款证书的累计金额未达到签约合同价的</w:t>
      </w:r>
      <w:r>
        <w:rPr>
          <w:rFonts w:eastAsia="Times New Roman"/>
          <w:sz w:val="23"/>
          <w:szCs w:val="23"/>
        </w:rPr>
        <w:t xml:space="preserve"> 30%</w:t>
      </w:r>
      <w:r>
        <w:rPr>
          <w:rFonts w:ascii="宋体" w:eastAsia="宋体" w:hAnsi="宋体" w:cs="宋体"/>
          <w:sz w:val="23"/>
          <w:szCs w:val="23"/>
        </w:rPr>
        <w:t>之前不予扣回，在达到签约合同价</w:t>
      </w:r>
      <w:r>
        <w:rPr>
          <w:rFonts w:eastAsia="Times New Roman"/>
          <w:sz w:val="23"/>
          <w:szCs w:val="23"/>
        </w:rPr>
        <w:t xml:space="preserve"> 30%</w:t>
      </w:r>
      <w:r>
        <w:rPr>
          <w:rFonts w:ascii="宋体" w:eastAsia="宋体" w:hAnsi="宋体" w:cs="宋体"/>
          <w:sz w:val="23"/>
          <w:szCs w:val="23"/>
        </w:rPr>
        <w:t>之后，开始按工程进度以固定比例</w:t>
      </w:r>
      <w:r>
        <w:rPr>
          <w:rFonts w:eastAsia="Times New Roman"/>
          <w:sz w:val="23"/>
          <w:szCs w:val="23"/>
        </w:rPr>
        <w:t>(</w:t>
      </w:r>
      <w:r>
        <w:rPr>
          <w:rFonts w:ascii="宋体" w:eastAsia="宋体" w:hAnsi="宋体" w:cs="宋体"/>
          <w:sz w:val="23"/>
          <w:szCs w:val="23"/>
        </w:rPr>
        <w:t>即每完成签约合同价</w:t>
      </w:r>
    </w:p>
    <w:p w:rsidR="006B5361" w:rsidRDefault="006B5361">
      <w:pPr>
        <w:spacing w:line="88" w:lineRule="exact"/>
        <w:rPr>
          <w:sz w:val="20"/>
          <w:szCs w:val="20"/>
        </w:rPr>
      </w:pPr>
    </w:p>
    <w:p w:rsidR="006B5361" w:rsidRDefault="008E6ECC">
      <w:pPr>
        <w:numPr>
          <w:ilvl w:val="0"/>
          <w:numId w:val="47"/>
        </w:numPr>
        <w:tabs>
          <w:tab w:val="left" w:pos="500"/>
        </w:tabs>
        <w:spacing w:line="357" w:lineRule="exact"/>
        <w:ind w:left="200" w:right="144" w:firstLine="4"/>
        <w:rPr>
          <w:rFonts w:ascii="宋体" w:eastAsia="宋体" w:hAnsi="宋体" w:cs="宋体"/>
          <w:sz w:val="24"/>
          <w:szCs w:val="24"/>
        </w:rPr>
      </w:pPr>
      <w:r>
        <w:rPr>
          <w:rFonts w:eastAsia="Times New Roman"/>
          <w:sz w:val="24"/>
          <w:szCs w:val="24"/>
        </w:rPr>
        <w:t>1%</w:t>
      </w:r>
      <w:r>
        <w:rPr>
          <w:rFonts w:ascii="宋体" w:eastAsia="宋体" w:hAnsi="宋体" w:cs="宋体"/>
          <w:sz w:val="24"/>
          <w:szCs w:val="24"/>
        </w:rPr>
        <w:t>，扣回开工预付款的</w:t>
      </w:r>
      <w:r>
        <w:rPr>
          <w:rFonts w:eastAsia="Times New Roman"/>
          <w:sz w:val="24"/>
          <w:szCs w:val="24"/>
        </w:rPr>
        <w:t xml:space="preserve"> 2%)</w:t>
      </w:r>
      <w:proofErr w:type="gramStart"/>
      <w:r>
        <w:rPr>
          <w:rFonts w:ascii="宋体" w:eastAsia="宋体" w:hAnsi="宋体" w:cs="宋体"/>
          <w:sz w:val="24"/>
          <w:szCs w:val="24"/>
        </w:rPr>
        <w:t>分期从</w:t>
      </w:r>
      <w:proofErr w:type="gramEnd"/>
      <w:r>
        <w:rPr>
          <w:rFonts w:ascii="宋体" w:eastAsia="宋体" w:hAnsi="宋体" w:cs="宋体"/>
          <w:sz w:val="24"/>
          <w:szCs w:val="24"/>
        </w:rPr>
        <w:t>各月的进度付款证书中扣回，全部金额在进度付款证书的累计金额达到签约合同价的</w:t>
      </w:r>
      <w:r>
        <w:rPr>
          <w:rFonts w:eastAsia="Times New Roman"/>
          <w:sz w:val="24"/>
          <w:szCs w:val="24"/>
        </w:rPr>
        <w:t xml:space="preserve"> 80%</w:t>
      </w:r>
      <w:r>
        <w:rPr>
          <w:rFonts w:ascii="宋体" w:eastAsia="宋体" w:hAnsi="宋体" w:cs="宋体"/>
          <w:sz w:val="24"/>
          <w:szCs w:val="24"/>
        </w:rPr>
        <w:t>时扣完。</w:t>
      </w:r>
    </w:p>
    <w:p w:rsidR="006B5361" w:rsidRDefault="006B5361">
      <w:pPr>
        <w:spacing w:line="87" w:lineRule="exact"/>
        <w:rPr>
          <w:rFonts w:ascii="宋体" w:eastAsia="宋体" w:hAnsi="宋体" w:cs="宋体"/>
          <w:sz w:val="24"/>
          <w:szCs w:val="24"/>
        </w:rPr>
      </w:pPr>
    </w:p>
    <w:p w:rsidR="006B5361" w:rsidRDefault="008E6ECC">
      <w:pPr>
        <w:spacing w:line="358" w:lineRule="exact"/>
        <w:ind w:left="200" w:right="144" w:firstLine="420"/>
        <w:jc w:val="both"/>
        <w:rPr>
          <w:rFonts w:ascii="宋体" w:eastAsia="宋体" w:hAnsi="宋体" w:cs="宋体"/>
          <w:sz w:val="24"/>
          <w:szCs w:val="24"/>
        </w:rPr>
      </w:pPr>
      <w:r>
        <w:rPr>
          <w:rFonts w:eastAsia="Times New Roman"/>
          <w:sz w:val="24"/>
          <w:szCs w:val="24"/>
        </w:rPr>
        <w:t>(2)</w:t>
      </w:r>
      <w:r>
        <w:rPr>
          <w:rFonts w:ascii="宋体" w:eastAsia="宋体" w:hAnsi="宋体" w:cs="宋体"/>
          <w:sz w:val="24"/>
          <w:szCs w:val="24"/>
        </w:rPr>
        <w:t>当材料、设备已用于或安装在永久工程之中时，材料、设备预付款应从进度付款证书中扣回，扣回期不超过</w:t>
      </w:r>
      <w:r>
        <w:rPr>
          <w:rFonts w:eastAsia="Times New Roman"/>
          <w:sz w:val="24"/>
          <w:szCs w:val="24"/>
        </w:rPr>
        <w:t xml:space="preserve"> 3 </w:t>
      </w:r>
      <w:proofErr w:type="gramStart"/>
      <w:r>
        <w:rPr>
          <w:rFonts w:ascii="宋体" w:eastAsia="宋体" w:hAnsi="宋体" w:cs="宋体"/>
          <w:sz w:val="24"/>
          <w:szCs w:val="24"/>
        </w:rPr>
        <w:t>个</w:t>
      </w:r>
      <w:proofErr w:type="gramEnd"/>
      <w:r>
        <w:rPr>
          <w:rFonts w:ascii="宋体" w:eastAsia="宋体" w:hAnsi="宋体" w:cs="宋体"/>
          <w:sz w:val="24"/>
          <w:szCs w:val="24"/>
        </w:rPr>
        <w:t>月。已经支付材料、设备预付款的材料、设备的所有权应属于发包人。</w:t>
      </w:r>
    </w:p>
    <w:p w:rsidR="006B5361" w:rsidRDefault="006B5361">
      <w:pPr>
        <w:spacing w:line="348" w:lineRule="exact"/>
        <w:rPr>
          <w:sz w:val="20"/>
          <w:szCs w:val="20"/>
        </w:rPr>
      </w:pPr>
    </w:p>
    <w:p w:rsidR="006B5361" w:rsidRDefault="008E6ECC">
      <w:pPr>
        <w:spacing w:line="292" w:lineRule="exact"/>
        <w:ind w:left="200"/>
        <w:rPr>
          <w:sz w:val="20"/>
          <w:szCs w:val="20"/>
        </w:rPr>
      </w:pPr>
      <w:r>
        <w:rPr>
          <w:rFonts w:eastAsia="Times New Roman"/>
          <w:sz w:val="24"/>
          <w:szCs w:val="24"/>
        </w:rPr>
        <w:t xml:space="preserve">17.3 </w:t>
      </w:r>
      <w:r>
        <w:rPr>
          <w:rFonts w:ascii="黑体" w:eastAsia="黑体" w:hAnsi="黑体" w:cs="黑体"/>
          <w:sz w:val="24"/>
          <w:szCs w:val="24"/>
        </w:rPr>
        <w:t>工程进度付款</w:t>
      </w:r>
    </w:p>
    <w:p w:rsidR="006B5361" w:rsidRDefault="006B5361">
      <w:pPr>
        <w:spacing w:line="349" w:lineRule="exact"/>
        <w:rPr>
          <w:sz w:val="20"/>
          <w:szCs w:val="20"/>
        </w:rPr>
      </w:pPr>
    </w:p>
    <w:p w:rsidR="006B5361" w:rsidRDefault="008E6ECC">
      <w:pPr>
        <w:spacing w:line="292" w:lineRule="exact"/>
        <w:ind w:left="680"/>
        <w:rPr>
          <w:sz w:val="20"/>
          <w:szCs w:val="20"/>
        </w:rPr>
      </w:pPr>
      <w:r>
        <w:rPr>
          <w:rFonts w:eastAsia="Times New Roman"/>
          <w:sz w:val="24"/>
          <w:szCs w:val="24"/>
        </w:rPr>
        <w:t xml:space="preserve">17.3.3 </w:t>
      </w:r>
      <w:r>
        <w:rPr>
          <w:rFonts w:ascii="黑体" w:eastAsia="黑体" w:hAnsi="黑体" w:cs="黑体"/>
          <w:sz w:val="24"/>
          <w:szCs w:val="24"/>
        </w:rPr>
        <w:t>进度付款证书和支付时间</w:t>
      </w:r>
    </w:p>
    <w:p w:rsidR="006B5361" w:rsidRDefault="006B5361">
      <w:pPr>
        <w:spacing w:line="108" w:lineRule="exact"/>
        <w:rPr>
          <w:sz w:val="20"/>
          <w:szCs w:val="20"/>
        </w:rPr>
      </w:pPr>
    </w:p>
    <w:p w:rsidR="006B5361" w:rsidRDefault="008E6ECC">
      <w:pPr>
        <w:spacing w:line="292" w:lineRule="exact"/>
        <w:ind w:left="680"/>
        <w:rPr>
          <w:sz w:val="20"/>
          <w:szCs w:val="20"/>
        </w:rPr>
      </w:pPr>
      <w:r>
        <w:rPr>
          <w:rFonts w:ascii="宋体" w:eastAsia="宋体" w:hAnsi="宋体" w:cs="宋体"/>
          <w:sz w:val="24"/>
          <w:szCs w:val="24"/>
        </w:rPr>
        <w:t>本项</w:t>
      </w:r>
      <w:r>
        <w:rPr>
          <w:rFonts w:eastAsia="Times New Roman"/>
          <w:sz w:val="24"/>
          <w:szCs w:val="24"/>
        </w:rPr>
        <w:t>(1)</w:t>
      </w:r>
      <w:r>
        <w:rPr>
          <w:rFonts w:ascii="宋体" w:eastAsia="宋体" w:hAnsi="宋体" w:cs="宋体"/>
          <w:sz w:val="24"/>
          <w:szCs w:val="24"/>
        </w:rPr>
        <w:t>目补充：</w:t>
      </w:r>
    </w:p>
    <w:p w:rsidR="006B5361" w:rsidRDefault="006B5361">
      <w:pPr>
        <w:spacing w:line="142" w:lineRule="exact"/>
        <w:rPr>
          <w:sz w:val="20"/>
          <w:szCs w:val="20"/>
        </w:rPr>
      </w:pPr>
    </w:p>
    <w:p w:rsidR="006B5361" w:rsidRDefault="008E6ECC">
      <w:pPr>
        <w:spacing w:line="360" w:lineRule="exact"/>
        <w:ind w:left="200" w:right="144" w:firstLine="480"/>
        <w:jc w:val="both"/>
        <w:rPr>
          <w:sz w:val="20"/>
          <w:szCs w:val="20"/>
        </w:rPr>
      </w:pPr>
      <w:r>
        <w:rPr>
          <w:rFonts w:ascii="宋体" w:eastAsia="宋体" w:hAnsi="宋体" w:cs="宋体"/>
          <w:sz w:val="24"/>
          <w:szCs w:val="24"/>
        </w:rPr>
        <w:t>如果该付款周期应结算的价款经扣留和扣回后的款额少于项目专用合同条款数据表中列明的进度付款证书的最低金额，则该付款周期监理人可不核证支付，上述款额将按付款周期结转，直至累计应支付的款额达到项目专用合同条款数据表中列明的进度付款证书的最低金额为止。</w:t>
      </w:r>
    </w:p>
    <w:p w:rsidR="006B5361" w:rsidRDefault="006B5361">
      <w:pPr>
        <w:spacing w:line="130" w:lineRule="exact"/>
        <w:rPr>
          <w:sz w:val="20"/>
          <w:szCs w:val="20"/>
        </w:rPr>
      </w:pPr>
    </w:p>
    <w:p w:rsidR="006B5361" w:rsidRDefault="008E6ECC">
      <w:pPr>
        <w:spacing w:line="292" w:lineRule="exact"/>
        <w:ind w:left="680"/>
        <w:rPr>
          <w:sz w:val="20"/>
          <w:szCs w:val="20"/>
        </w:rPr>
      </w:pPr>
      <w:r>
        <w:rPr>
          <w:rFonts w:ascii="宋体" w:eastAsia="宋体" w:hAnsi="宋体" w:cs="宋体"/>
          <w:sz w:val="24"/>
          <w:szCs w:val="24"/>
        </w:rPr>
        <w:t>本项</w:t>
      </w:r>
      <w:r>
        <w:rPr>
          <w:rFonts w:eastAsia="Times New Roman"/>
          <w:sz w:val="24"/>
          <w:szCs w:val="24"/>
        </w:rPr>
        <w:t>(2)</w:t>
      </w:r>
      <w:r>
        <w:rPr>
          <w:rFonts w:ascii="宋体" w:eastAsia="宋体" w:hAnsi="宋体" w:cs="宋体"/>
          <w:sz w:val="24"/>
          <w:szCs w:val="24"/>
        </w:rPr>
        <w:t>目细化为：</w:t>
      </w:r>
    </w:p>
    <w:p w:rsidR="006B5361" w:rsidRDefault="006B5361">
      <w:pPr>
        <w:spacing w:line="142" w:lineRule="exact"/>
        <w:rPr>
          <w:sz w:val="20"/>
          <w:szCs w:val="20"/>
        </w:rPr>
      </w:pPr>
    </w:p>
    <w:p w:rsidR="006B5361" w:rsidRDefault="008E6ECC">
      <w:pPr>
        <w:spacing w:line="339" w:lineRule="exact"/>
        <w:ind w:left="200" w:right="144" w:firstLine="480"/>
        <w:jc w:val="both"/>
        <w:rPr>
          <w:sz w:val="20"/>
          <w:szCs w:val="20"/>
        </w:rPr>
      </w:pPr>
      <w:r>
        <w:rPr>
          <w:rFonts w:ascii="宋体" w:eastAsia="宋体" w:hAnsi="宋体" w:cs="宋体"/>
          <w:sz w:val="24"/>
          <w:szCs w:val="24"/>
        </w:rPr>
        <w:t>发包人应在监理人收到进度付款</w:t>
      </w:r>
      <w:proofErr w:type="gramStart"/>
      <w:r>
        <w:rPr>
          <w:rFonts w:ascii="宋体" w:eastAsia="宋体" w:hAnsi="宋体" w:cs="宋体"/>
          <w:sz w:val="24"/>
          <w:szCs w:val="24"/>
        </w:rPr>
        <w:t>申请单且承包人</w:t>
      </w:r>
      <w:proofErr w:type="gramEnd"/>
      <w:r>
        <w:rPr>
          <w:rFonts w:ascii="宋体" w:eastAsia="宋体" w:hAnsi="宋体" w:cs="宋体"/>
          <w:sz w:val="24"/>
          <w:szCs w:val="24"/>
        </w:rPr>
        <w:t>提交了合格的增值税专用发票后的</w:t>
      </w:r>
      <w:r>
        <w:rPr>
          <w:rFonts w:eastAsia="Times New Roman"/>
          <w:sz w:val="24"/>
          <w:szCs w:val="24"/>
        </w:rPr>
        <w:t xml:space="preserve"> 28 </w:t>
      </w:r>
      <w:r>
        <w:rPr>
          <w:rFonts w:ascii="宋体" w:eastAsia="宋体" w:hAnsi="宋体" w:cs="宋体"/>
          <w:sz w:val="24"/>
          <w:szCs w:val="24"/>
        </w:rPr>
        <w:t>天内，将进度应付款支付给承包人。</w:t>
      </w:r>
    </w:p>
    <w:p w:rsidR="006B5361" w:rsidRDefault="006B5361">
      <w:pPr>
        <w:spacing w:line="124" w:lineRule="exact"/>
        <w:rPr>
          <w:sz w:val="20"/>
          <w:szCs w:val="20"/>
        </w:rPr>
      </w:pPr>
    </w:p>
    <w:p w:rsidR="006B5361" w:rsidRDefault="008E6ECC">
      <w:pPr>
        <w:spacing w:line="359" w:lineRule="exact"/>
        <w:ind w:left="200" w:right="144" w:firstLine="480"/>
        <w:jc w:val="both"/>
        <w:rPr>
          <w:sz w:val="20"/>
          <w:szCs w:val="20"/>
        </w:rPr>
      </w:pPr>
      <w:r>
        <w:rPr>
          <w:rFonts w:ascii="宋体" w:eastAsia="宋体" w:hAnsi="宋体" w:cs="宋体"/>
          <w:sz w:val="24"/>
          <w:szCs w:val="24"/>
        </w:rPr>
        <w:t>发包人不按期支付的，按项目专用合同条款数据表中约定的利率向承包人支付逾期付款违约金。违约金计算基数为发包人的全部未付款额，时间从应付而未付该款额之日算起</w:t>
      </w:r>
      <w:r>
        <w:rPr>
          <w:rFonts w:eastAsia="Times New Roman"/>
          <w:sz w:val="24"/>
          <w:szCs w:val="24"/>
        </w:rPr>
        <w:t>(</w:t>
      </w:r>
      <w:r>
        <w:rPr>
          <w:rFonts w:ascii="宋体" w:eastAsia="宋体" w:hAnsi="宋体" w:cs="宋体"/>
          <w:sz w:val="24"/>
          <w:szCs w:val="24"/>
        </w:rPr>
        <w:t>不计复利</w:t>
      </w:r>
      <w:r>
        <w:rPr>
          <w:rFonts w:eastAsia="Times New Roman"/>
          <w:sz w:val="24"/>
          <w:szCs w:val="24"/>
        </w:rPr>
        <w:t>)</w:t>
      </w:r>
      <w:r>
        <w:rPr>
          <w:rFonts w:ascii="宋体" w:eastAsia="宋体" w:hAnsi="宋体" w:cs="宋体"/>
          <w:sz w:val="24"/>
          <w:szCs w:val="24"/>
        </w:rPr>
        <w:t>。</w:t>
      </w:r>
    </w:p>
    <w:p w:rsidR="006B5361" w:rsidRDefault="006B5361">
      <w:pPr>
        <w:spacing w:line="111" w:lineRule="exact"/>
        <w:rPr>
          <w:sz w:val="20"/>
          <w:szCs w:val="20"/>
        </w:rPr>
      </w:pPr>
    </w:p>
    <w:p w:rsidR="006B5361" w:rsidRDefault="008E6ECC">
      <w:pPr>
        <w:spacing w:line="292" w:lineRule="exact"/>
        <w:ind w:left="680"/>
        <w:rPr>
          <w:sz w:val="20"/>
          <w:szCs w:val="20"/>
        </w:rPr>
      </w:pPr>
      <w:r>
        <w:rPr>
          <w:rFonts w:ascii="宋体" w:eastAsia="宋体" w:hAnsi="宋体" w:cs="宋体"/>
          <w:sz w:val="24"/>
          <w:szCs w:val="24"/>
        </w:rPr>
        <w:t>本款补充第</w:t>
      </w:r>
      <w:r>
        <w:rPr>
          <w:rFonts w:eastAsia="Times New Roman"/>
          <w:sz w:val="24"/>
          <w:szCs w:val="24"/>
        </w:rPr>
        <w:t xml:space="preserve"> 17.3.5 </w:t>
      </w:r>
      <w:r>
        <w:rPr>
          <w:rFonts w:ascii="宋体" w:eastAsia="宋体" w:hAnsi="宋体" w:cs="宋体"/>
          <w:sz w:val="24"/>
          <w:szCs w:val="24"/>
        </w:rPr>
        <w:t>项：</w:t>
      </w:r>
    </w:p>
    <w:p w:rsidR="006B5361" w:rsidRDefault="006B5361">
      <w:pPr>
        <w:spacing w:line="128" w:lineRule="exact"/>
        <w:rPr>
          <w:sz w:val="20"/>
          <w:szCs w:val="20"/>
        </w:rPr>
      </w:pPr>
    </w:p>
    <w:p w:rsidR="006B5361" w:rsidRDefault="008E6ECC">
      <w:pPr>
        <w:spacing w:line="360" w:lineRule="auto"/>
        <w:ind w:left="680"/>
        <w:rPr>
          <w:sz w:val="20"/>
          <w:szCs w:val="20"/>
        </w:rPr>
      </w:pPr>
      <w:r>
        <w:rPr>
          <w:rFonts w:eastAsia="Times New Roman"/>
          <w:sz w:val="24"/>
          <w:szCs w:val="24"/>
        </w:rPr>
        <w:t xml:space="preserve">17.3.5 </w:t>
      </w:r>
      <w:r>
        <w:rPr>
          <w:rFonts w:ascii="黑体" w:eastAsia="黑体" w:hAnsi="黑体" w:cs="黑体"/>
          <w:sz w:val="24"/>
          <w:szCs w:val="24"/>
        </w:rPr>
        <w:t>农民工工资保证金</w:t>
      </w:r>
    </w:p>
    <w:p w:rsidR="006B5361" w:rsidRDefault="008E6ECC">
      <w:pPr>
        <w:spacing w:line="280" w:lineRule="exact"/>
        <w:ind w:left="680"/>
        <w:rPr>
          <w:sz w:val="24"/>
          <w:szCs w:val="24"/>
        </w:rPr>
      </w:pPr>
      <w:r>
        <w:rPr>
          <w:rFonts w:eastAsia="Times New Roman"/>
          <w:sz w:val="24"/>
          <w:szCs w:val="24"/>
        </w:rPr>
        <w:t>(1)</w:t>
      </w:r>
      <w:r>
        <w:rPr>
          <w:rFonts w:ascii="宋体" w:eastAsia="宋体" w:hAnsi="宋体" w:cs="宋体"/>
          <w:sz w:val="24"/>
          <w:szCs w:val="24"/>
        </w:rPr>
        <w:t>为确保施工过程中农民工工资实时、足额发放到位，承包人应按照项目专用</w:t>
      </w:r>
    </w:p>
    <w:p w:rsidR="006B5361" w:rsidRDefault="006B5361">
      <w:pPr>
        <w:spacing w:line="140" w:lineRule="exact"/>
        <w:rPr>
          <w:sz w:val="24"/>
          <w:szCs w:val="24"/>
        </w:rPr>
      </w:pPr>
    </w:p>
    <w:p w:rsidR="006B5361" w:rsidRDefault="008E6ECC">
      <w:pPr>
        <w:spacing w:line="274" w:lineRule="exact"/>
        <w:ind w:left="200"/>
        <w:rPr>
          <w:sz w:val="20"/>
          <w:szCs w:val="20"/>
        </w:rPr>
      </w:pPr>
      <w:r>
        <w:rPr>
          <w:rFonts w:ascii="宋体" w:eastAsia="宋体" w:hAnsi="宋体" w:cs="宋体"/>
          <w:sz w:val="24"/>
          <w:szCs w:val="24"/>
        </w:rPr>
        <w:t>合同条款约定的时间和金额缴存农民工工资保证金。</w:t>
      </w:r>
    </w:p>
    <w:p w:rsidR="006B5361" w:rsidRDefault="006B5361">
      <w:pPr>
        <w:spacing w:line="146" w:lineRule="exact"/>
        <w:rPr>
          <w:sz w:val="20"/>
          <w:szCs w:val="20"/>
        </w:rPr>
      </w:pPr>
    </w:p>
    <w:p w:rsidR="006B5361" w:rsidRDefault="008E6ECC">
      <w:pPr>
        <w:spacing w:line="371" w:lineRule="exact"/>
        <w:ind w:left="200" w:right="144" w:firstLine="480"/>
        <w:jc w:val="both"/>
        <w:rPr>
          <w:sz w:val="20"/>
          <w:szCs w:val="20"/>
        </w:rPr>
      </w:pPr>
      <w:r>
        <w:rPr>
          <w:rFonts w:eastAsia="Times New Roman"/>
          <w:sz w:val="24"/>
          <w:szCs w:val="24"/>
        </w:rPr>
        <w:t>(2)</w:t>
      </w:r>
      <w:r>
        <w:rPr>
          <w:rFonts w:ascii="宋体" w:eastAsia="宋体" w:hAnsi="宋体" w:cs="宋体"/>
          <w:sz w:val="24"/>
          <w:szCs w:val="24"/>
        </w:rPr>
        <w:t>农民工工资保证金可采用银行保函或现金、支票形式。采用银行保函时，出具保函的银行须具有相应担保能力，</w:t>
      </w:r>
      <w:proofErr w:type="gramStart"/>
      <w:r>
        <w:rPr>
          <w:rFonts w:ascii="宋体" w:eastAsia="宋体" w:hAnsi="宋体" w:cs="宋体"/>
          <w:sz w:val="24"/>
          <w:szCs w:val="24"/>
        </w:rPr>
        <w:t>且按照</w:t>
      </w:r>
      <w:proofErr w:type="gramEnd"/>
      <w:r>
        <w:rPr>
          <w:rFonts w:ascii="宋体" w:eastAsia="宋体" w:hAnsi="宋体" w:cs="宋体"/>
          <w:sz w:val="24"/>
          <w:szCs w:val="24"/>
        </w:rPr>
        <w:t>发包人批准的格式出具，所需费用由承包人承担。</w:t>
      </w:r>
    </w:p>
    <w:p w:rsidR="006B5361" w:rsidRDefault="006B5361">
      <w:pPr>
        <w:spacing w:line="149" w:lineRule="exact"/>
        <w:rPr>
          <w:sz w:val="20"/>
          <w:szCs w:val="20"/>
        </w:rPr>
      </w:pPr>
    </w:p>
    <w:p w:rsidR="006B5361" w:rsidRDefault="008E6ECC">
      <w:pPr>
        <w:spacing w:line="292" w:lineRule="exact"/>
        <w:ind w:left="680"/>
        <w:rPr>
          <w:sz w:val="20"/>
          <w:szCs w:val="20"/>
        </w:rPr>
      </w:pPr>
      <w:r>
        <w:rPr>
          <w:rFonts w:eastAsia="Times New Roman"/>
          <w:sz w:val="24"/>
          <w:szCs w:val="24"/>
        </w:rPr>
        <w:t>(3)</w:t>
      </w:r>
      <w:r>
        <w:rPr>
          <w:rFonts w:ascii="宋体" w:eastAsia="宋体" w:hAnsi="宋体" w:cs="宋体"/>
          <w:sz w:val="24"/>
          <w:szCs w:val="24"/>
        </w:rPr>
        <w:t>农民工工资保证金的扣留条件、返还时间按照项目专用合同条款的约定执</w:t>
      </w:r>
    </w:p>
    <w:p w:rsidR="006B5361" w:rsidRDefault="006B5361">
      <w:pPr>
        <w:spacing w:line="128" w:lineRule="exact"/>
        <w:rPr>
          <w:sz w:val="20"/>
          <w:szCs w:val="20"/>
        </w:rPr>
      </w:pPr>
    </w:p>
    <w:p w:rsidR="006B5361" w:rsidRDefault="008E6ECC">
      <w:pPr>
        <w:spacing w:line="274" w:lineRule="exact"/>
        <w:ind w:left="200"/>
        <w:rPr>
          <w:sz w:val="20"/>
          <w:szCs w:val="20"/>
        </w:rPr>
      </w:pPr>
      <w:r>
        <w:rPr>
          <w:rFonts w:ascii="宋体" w:eastAsia="宋体" w:hAnsi="宋体" w:cs="宋体"/>
          <w:sz w:val="24"/>
          <w:szCs w:val="24"/>
        </w:rPr>
        <w:t>行。</w:t>
      </w:r>
    </w:p>
    <w:p w:rsidR="006B5361" w:rsidRDefault="006B5361">
      <w:pPr>
        <w:spacing w:line="345" w:lineRule="exact"/>
        <w:rPr>
          <w:sz w:val="20"/>
          <w:szCs w:val="20"/>
        </w:rPr>
      </w:pPr>
    </w:p>
    <w:p w:rsidR="006B5361" w:rsidRDefault="008E6ECC">
      <w:pPr>
        <w:spacing w:line="292" w:lineRule="exact"/>
        <w:ind w:left="200"/>
        <w:rPr>
          <w:sz w:val="20"/>
          <w:szCs w:val="20"/>
        </w:rPr>
      </w:pPr>
      <w:r>
        <w:rPr>
          <w:rFonts w:eastAsia="Times New Roman"/>
          <w:sz w:val="24"/>
          <w:szCs w:val="24"/>
        </w:rPr>
        <w:t xml:space="preserve">17.4 </w:t>
      </w:r>
      <w:r>
        <w:rPr>
          <w:rFonts w:ascii="黑体" w:eastAsia="黑体" w:hAnsi="黑体" w:cs="黑体"/>
          <w:sz w:val="24"/>
          <w:szCs w:val="24"/>
        </w:rPr>
        <w:t>质量保证金</w:t>
      </w:r>
    </w:p>
    <w:p w:rsidR="006B5361" w:rsidRDefault="006B5361">
      <w:pPr>
        <w:spacing w:line="349" w:lineRule="exact"/>
        <w:rPr>
          <w:sz w:val="20"/>
          <w:szCs w:val="20"/>
        </w:rPr>
      </w:pPr>
    </w:p>
    <w:p w:rsidR="006B5361" w:rsidRDefault="008E6ECC">
      <w:pPr>
        <w:numPr>
          <w:ilvl w:val="0"/>
          <w:numId w:val="48"/>
        </w:numPr>
        <w:tabs>
          <w:tab w:val="left" w:pos="980"/>
        </w:tabs>
        <w:spacing w:line="292" w:lineRule="exact"/>
        <w:ind w:left="980" w:hanging="296"/>
        <w:rPr>
          <w:rFonts w:ascii="宋体" w:eastAsia="宋体" w:hAnsi="宋体" w:cs="宋体"/>
          <w:sz w:val="24"/>
          <w:szCs w:val="24"/>
        </w:rPr>
      </w:pPr>
      <w:r>
        <w:rPr>
          <w:rFonts w:eastAsia="Times New Roman"/>
          <w:sz w:val="24"/>
          <w:szCs w:val="24"/>
        </w:rPr>
        <w:t xml:space="preserve">17.4.1 </w:t>
      </w:r>
      <w:r>
        <w:rPr>
          <w:rFonts w:ascii="宋体" w:eastAsia="宋体" w:hAnsi="宋体" w:cs="宋体"/>
          <w:sz w:val="24"/>
          <w:szCs w:val="24"/>
        </w:rPr>
        <w:t>项细化为：</w:t>
      </w:r>
    </w:p>
    <w:p w:rsidR="006B5361" w:rsidRDefault="006B5361">
      <w:pPr>
        <w:spacing w:line="108" w:lineRule="exact"/>
        <w:rPr>
          <w:sz w:val="20"/>
          <w:szCs w:val="20"/>
        </w:rPr>
      </w:pPr>
    </w:p>
    <w:p w:rsidR="006B5361" w:rsidRDefault="008E6ECC">
      <w:pPr>
        <w:spacing w:line="368" w:lineRule="exact"/>
        <w:ind w:left="200" w:right="144" w:firstLine="480"/>
        <w:jc w:val="both"/>
        <w:rPr>
          <w:sz w:val="20"/>
          <w:szCs w:val="20"/>
        </w:rPr>
      </w:pPr>
      <w:r>
        <w:rPr>
          <w:rFonts w:ascii="宋体" w:eastAsia="宋体" w:hAnsi="宋体" w:cs="宋体"/>
          <w:sz w:val="24"/>
          <w:szCs w:val="24"/>
        </w:rPr>
        <w:t>交工验收证书签发后</w:t>
      </w:r>
      <w:r>
        <w:rPr>
          <w:rFonts w:eastAsia="Times New Roman"/>
          <w:sz w:val="24"/>
          <w:szCs w:val="24"/>
        </w:rPr>
        <w:t xml:space="preserve"> 14 </w:t>
      </w:r>
      <w:r>
        <w:rPr>
          <w:rFonts w:ascii="宋体" w:eastAsia="宋体" w:hAnsi="宋体" w:cs="宋体"/>
          <w:sz w:val="24"/>
          <w:szCs w:val="24"/>
        </w:rPr>
        <w:t>天内，承包人应向发包人缴纳质量保证金。质量保证金可采用银行保函或现金、支票形式，金额应符合项目专用合同条款数据表的规定。采用银行保函时，出具保函的银行须具有相应担保能力，</w:t>
      </w:r>
      <w:proofErr w:type="gramStart"/>
      <w:r>
        <w:rPr>
          <w:rFonts w:ascii="宋体" w:eastAsia="宋体" w:hAnsi="宋体" w:cs="宋体"/>
          <w:sz w:val="24"/>
          <w:szCs w:val="24"/>
        </w:rPr>
        <w:t>且按照</w:t>
      </w:r>
      <w:proofErr w:type="gramEnd"/>
      <w:r>
        <w:rPr>
          <w:rFonts w:ascii="宋体" w:eastAsia="宋体" w:hAnsi="宋体" w:cs="宋体"/>
          <w:sz w:val="24"/>
          <w:szCs w:val="24"/>
        </w:rPr>
        <w:t>发包人批准的格式出具，所需费用由承包人承担。</w:t>
      </w:r>
    </w:p>
    <w:p w:rsidR="006B5361" w:rsidRDefault="006B5361">
      <w:pPr>
        <w:spacing w:line="350" w:lineRule="exact"/>
        <w:rPr>
          <w:sz w:val="20"/>
          <w:szCs w:val="20"/>
        </w:rPr>
      </w:pPr>
    </w:p>
    <w:p w:rsidR="006B5361" w:rsidRDefault="008E6ECC">
      <w:pPr>
        <w:spacing w:line="292" w:lineRule="exact"/>
        <w:ind w:left="200"/>
        <w:rPr>
          <w:sz w:val="20"/>
          <w:szCs w:val="20"/>
        </w:rPr>
      </w:pPr>
      <w:r>
        <w:rPr>
          <w:rFonts w:eastAsia="Times New Roman"/>
          <w:sz w:val="24"/>
          <w:szCs w:val="24"/>
        </w:rPr>
        <w:t xml:space="preserve">17.5 </w:t>
      </w:r>
      <w:r>
        <w:rPr>
          <w:rFonts w:ascii="黑体" w:eastAsia="黑体" w:hAnsi="黑体" w:cs="黑体"/>
          <w:sz w:val="24"/>
          <w:szCs w:val="24"/>
        </w:rPr>
        <w:t>交工结算</w:t>
      </w:r>
    </w:p>
    <w:p w:rsidR="006B5361" w:rsidRDefault="006B5361">
      <w:pPr>
        <w:spacing w:line="348" w:lineRule="exact"/>
        <w:rPr>
          <w:sz w:val="20"/>
          <w:szCs w:val="20"/>
        </w:rPr>
      </w:pPr>
    </w:p>
    <w:p w:rsidR="006B5361" w:rsidRDefault="008E6ECC">
      <w:pPr>
        <w:spacing w:line="292" w:lineRule="exact"/>
        <w:ind w:left="680"/>
        <w:rPr>
          <w:sz w:val="20"/>
          <w:szCs w:val="20"/>
        </w:rPr>
      </w:pPr>
      <w:r>
        <w:rPr>
          <w:rFonts w:eastAsia="Times New Roman"/>
          <w:sz w:val="24"/>
          <w:szCs w:val="24"/>
        </w:rPr>
        <w:t xml:space="preserve">17.5.1 </w:t>
      </w:r>
      <w:r>
        <w:rPr>
          <w:rFonts w:ascii="黑体" w:eastAsia="黑体" w:hAnsi="黑体" w:cs="黑体"/>
          <w:sz w:val="24"/>
          <w:szCs w:val="24"/>
        </w:rPr>
        <w:t>交工付款申请单</w:t>
      </w:r>
    </w:p>
    <w:p w:rsidR="006B5361" w:rsidRDefault="006B5361">
      <w:pPr>
        <w:spacing w:line="109" w:lineRule="exact"/>
        <w:rPr>
          <w:sz w:val="20"/>
          <w:szCs w:val="20"/>
        </w:rPr>
      </w:pPr>
    </w:p>
    <w:p w:rsidR="006B5361" w:rsidRDefault="008E6ECC">
      <w:pPr>
        <w:spacing w:line="292" w:lineRule="exact"/>
        <w:ind w:left="680"/>
        <w:rPr>
          <w:sz w:val="20"/>
          <w:szCs w:val="20"/>
        </w:rPr>
      </w:pPr>
      <w:r>
        <w:rPr>
          <w:rFonts w:ascii="宋体" w:eastAsia="宋体" w:hAnsi="宋体" w:cs="宋体"/>
          <w:sz w:val="24"/>
          <w:szCs w:val="24"/>
        </w:rPr>
        <w:t>本项</w:t>
      </w:r>
      <w:r>
        <w:rPr>
          <w:rFonts w:eastAsia="Times New Roman"/>
          <w:sz w:val="24"/>
          <w:szCs w:val="24"/>
        </w:rPr>
        <w:t>(1)</w:t>
      </w:r>
      <w:r>
        <w:rPr>
          <w:rFonts w:ascii="宋体" w:eastAsia="宋体" w:hAnsi="宋体" w:cs="宋体"/>
          <w:sz w:val="24"/>
          <w:szCs w:val="24"/>
        </w:rPr>
        <w:t>目约定为：</w:t>
      </w:r>
    </w:p>
    <w:p w:rsidR="006B5361" w:rsidRDefault="006B5361">
      <w:pPr>
        <w:spacing w:line="108" w:lineRule="exact"/>
        <w:rPr>
          <w:sz w:val="20"/>
          <w:szCs w:val="20"/>
        </w:rPr>
      </w:pPr>
    </w:p>
    <w:p w:rsidR="006B5361" w:rsidRDefault="008E6ECC">
      <w:pPr>
        <w:spacing w:line="356" w:lineRule="exact"/>
        <w:ind w:left="200" w:right="144" w:firstLine="480"/>
        <w:jc w:val="both"/>
        <w:rPr>
          <w:sz w:val="20"/>
          <w:szCs w:val="20"/>
        </w:rPr>
      </w:pPr>
      <w:r>
        <w:rPr>
          <w:rFonts w:ascii="宋体" w:eastAsia="宋体" w:hAnsi="宋体" w:cs="宋体"/>
          <w:sz w:val="24"/>
          <w:szCs w:val="24"/>
        </w:rPr>
        <w:t>承包人向监理人提交交工付款申请单</w:t>
      </w:r>
      <w:r>
        <w:rPr>
          <w:rFonts w:eastAsia="Times New Roman"/>
          <w:sz w:val="24"/>
          <w:szCs w:val="24"/>
        </w:rPr>
        <w:t>(</w:t>
      </w:r>
      <w:r>
        <w:rPr>
          <w:rFonts w:ascii="宋体" w:eastAsia="宋体" w:hAnsi="宋体" w:cs="宋体"/>
          <w:sz w:val="24"/>
          <w:szCs w:val="24"/>
        </w:rPr>
        <w:t>包括相关证明材料</w:t>
      </w:r>
      <w:r>
        <w:rPr>
          <w:rFonts w:eastAsia="Times New Roman"/>
          <w:sz w:val="24"/>
          <w:szCs w:val="24"/>
        </w:rPr>
        <w:t>)</w:t>
      </w:r>
      <w:r>
        <w:rPr>
          <w:rFonts w:ascii="宋体" w:eastAsia="宋体" w:hAnsi="宋体" w:cs="宋体"/>
          <w:sz w:val="24"/>
          <w:szCs w:val="24"/>
        </w:rPr>
        <w:t>的份数在项目专用合同条款数据表中约定；期限：交工验收证书签发后</w:t>
      </w:r>
      <w:r>
        <w:rPr>
          <w:rFonts w:eastAsia="Times New Roman"/>
          <w:sz w:val="24"/>
          <w:szCs w:val="24"/>
        </w:rPr>
        <w:t xml:space="preserve"> 42 </w:t>
      </w:r>
      <w:r>
        <w:rPr>
          <w:rFonts w:ascii="宋体" w:eastAsia="宋体" w:hAnsi="宋体" w:cs="宋体"/>
          <w:sz w:val="24"/>
          <w:szCs w:val="24"/>
        </w:rPr>
        <w:t>天内。</w:t>
      </w:r>
    </w:p>
    <w:p w:rsidR="006B5361" w:rsidRDefault="006B5361">
      <w:pPr>
        <w:spacing w:line="90" w:lineRule="exact"/>
        <w:rPr>
          <w:sz w:val="20"/>
          <w:szCs w:val="20"/>
        </w:rPr>
      </w:pPr>
    </w:p>
    <w:p w:rsidR="006B5361" w:rsidRDefault="008E6ECC">
      <w:pPr>
        <w:spacing w:line="292" w:lineRule="exact"/>
        <w:ind w:left="680"/>
        <w:rPr>
          <w:sz w:val="20"/>
          <w:szCs w:val="20"/>
        </w:rPr>
      </w:pPr>
      <w:r>
        <w:rPr>
          <w:rFonts w:eastAsia="Times New Roman"/>
          <w:sz w:val="24"/>
          <w:szCs w:val="24"/>
        </w:rPr>
        <w:t xml:space="preserve">17.5.2 </w:t>
      </w:r>
      <w:r>
        <w:rPr>
          <w:rFonts w:ascii="黑体" w:eastAsia="黑体" w:hAnsi="黑体" w:cs="黑体"/>
          <w:sz w:val="24"/>
          <w:szCs w:val="24"/>
        </w:rPr>
        <w:t>交工付款证书及支付时间</w:t>
      </w:r>
    </w:p>
    <w:p w:rsidR="006B5361" w:rsidRDefault="006B5361">
      <w:pPr>
        <w:spacing w:line="108" w:lineRule="exact"/>
        <w:rPr>
          <w:sz w:val="20"/>
          <w:szCs w:val="20"/>
        </w:rPr>
      </w:pPr>
    </w:p>
    <w:p w:rsidR="006B5361" w:rsidRDefault="008E6ECC">
      <w:pPr>
        <w:spacing w:line="292" w:lineRule="exact"/>
        <w:ind w:left="680"/>
        <w:rPr>
          <w:sz w:val="20"/>
          <w:szCs w:val="20"/>
        </w:rPr>
      </w:pPr>
      <w:r>
        <w:rPr>
          <w:rFonts w:ascii="宋体" w:eastAsia="宋体" w:hAnsi="宋体" w:cs="宋体"/>
          <w:sz w:val="24"/>
          <w:szCs w:val="24"/>
        </w:rPr>
        <w:t>本项</w:t>
      </w:r>
      <w:r>
        <w:rPr>
          <w:rFonts w:eastAsia="Times New Roman"/>
          <w:sz w:val="24"/>
          <w:szCs w:val="24"/>
        </w:rPr>
        <w:t>(2)</w:t>
      </w:r>
      <w:r>
        <w:rPr>
          <w:rFonts w:ascii="宋体" w:eastAsia="宋体" w:hAnsi="宋体" w:cs="宋体"/>
          <w:sz w:val="24"/>
          <w:szCs w:val="24"/>
        </w:rPr>
        <w:t>目细化为：</w:t>
      </w:r>
    </w:p>
    <w:p w:rsidR="006B5361" w:rsidRDefault="006B5361">
      <w:pPr>
        <w:spacing w:line="108"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发包人应在监理人出具交工付款证书且承包人提交了合格的增值税专用发票后</w:t>
      </w:r>
    </w:p>
    <w:p w:rsidR="006B5361" w:rsidRDefault="006B5361">
      <w:pPr>
        <w:spacing w:line="127" w:lineRule="exact"/>
        <w:rPr>
          <w:sz w:val="20"/>
          <w:szCs w:val="20"/>
        </w:rPr>
      </w:pPr>
    </w:p>
    <w:p w:rsidR="006B5361" w:rsidRDefault="008E6ECC">
      <w:pPr>
        <w:numPr>
          <w:ilvl w:val="0"/>
          <w:numId w:val="49"/>
        </w:numPr>
        <w:tabs>
          <w:tab w:val="left" w:pos="500"/>
        </w:tabs>
        <w:spacing w:line="336" w:lineRule="exact"/>
        <w:ind w:left="200" w:right="144" w:firstLine="4"/>
        <w:rPr>
          <w:rFonts w:ascii="宋体" w:eastAsia="宋体" w:hAnsi="宋体" w:cs="宋体"/>
          <w:sz w:val="24"/>
          <w:szCs w:val="24"/>
        </w:rPr>
      </w:pPr>
      <w:r>
        <w:rPr>
          <w:rFonts w:eastAsia="Times New Roman"/>
          <w:sz w:val="24"/>
          <w:szCs w:val="24"/>
        </w:rPr>
        <w:t xml:space="preserve">14 </w:t>
      </w:r>
      <w:r>
        <w:rPr>
          <w:rFonts w:ascii="宋体" w:eastAsia="宋体" w:hAnsi="宋体" w:cs="宋体"/>
          <w:sz w:val="24"/>
          <w:szCs w:val="24"/>
        </w:rPr>
        <w:t>天内，将应支付款支付给承包人。发包人不按期支付的，按第</w:t>
      </w:r>
      <w:r>
        <w:rPr>
          <w:rFonts w:eastAsia="Times New Roman"/>
          <w:sz w:val="24"/>
          <w:szCs w:val="24"/>
        </w:rPr>
        <w:t xml:space="preserve"> 17.3.3(2)</w:t>
      </w:r>
      <w:r>
        <w:rPr>
          <w:rFonts w:ascii="宋体" w:eastAsia="宋体" w:hAnsi="宋体" w:cs="宋体"/>
          <w:sz w:val="24"/>
          <w:szCs w:val="24"/>
        </w:rPr>
        <w:t>目的约定，将逾期付款违约金支付给承包人。</w:t>
      </w:r>
    </w:p>
    <w:p w:rsidR="006B5361" w:rsidRDefault="006B5361">
      <w:pPr>
        <w:spacing w:line="347" w:lineRule="exact"/>
        <w:rPr>
          <w:sz w:val="20"/>
          <w:szCs w:val="20"/>
        </w:rPr>
      </w:pPr>
    </w:p>
    <w:p w:rsidR="006B5361" w:rsidRDefault="008E6ECC">
      <w:pPr>
        <w:spacing w:line="292" w:lineRule="exact"/>
        <w:ind w:left="200"/>
        <w:rPr>
          <w:sz w:val="20"/>
          <w:szCs w:val="20"/>
        </w:rPr>
      </w:pPr>
      <w:r>
        <w:rPr>
          <w:rFonts w:eastAsia="Times New Roman"/>
          <w:sz w:val="24"/>
          <w:szCs w:val="24"/>
        </w:rPr>
        <w:t xml:space="preserve">17.6 </w:t>
      </w:r>
      <w:r>
        <w:rPr>
          <w:rFonts w:ascii="黑体" w:eastAsia="黑体" w:hAnsi="黑体" w:cs="黑体"/>
          <w:sz w:val="24"/>
          <w:szCs w:val="24"/>
        </w:rPr>
        <w:t>最终结清</w:t>
      </w:r>
    </w:p>
    <w:p w:rsidR="006B5361" w:rsidRDefault="006B5361">
      <w:pPr>
        <w:spacing w:line="349" w:lineRule="exact"/>
        <w:rPr>
          <w:sz w:val="20"/>
          <w:szCs w:val="20"/>
        </w:rPr>
      </w:pPr>
    </w:p>
    <w:p w:rsidR="006B5361" w:rsidRDefault="008E6ECC">
      <w:pPr>
        <w:spacing w:line="292" w:lineRule="exact"/>
        <w:ind w:left="680"/>
        <w:rPr>
          <w:sz w:val="20"/>
          <w:szCs w:val="20"/>
        </w:rPr>
      </w:pPr>
      <w:r>
        <w:rPr>
          <w:rFonts w:eastAsia="Times New Roman"/>
          <w:sz w:val="24"/>
          <w:szCs w:val="24"/>
        </w:rPr>
        <w:t xml:space="preserve">17.6.1 </w:t>
      </w:r>
      <w:r>
        <w:rPr>
          <w:rFonts w:ascii="黑体" w:eastAsia="黑体" w:hAnsi="黑体" w:cs="黑体"/>
          <w:sz w:val="24"/>
          <w:szCs w:val="24"/>
        </w:rPr>
        <w:t>最终结清申请单</w:t>
      </w:r>
    </w:p>
    <w:p w:rsidR="006B5361" w:rsidRDefault="006B5361">
      <w:pPr>
        <w:spacing w:line="108" w:lineRule="exact"/>
        <w:rPr>
          <w:sz w:val="20"/>
          <w:szCs w:val="20"/>
        </w:rPr>
      </w:pPr>
    </w:p>
    <w:p w:rsidR="006B5361" w:rsidRDefault="008E6ECC">
      <w:pPr>
        <w:spacing w:line="292" w:lineRule="exact"/>
        <w:ind w:left="680"/>
        <w:rPr>
          <w:sz w:val="20"/>
          <w:szCs w:val="20"/>
        </w:rPr>
      </w:pPr>
      <w:r>
        <w:rPr>
          <w:rFonts w:ascii="宋体" w:eastAsia="宋体" w:hAnsi="宋体" w:cs="宋体"/>
          <w:sz w:val="24"/>
          <w:szCs w:val="24"/>
        </w:rPr>
        <w:t>本项</w:t>
      </w:r>
      <w:r>
        <w:rPr>
          <w:rFonts w:eastAsia="Times New Roman"/>
          <w:sz w:val="24"/>
          <w:szCs w:val="24"/>
        </w:rPr>
        <w:t>(1)</w:t>
      </w:r>
      <w:r>
        <w:rPr>
          <w:rFonts w:ascii="宋体" w:eastAsia="宋体" w:hAnsi="宋体" w:cs="宋体"/>
          <w:sz w:val="24"/>
          <w:szCs w:val="24"/>
        </w:rPr>
        <w:t>目约定为：</w:t>
      </w:r>
    </w:p>
    <w:p w:rsidR="006B5361" w:rsidRDefault="006B5361">
      <w:pPr>
        <w:spacing w:line="109" w:lineRule="exact"/>
        <w:rPr>
          <w:sz w:val="20"/>
          <w:szCs w:val="20"/>
        </w:rPr>
      </w:pPr>
    </w:p>
    <w:p w:rsidR="006B5361" w:rsidRDefault="008E6ECC">
      <w:pPr>
        <w:spacing w:line="356" w:lineRule="exact"/>
        <w:ind w:left="200" w:right="144" w:firstLine="480"/>
        <w:rPr>
          <w:sz w:val="20"/>
          <w:szCs w:val="20"/>
        </w:rPr>
      </w:pPr>
      <w:r>
        <w:rPr>
          <w:rFonts w:ascii="宋体" w:eastAsia="宋体" w:hAnsi="宋体" w:cs="宋体"/>
          <w:sz w:val="24"/>
          <w:szCs w:val="24"/>
        </w:rPr>
        <w:t>承包人向监理人提交最终结清申请单</w:t>
      </w:r>
      <w:r>
        <w:rPr>
          <w:rFonts w:eastAsia="Times New Roman"/>
          <w:sz w:val="24"/>
          <w:szCs w:val="24"/>
        </w:rPr>
        <w:t>(</w:t>
      </w:r>
      <w:r>
        <w:rPr>
          <w:rFonts w:ascii="宋体" w:eastAsia="宋体" w:hAnsi="宋体" w:cs="宋体"/>
          <w:sz w:val="24"/>
          <w:szCs w:val="24"/>
        </w:rPr>
        <w:t>包括相关证明材料</w:t>
      </w:r>
      <w:r>
        <w:rPr>
          <w:rFonts w:eastAsia="Times New Roman"/>
          <w:sz w:val="24"/>
          <w:szCs w:val="24"/>
        </w:rPr>
        <w:t>)</w:t>
      </w:r>
      <w:r>
        <w:rPr>
          <w:rFonts w:ascii="宋体" w:eastAsia="宋体" w:hAnsi="宋体" w:cs="宋体"/>
          <w:sz w:val="24"/>
          <w:szCs w:val="24"/>
        </w:rPr>
        <w:t>的份数在项目专用合同条款数据表中约定；期限：缺陷责任期终止证书签发后</w:t>
      </w:r>
      <w:r>
        <w:rPr>
          <w:rFonts w:eastAsia="Times New Roman"/>
          <w:sz w:val="24"/>
          <w:szCs w:val="24"/>
        </w:rPr>
        <w:t xml:space="preserve"> 28 </w:t>
      </w:r>
      <w:r>
        <w:rPr>
          <w:rFonts w:ascii="宋体" w:eastAsia="宋体" w:hAnsi="宋体" w:cs="宋体"/>
          <w:sz w:val="24"/>
          <w:szCs w:val="24"/>
        </w:rPr>
        <w:t>天内。</w:t>
      </w:r>
    </w:p>
    <w:p w:rsidR="006B5361" w:rsidRDefault="006B5361">
      <w:pPr>
        <w:spacing w:line="123" w:lineRule="exact"/>
        <w:rPr>
          <w:sz w:val="20"/>
          <w:szCs w:val="20"/>
        </w:rPr>
      </w:pPr>
    </w:p>
    <w:p w:rsidR="006B5361" w:rsidRDefault="008E6ECC">
      <w:pPr>
        <w:spacing w:line="320" w:lineRule="exact"/>
        <w:ind w:left="200" w:right="144" w:firstLine="480"/>
        <w:rPr>
          <w:sz w:val="20"/>
          <w:szCs w:val="20"/>
        </w:rPr>
      </w:pPr>
      <w:r>
        <w:rPr>
          <w:rFonts w:ascii="宋体" w:eastAsia="宋体" w:hAnsi="宋体" w:cs="宋体"/>
          <w:sz w:val="24"/>
          <w:szCs w:val="24"/>
        </w:rPr>
        <w:t>最终结清申请单中的总金额应认为是代表了根据合同规定应付给承包人的全部款项的最后结算。</w:t>
      </w:r>
    </w:p>
    <w:p w:rsidR="006B5361" w:rsidRDefault="008E6ECC">
      <w:pPr>
        <w:spacing w:line="292" w:lineRule="exact"/>
        <w:ind w:firstLineChars="300" w:firstLine="720"/>
        <w:rPr>
          <w:sz w:val="20"/>
          <w:szCs w:val="20"/>
        </w:rPr>
      </w:pPr>
      <w:r>
        <w:rPr>
          <w:rFonts w:eastAsia="Times New Roman"/>
          <w:sz w:val="24"/>
          <w:szCs w:val="24"/>
        </w:rPr>
        <w:t xml:space="preserve">17.6.2 </w:t>
      </w:r>
      <w:r>
        <w:rPr>
          <w:rFonts w:ascii="黑体" w:eastAsia="黑体" w:hAnsi="黑体" w:cs="黑体"/>
          <w:sz w:val="24"/>
          <w:szCs w:val="24"/>
        </w:rPr>
        <w:t>最终结清证书和支付时间</w:t>
      </w:r>
    </w:p>
    <w:p w:rsidR="006B5361" w:rsidRDefault="006B5361">
      <w:pPr>
        <w:spacing w:line="109" w:lineRule="exact"/>
        <w:rPr>
          <w:sz w:val="20"/>
          <w:szCs w:val="20"/>
        </w:rPr>
      </w:pPr>
    </w:p>
    <w:p w:rsidR="006B5361" w:rsidRDefault="008E6ECC">
      <w:pPr>
        <w:spacing w:line="292" w:lineRule="exact"/>
        <w:ind w:left="680"/>
        <w:rPr>
          <w:sz w:val="20"/>
          <w:szCs w:val="20"/>
        </w:rPr>
      </w:pPr>
      <w:r>
        <w:rPr>
          <w:rFonts w:ascii="宋体" w:eastAsia="宋体" w:hAnsi="宋体" w:cs="宋体"/>
          <w:sz w:val="24"/>
          <w:szCs w:val="24"/>
        </w:rPr>
        <w:t>本项</w:t>
      </w:r>
      <w:r>
        <w:rPr>
          <w:rFonts w:eastAsia="Times New Roman"/>
          <w:sz w:val="24"/>
          <w:szCs w:val="24"/>
        </w:rPr>
        <w:t>(2)</w:t>
      </w:r>
      <w:r>
        <w:rPr>
          <w:rFonts w:ascii="宋体" w:eastAsia="宋体" w:hAnsi="宋体" w:cs="宋体"/>
          <w:sz w:val="24"/>
          <w:szCs w:val="24"/>
        </w:rPr>
        <w:t>目细化为：</w:t>
      </w:r>
    </w:p>
    <w:p w:rsidR="006B5361" w:rsidRDefault="006B5361">
      <w:pPr>
        <w:spacing w:line="108" w:lineRule="exact"/>
        <w:rPr>
          <w:sz w:val="20"/>
          <w:szCs w:val="20"/>
        </w:rPr>
      </w:pPr>
    </w:p>
    <w:p w:rsidR="006B5361" w:rsidRDefault="008E6ECC">
      <w:pPr>
        <w:spacing w:line="358" w:lineRule="exact"/>
        <w:ind w:left="200" w:right="144" w:firstLine="480"/>
        <w:jc w:val="both"/>
        <w:rPr>
          <w:sz w:val="20"/>
          <w:szCs w:val="20"/>
        </w:rPr>
      </w:pPr>
      <w:r>
        <w:rPr>
          <w:rFonts w:eastAsia="Times New Roman"/>
          <w:sz w:val="24"/>
          <w:szCs w:val="24"/>
        </w:rPr>
        <w:t>(2)</w:t>
      </w:r>
      <w:r>
        <w:rPr>
          <w:rFonts w:ascii="宋体" w:eastAsia="宋体" w:hAnsi="宋体" w:cs="宋体"/>
          <w:sz w:val="24"/>
          <w:szCs w:val="24"/>
        </w:rPr>
        <w:t>发包人应在监理人出具最终结清证书且承包人提交了合格的增值税专用发票后的</w:t>
      </w:r>
      <w:r>
        <w:rPr>
          <w:rFonts w:eastAsia="Times New Roman"/>
          <w:sz w:val="24"/>
          <w:szCs w:val="24"/>
        </w:rPr>
        <w:t xml:space="preserve"> 14 </w:t>
      </w:r>
      <w:r>
        <w:rPr>
          <w:rFonts w:ascii="宋体" w:eastAsia="宋体" w:hAnsi="宋体" w:cs="宋体"/>
          <w:sz w:val="24"/>
          <w:szCs w:val="24"/>
        </w:rPr>
        <w:t>天内，将应支付款支付给承包人。发包人不按期支付的，按第</w:t>
      </w:r>
      <w:r>
        <w:rPr>
          <w:rFonts w:eastAsia="Times New Roman"/>
          <w:sz w:val="24"/>
          <w:szCs w:val="24"/>
        </w:rPr>
        <w:t xml:space="preserve"> 17.3.3(2) </w:t>
      </w:r>
      <w:r>
        <w:rPr>
          <w:rFonts w:ascii="宋体" w:eastAsia="宋体" w:hAnsi="宋体" w:cs="宋体"/>
          <w:sz w:val="24"/>
          <w:szCs w:val="24"/>
        </w:rPr>
        <w:t>目的约定，将逾期付款违约金支付给承包人。</w:t>
      </w:r>
    </w:p>
    <w:p w:rsidR="006B5361" w:rsidRDefault="006B5361">
      <w:pPr>
        <w:spacing w:line="200" w:lineRule="exact"/>
        <w:rPr>
          <w:sz w:val="20"/>
          <w:szCs w:val="20"/>
        </w:rPr>
      </w:pPr>
    </w:p>
    <w:p w:rsidR="006B5361" w:rsidRDefault="006B5361">
      <w:pPr>
        <w:spacing w:line="316" w:lineRule="exact"/>
        <w:rPr>
          <w:sz w:val="20"/>
          <w:szCs w:val="20"/>
        </w:rPr>
      </w:pPr>
    </w:p>
    <w:p w:rsidR="006B5361" w:rsidRDefault="008E6ECC">
      <w:pPr>
        <w:numPr>
          <w:ilvl w:val="0"/>
          <w:numId w:val="50"/>
        </w:numPr>
        <w:tabs>
          <w:tab w:val="left" w:pos="700"/>
        </w:tabs>
        <w:spacing w:line="341" w:lineRule="exact"/>
        <w:ind w:left="700" w:hanging="496"/>
        <w:rPr>
          <w:rFonts w:eastAsia="Times New Roman"/>
          <w:sz w:val="28"/>
          <w:szCs w:val="28"/>
        </w:rPr>
      </w:pPr>
      <w:r>
        <w:rPr>
          <w:rFonts w:ascii="黑体" w:eastAsia="黑体" w:hAnsi="黑体" w:cs="黑体"/>
          <w:sz w:val="28"/>
          <w:szCs w:val="28"/>
        </w:rPr>
        <w:t>交工验收</w:t>
      </w:r>
    </w:p>
    <w:p w:rsidR="006B5361" w:rsidRDefault="006B5361">
      <w:pPr>
        <w:spacing w:line="350" w:lineRule="exact"/>
        <w:rPr>
          <w:sz w:val="20"/>
          <w:szCs w:val="20"/>
        </w:rPr>
      </w:pPr>
    </w:p>
    <w:p w:rsidR="006B5361" w:rsidRDefault="008E6ECC">
      <w:pPr>
        <w:spacing w:line="292" w:lineRule="exact"/>
        <w:ind w:left="200"/>
        <w:rPr>
          <w:sz w:val="20"/>
          <w:szCs w:val="20"/>
        </w:rPr>
      </w:pPr>
      <w:r>
        <w:rPr>
          <w:rFonts w:eastAsia="Times New Roman"/>
          <w:sz w:val="24"/>
          <w:szCs w:val="24"/>
        </w:rPr>
        <w:t xml:space="preserve">18.2 </w:t>
      </w:r>
      <w:r>
        <w:rPr>
          <w:rFonts w:ascii="黑体" w:eastAsia="黑体" w:hAnsi="黑体" w:cs="黑体"/>
          <w:sz w:val="24"/>
          <w:szCs w:val="24"/>
        </w:rPr>
        <w:t>交工验收申请报告</w:t>
      </w:r>
    </w:p>
    <w:p w:rsidR="006B5361" w:rsidRDefault="006B5361">
      <w:pPr>
        <w:spacing w:line="348" w:lineRule="exact"/>
        <w:rPr>
          <w:sz w:val="20"/>
          <w:szCs w:val="20"/>
        </w:rPr>
      </w:pPr>
    </w:p>
    <w:p w:rsidR="006B5361" w:rsidRDefault="008E6ECC">
      <w:pPr>
        <w:spacing w:line="292" w:lineRule="exact"/>
        <w:ind w:left="680"/>
        <w:rPr>
          <w:sz w:val="20"/>
          <w:szCs w:val="20"/>
        </w:rPr>
      </w:pPr>
      <w:r>
        <w:rPr>
          <w:rFonts w:ascii="宋体" w:eastAsia="宋体" w:hAnsi="宋体" w:cs="宋体"/>
          <w:sz w:val="24"/>
          <w:szCs w:val="24"/>
        </w:rPr>
        <w:t>本款第</w:t>
      </w:r>
      <w:r>
        <w:rPr>
          <w:rFonts w:eastAsia="Times New Roman"/>
          <w:sz w:val="24"/>
          <w:szCs w:val="24"/>
        </w:rPr>
        <w:t>(2)</w:t>
      </w:r>
      <w:r>
        <w:rPr>
          <w:rFonts w:ascii="宋体" w:eastAsia="宋体" w:hAnsi="宋体" w:cs="宋体"/>
          <w:sz w:val="24"/>
          <w:szCs w:val="24"/>
        </w:rPr>
        <w:t>项约定为：</w:t>
      </w:r>
    </w:p>
    <w:p w:rsidR="006B5361" w:rsidRDefault="006B5361">
      <w:pPr>
        <w:spacing w:line="109" w:lineRule="exact"/>
        <w:rPr>
          <w:sz w:val="20"/>
          <w:szCs w:val="20"/>
        </w:rPr>
      </w:pPr>
    </w:p>
    <w:p w:rsidR="006B5361" w:rsidRDefault="008E6ECC">
      <w:pPr>
        <w:spacing w:line="336" w:lineRule="exact"/>
        <w:ind w:left="200" w:right="144" w:firstLine="480"/>
        <w:rPr>
          <w:sz w:val="20"/>
          <w:szCs w:val="20"/>
        </w:rPr>
      </w:pPr>
      <w:r>
        <w:rPr>
          <w:rFonts w:ascii="宋体" w:eastAsia="宋体" w:hAnsi="宋体" w:cs="宋体"/>
          <w:sz w:val="24"/>
          <w:szCs w:val="24"/>
        </w:rPr>
        <w:t>竣工资料的内容：承包人应按照《公路工程竣</w:t>
      </w:r>
      <w:r>
        <w:rPr>
          <w:rFonts w:eastAsia="Times New Roman"/>
          <w:sz w:val="24"/>
          <w:szCs w:val="24"/>
        </w:rPr>
        <w:t>(</w:t>
      </w:r>
      <w:r>
        <w:rPr>
          <w:rFonts w:ascii="宋体" w:eastAsia="宋体" w:hAnsi="宋体" w:cs="宋体"/>
          <w:sz w:val="24"/>
          <w:szCs w:val="24"/>
        </w:rPr>
        <w:t>交</w:t>
      </w:r>
      <w:r>
        <w:rPr>
          <w:rFonts w:eastAsia="Times New Roman"/>
          <w:sz w:val="24"/>
          <w:szCs w:val="24"/>
        </w:rPr>
        <w:t>)</w:t>
      </w:r>
      <w:r>
        <w:rPr>
          <w:rFonts w:ascii="宋体" w:eastAsia="宋体" w:hAnsi="宋体" w:cs="宋体"/>
          <w:sz w:val="24"/>
          <w:szCs w:val="24"/>
        </w:rPr>
        <w:t>工验收办法》和相关规定编制竣工资料。</w:t>
      </w:r>
    </w:p>
    <w:p w:rsidR="006B5361" w:rsidRDefault="006B5361">
      <w:pPr>
        <w:spacing w:line="128"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lastRenderedPageBreak/>
        <w:t>竣工资料的份数在项目专用合同条款数据表中约定。</w:t>
      </w:r>
    </w:p>
    <w:p w:rsidR="006B5361" w:rsidRDefault="006B5361">
      <w:pPr>
        <w:spacing w:line="346" w:lineRule="exact"/>
        <w:rPr>
          <w:sz w:val="20"/>
          <w:szCs w:val="20"/>
        </w:rPr>
      </w:pPr>
    </w:p>
    <w:p w:rsidR="006B5361" w:rsidRDefault="008E6ECC">
      <w:pPr>
        <w:spacing w:line="292" w:lineRule="exact"/>
        <w:ind w:left="200"/>
        <w:rPr>
          <w:sz w:val="20"/>
          <w:szCs w:val="20"/>
        </w:rPr>
      </w:pPr>
      <w:r>
        <w:rPr>
          <w:rFonts w:eastAsia="Times New Roman"/>
          <w:sz w:val="24"/>
          <w:szCs w:val="24"/>
        </w:rPr>
        <w:t xml:space="preserve">18.3 </w:t>
      </w:r>
      <w:r>
        <w:rPr>
          <w:rFonts w:ascii="黑体" w:eastAsia="黑体" w:hAnsi="黑体" w:cs="黑体"/>
          <w:sz w:val="24"/>
          <w:szCs w:val="24"/>
        </w:rPr>
        <w:t>验收</w:t>
      </w:r>
    </w:p>
    <w:p w:rsidR="006B5361" w:rsidRDefault="006B5361">
      <w:pPr>
        <w:spacing w:line="348" w:lineRule="exact"/>
        <w:rPr>
          <w:sz w:val="20"/>
          <w:szCs w:val="20"/>
        </w:rPr>
      </w:pPr>
    </w:p>
    <w:p w:rsidR="006B5361" w:rsidRDefault="008E6ECC">
      <w:pPr>
        <w:numPr>
          <w:ilvl w:val="0"/>
          <w:numId w:val="51"/>
        </w:numPr>
        <w:tabs>
          <w:tab w:val="left" w:pos="980"/>
        </w:tabs>
        <w:spacing w:line="292" w:lineRule="exact"/>
        <w:ind w:left="980" w:hanging="296"/>
        <w:rPr>
          <w:rFonts w:ascii="宋体" w:eastAsia="宋体" w:hAnsi="宋体" w:cs="宋体"/>
          <w:sz w:val="24"/>
          <w:szCs w:val="24"/>
        </w:rPr>
      </w:pPr>
      <w:r>
        <w:rPr>
          <w:rFonts w:eastAsia="Times New Roman"/>
          <w:sz w:val="24"/>
          <w:szCs w:val="24"/>
        </w:rPr>
        <w:t xml:space="preserve">18.3.2 </w:t>
      </w:r>
      <w:r>
        <w:rPr>
          <w:rFonts w:ascii="宋体" w:eastAsia="宋体" w:hAnsi="宋体" w:cs="宋体"/>
          <w:sz w:val="24"/>
          <w:szCs w:val="24"/>
        </w:rPr>
        <w:t>项补充：</w:t>
      </w:r>
    </w:p>
    <w:p w:rsidR="006B5361" w:rsidRDefault="006B5361">
      <w:pPr>
        <w:spacing w:line="109" w:lineRule="exact"/>
        <w:rPr>
          <w:rFonts w:ascii="宋体" w:eastAsia="宋体" w:hAnsi="宋体" w:cs="宋体"/>
          <w:sz w:val="24"/>
          <w:szCs w:val="24"/>
        </w:rPr>
      </w:pPr>
    </w:p>
    <w:p w:rsidR="006B5361" w:rsidRDefault="008E6ECC">
      <w:pPr>
        <w:spacing w:line="274" w:lineRule="exact"/>
        <w:ind w:left="680"/>
        <w:rPr>
          <w:rFonts w:ascii="宋体" w:eastAsia="宋体" w:hAnsi="宋体" w:cs="宋体"/>
          <w:sz w:val="24"/>
          <w:szCs w:val="24"/>
        </w:rPr>
      </w:pPr>
      <w:r>
        <w:rPr>
          <w:rFonts w:ascii="宋体" w:eastAsia="宋体" w:hAnsi="宋体" w:cs="宋体"/>
          <w:sz w:val="24"/>
          <w:szCs w:val="24"/>
        </w:rPr>
        <w:t>交工验收由发包人主持，由发包人、监理人、质监、设计、施工、运营、管理</w:t>
      </w:r>
    </w:p>
    <w:p w:rsidR="006B5361" w:rsidRDefault="008E6ECC">
      <w:pPr>
        <w:spacing w:line="347" w:lineRule="exact"/>
        <w:ind w:left="200" w:right="144"/>
        <w:jc w:val="both"/>
        <w:rPr>
          <w:sz w:val="20"/>
          <w:szCs w:val="20"/>
        </w:rPr>
      </w:pPr>
      <w:r>
        <w:rPr>
          <w:rFonts w:ascii="宋体" w:eastAsia="宋体" w:hAnsi="宋体" w:cs="宋体"/>
          <w:sz w:val="24"/>
          <w:szCs w:val="24"/>
        </w:rPr>
        <w:t>养护等有关部门代表组成交工验收小组，对本项目的工程质量进行评定，并写出交工验收报告</w:t>
      </w:r>
      <w:proofErr w:type="gramStart"/>
      <w:r>
        <w:rPr>
          <w:rFonts w:ascii="宋体" w:eastAsia="宋体" w:hAnsi="宋体" w:cs="宋体"/>
          <w:sz w:val="24"/>
          <w:szCs w:val="24"/>
        </w:rPr>
        <w:t>报交通</w:t>
      </w:r>
      <w:proofErr w:type="gramEnd"/>
      <w:r>
        <w:rPr>
          <w:rFonts w:ascii="宋体" w:eastAsia="宋体" w:hAnsi="宋体" w:cs="宋体"/>
          <w:sz w:val="24"/>
          <w:szCs w:val="24"/>
        </w:rPr>
        <w:t>运输主管部门备案。承包人应按发包人的要求提交竣工资料，完成交工验收准备工作。</w:t>
      </w:r>
    </w:p>
    <w:p w:rsidR="006B5361" w:rsidRDefault="006B5361">
      <w:pPr>
        <w:spacing w:line="126" w:lineRule="exact"/>
        <w:rPr>
          <w:sz w:val="20"/>
          <w:szCs w:val="20"/>
        </w:rPr>
      </w:pPr>
    </w:p>
    <w:p w:rsidR="006B5361" w:rsidRDefault="008E6ECC">
      <w:pPr>
        <w:numPr>
          <w:ilvl w:val="0"/>
          <w:numId w:val="52"/>
        </w:numPr>
        <w:tabs>
          <w:tab w:val="left" w:pos="980"/>
        </w:tabs>
        <w:spacing w:line="292" w:lineRule="exact"/>
        <w:ind w:left="980" w:hanging="296"/>
        <w:rPr>
          <w:rFonts w:ascii="宋体" w:eastAsia="宋体" w:hAnsi="宋体" w:cs="宋体"/>
          <w:sz w:val="24"/>
          <w:szCs w:val="24"/>
        </w:rPr>
      </w:pPr>
      <w:r>
        <w:rPr>
          <w:rFonts w:eastAsia="Times New Roman"/>
          <w:sz w:val="24"/>
          <w:szCs w:val="24"/>
        </w:rPr>
        <w:t xml:space="preserve">18.3.5 </w:t>
      </w:r>
      <w:r>
        <w:rPr>
          <w:rFonts w:ascii="宋体" w:eastAsia="宋体" w:hAnsi="宋体" w:cs="宋体"/>
          <w:sz w:val="24"/>
          <w:szCs w:val="24"/>
        </w:rPr>
        <w:t>项约定为：</w:t>
      </w:r>
    </w:p>
    <w:p w:rsidR="006B5361" w:rsidRDefault="006B5361">
      <w:pPr>
        <w:spacing w:line="107" w:lineRule="exact"/>
        <w:rPr>
          <w:rFonts w:ascii="宋体" w:eastAsia="宋体" w:hAnsi="宋体" w:cs="宋体"/>
          <w:sz w:val="24"/>
          <w:szCs w:val="24"/>
        </w:rPr>
      </w:pPr>
    </w:p>
    <w:p w:rsidR="006B5361" w:rsidRDefault="008E6ECC" w:rsidP="008E6ECC">
      <w:pPr>
        <w:spacing w:line="274" w:lineRule="exact"/>
        <w:ind w:leftChars="109" w:left="240" w:firstLineChars="227" w:firstLine="545"/>
        <w:rPr>
          <w:sz w:val="24"/>
          <w:szCs w:val="24"/>
        </w:rPr>
      </w:pPr>
      <w:r>
        <w:rPr>
          <w:rFonts w:ascii="宋体" w:eastAsia="宋体" w:hAnsi="宋体" w:cs="宋体"/>
          <w:sz w:val="24"/>
          <w:szCs w:val="24"/>
        </w:rPr>
        <w:t>经验收合格工程的实际交工日期，以最终提交交工验收申请报告的日期为准，并在交工验收证书中写明。</w:t>
      </w:r>
    </w:p>
    <w:p w:rsidR="006B5361" w:rsidRDefault="006B5361">
      <w:pPr>
        <w:spacing w:line="126" w:lineRule="exact"/>
        <w:rPr>
          <w:sz w:val="20"/>
          <w:szCs w:val="20"/>
        </w:rPr>
      </w:pPr>
    </w:p>
    <w:p w:rsidR="006B5361" w:rsidRDefault="008E6ECC">
      <w:pPr>
        <w:spacing w:line="292" w:lineRule="exact"/>
        <w:ind w:right="5944"/>
        <w:jc w:val="center"/>
        <w:rPr>
          <w:sz w:val="20"/>
          <w:szCs w:val="20"/>
        </w:rPr>
      </w:pPr>
      <w:r>
        <w:rPr>
          <w:rFonts w:ascii="宋体" w:eastAsia="宋体" w:hAnsi="宋体" w:cs="宋体" w:hint="eastAsia"/>
          <w:sz w:val="24"/>
          <w:szCs w:val="24"/>
        </w:rPr>
        <w:t xml:space="preserve">   </w:t>
      </w:r>
      <w:r>
        <w:rPr>
          <w:rFonts w:ascii="宋体" w:eastAsia="宋体" w:hAnsi="宋体" w:cs="宋体"/>
          <w:sz w:val="24"/>
          <w:szCs w:val="24"/>
        </w:rPr>
        <w:t>本款补充第</w:t>
      </w:r>
      <w:r>
        <w:rPr>
          <w:rFonts w:eastAsia="Times New Roman"/>
          <w:sz w:val="24"/>
          <w:szCs w:val="24"/>
        </w:rPr>
        <w:t xml:space="preserve"> 18.3.7 </w:t>
      </w:r>
      <w:r>
        <w:rPr>
          <w:rFonts w:ascii="宋体" w:eastAsia="宋体" w:hAnsi="宋体" w:cs="宋体"/>
          <w:sz w:val="24"/>
          <w:szCs w:val="24"/>
        </w:rPr>
        <w:t>项：</w:t>
      </w:r>
    </w:p>
    <w:p w:rsidR="006B5361" w:rsidRDefault="006B5361">
      <w:pPr>
        <w:spacing w:line="108" w:lineRule="exact"/>
        <w:rPr>
          <w:sz w:val="20"/>
          <w:szCs w:val="20"/>
        </w:rPr>
      </w:pPr>
    </w:p>
    <w:p w:rsidR="006B5361" w:rsidRDefault="008E6ECC">
      <w:pPr>
        <w:spacing w:line="337" w:lineRule="exact"/>
        <w:ind w:left="200" w:right="144" w:firstLine="480"/>
        <w:rPr>
          <w:sz w:val="20"/>
          <w:szCs w:val="20"/>
        </w:rPr>
      </w:pPr>
      <w:r>
        <w:rPr>
          <w:rFonts w:ascii="宋体" w:eastAsia="宋体" w:hAnsi="宋体" w:cs="宋体"/>
          <w:sz w:val="24"/>
          <w:szCs w:val="24"/>
        </w:rPr>
        <w:t>组织办理交工验收和签发交工验收证书的费用由发包人承担。但按照第</w:t>
      </w:r>
      <w:r>
        <w:rPr>
          <w:rFonts w:eastAsia="Times New Roman"/>
          <w:sz w:val="24"/>
          <w:szCs w:val="24"/>
        </w:rPr>
        <w:t xml:space="preserve"> 18.3.4 </w:t>
      </w:r>
      <w:r>
        <w:rPr>
          <w:rFonts w:ascii="宋体" w:eastAsia="宋体" w:hAnsi="宋体" w:cs="宋体"/>
          <w:sz w:val="24"/>
          <w:szCs w:val="24"/>
        </w:rPr>
        <w:t>项规定达不到合格标准的交工验收费用由承包人承担。</w:t>
      </w:r>
    </w:p>
    <w:p w:rsidR="006B5361" w:rsidRDefault="006B5361">
      <w:pPr>
        <w:spacing w:line="367" w:lineRule="exact"/>
        <w:rPr>
          <w:sz w:val="20"/>
          <w:szCs w:val="20"/>
        </w:rPr>
      </w:pPr>
    </w:p>
    <w:p w:rsidR="006B5361" w:rsidRDefault="008E6ECC">
      <w:pPr>
        <w:spacing w:line="292" w:lineRule="exact"/>
        <w:ind w:left="200"/>
        <w:rPr>
          <w:sz w:val="20"/>
          <w:szCs w:val="20"/>
        </w:rPr>
      </w:pPr>
      <w:r>
        <w:rPr>
          <w:rFonts w:ascii="黑体" w:eastAsia="黑体" w:hAnsi="黑体" w:cs="黑体"/>
          <w:sz w:val="24"/>
          <w:szCs w:val="24"/>
        </w:rPr>
        <w:t>本条补充第</w:t>
      </w:r>
      <w:r>
        <w:rPr>
          <w:rFonts w:eastAsia="Times New Roman"/>
          <w:sz w:val="24"/>
          <w:szCs w:val="24"/>
        </w:rPr>
        <w:t xml:space="preserve"> 18.9 </w:t>
      </w:r>
      <w:r>
        <w:rPr>
          <w:rFonts w:ascii="黑体" w:eastAsia="黑体" w:hAnsi="黑体" w:cs="黑体"/>
          <w:sz w:val="24"/>
          <w:szCs w:val="24"/>
        </w:rPr>
        <w:t>款：</w:t>
      </w:r>
    </w:p>
    <w:p w:rsidR="006B5361" w:rsidRDefault="006B5361">
      <w:pPr>
        <w:spacing w:line="327" w:lineRule="exact"/>
        <w:rPr>
          <w:sz w:val="20"/>
          <w:szCs w:val="20"/>
        </w:rPr>
      </w:pPr>
    </w:p>
    <w:p w:rsidR="006B5361" w:rsidRDefault="008E6ECC">
      <w:pPr>
        <w:spacing w:line="292" w:lineRule="exact"/>
        <w:ind w:left="200"/>
        <w:rPr>
          <w:sz w:val="20"/>
          <w:szCs w:val="20"/>
        </w:rPr>
      </w:pPr>
      <w:r>
        <w:rPr>
          <w:rFonts w:eastAsia="Times New Roman"/>
          <w:sz w:val="24"/>
          <w:szCs w:val="24"/>
        </w:rPr>
        <w:t xml:space="preserve">18.9 </w:t>
      </w:r>
      <w:r>
        <w:rPr>
          <w:rFonts w:ascii="黑体" w:eastAsia="黑体" w:hAnsi="黑体" w:cs="黑体"/>
          <w:sz w:val="24"/>
          <w:szCs w:val="24"/>
        </w:rPr>
        <w:t>竣工文件</w:t>
      </w:r>
    </w:p>
    <w:p w:rsidR="006B5361" w:rsidRDefault="006B5361">
      <w:pPr>
        <w:spacing w:line="349" w:lineRule="exact"/>
        <w:rPr>
          <w:sz w:val="20"/>
          <w:szCs w:val="20"/>
        </w:rPr>
      </w:pPr>
    </w:p>
    <w:p w:rsidR="006B5361" w:rsidRDefault="008E6ECC">
      <w:pPr>
        <w:spacing w:line="336" w:lineRule="exact"/>
        <w:ind w:left="200" w:right="144" w:firstLine="480"/>
        <w:rPr>
          <w:rFonts w:ascii="宋体" w:eastAsia="宋体" w:hAnsi="宋体" w:cs="宋体"/>
          <w:sz w:val="24"/>
          <w:szCs w:val="24"/>
        </w:rPr>
      </w:pPr>
      <w:r>
        <w:rPr>
          <w:rFonts w:ascii="宋体" w:eastAsia="宋体" w:hAnsi="宋体" w:cs="宋体"/>
          <w:sz w:val="24"/>
          <w:szCs w:val="24"/>
        </w:rPr>
        <w:t>承包人应按照《公路工程竣</w:t>
      </w:r>
      <w:r>
        <w:rPr>
          <w:rFonts w:eastAsia="Times New Roman"/>
          <w:sz w:val="24"/>
          <w:szCs w:val="24"/>
        </w:rPr>
        <w:t>(</w:t>
      </w:r>
      <w:r>
        <w:rPr>
          <w:rFonts w:ascii="宋体" w:eastAsia="宋体" w:hAnsi="宋体" w:cs="宋体"/>
          <w:sz w:val="24"/>
          <w:szCs w:val="24"/>
        </w:rPr>
        <w:t>交</w:t>
      </w:r>
      <w:r>
        <w:rPr>
          <w:rFonts w:eastAsia="Times New Roman"/>
          <w:sz w:val="24"/>
          <w:szCs w:val="24"/>
        </w:rPr>
        <w:t>)</w:t>
      </w:r>
      <w:r>
        <w:rPr>
          <w:rFonts w:ascii="宋体" w:eastAsia="宋体" w:hAnsi="宋体" w:cs="宋体"/>
          <w:sz w:val="24"/>
          <w:szCs w:val="24"/>
        </w:rPr>
        <w:t>工验收办法》的相关规定，在缺陷责任期内为竣工验收补充竣工资料，并在签发缺陷责任期终止证书之前提交。</w:t>
      </w:r>
    </w:p>
    <w:p w:rsidR="006B5361" w:rsidRDefault="006B5361">
      <w:pPr>
        <w:spacing w:line="336" w:lineRule="exact"/>
        <w:ind w:left="200" w:right="144" w:firstLine="480"/>
        <w:rPr>
          <w:rFonts w:ascii="宋体" w:eastAsia="宋体" w:hAnsi="宋体" w:cs="宋体"/>
          <w:sz w:val="24"/>
          <w:szCs w:val="24"/>
        </w:rPr>
      </w:pPr>
    </w:p>
    <w:p w:rsidR="006B5361" w:rsidRDefault="008E6ECC">
      <w:pPr>
        <w:numPr>
          <w:ilvl w:val="0"/>
          <w:numId w:val="53"/>
        </w:numPr>
        <w:tabs>
          <w:tab w:val="left" w:pos="700"/>
        </w:tabs>
        <w:spacing w:line="341" w:lineRule="exact"/>
        <w:ind w:left="700" w:hanging="496"/>
        <w:rPr>
          <w:rFonts w:eastAsia="Times New Roman"/>
          <w:sz w:val="28"/>
          <w:szCs w:val="28"/>
        </w:rPr>
      </w:pPr>
      <w:r>
        <w:rPr>
          <w:rFonts w:ascii="黑体" w:eastAsia="黑体" w:hAnsi="黑体" w:cs="黑体"/>
          <w:sz w:val="28"/>
          <w:szCs w:val="28"/>
        </w:rPr>
        <w:t>缺陷责任与保修责任</w:t>
      </w:r>
    </w:p>
    <w:p w:rsidR="006B5361" w:rsidRDefault="006B5361">
      <w:pPr>
        <w:spacing w:line="350" w:lineRule="exact"/>
        <w:rPr>
          <w:sz w:val="20"/>
          <w:szCs w:val="20"/>
        </w:rPr>
      </w:pPr>
    </w:p>
    <w:p w:rsidR="006B5361" w:rsidRDefault="008E6ECC">
      <w:pPr>
        <w:spacing w:line="292" w:lineRule="exact"/>
        <w:ind w:left="200"/>
        <w:rPr>
          <w:sz w:val="20"/>
          <w:szCs w:val="20"/>
        </w:rPr>
      </w:pPr>
      <w:r>
        <w:rPr>
          <w:rFonts w:eastAsia="Times New Roman"/>
          <w:sz w:val="24"/>
          <w:szCs w:val="24"/>
        </w:rPr>
        <w:t xml:space="preserve">19.2 </w:t>
      </w:r>
      <w:r>
        <w:rPr>
          <w:rFonts w:ascii="黑体" w:eastAsia="黑体" w:hAnsi="黑体" w:cs="黑体"/>
          <w:sz w:val="24"/>
          <w:szCs w:val="24"/>
        </w:rPr>
        <w:t>缺陷责任</w:t>
      </w:r>
    </w:p>
    <w:p w:rsidR="006B5361" w:rsidRDefault="006B5361">
      <w:pPr>
        <w:spacing w:line="349" w:lineRule="exact"/>
        <w:rPr>
          <w:sz w:val="20"/>
          <w:szCs w:val="20"/>
        </w:rPr>
      </w:pPr>
    </w:p>
    <w:p w:rsidR="006B5361" w:rsidRDefault="008E6ECC">
      <w:pPr>
        <w:numPr>
          <w:ilvl w:val="0"/>
          <w:numId w:val="54"/>
        </w:numPr>
        <w:tabs>
          <w:tab w:val="left" w:pos="980"/>
        </w:tabs>
        <w:spacing w:line="292" w:lineRule="exact"/>
        <w:ind w:left="980" w:hanging="296"/>
        <w:rPr>
          <w:rFonts w:ascii="宋体" w:eastAsia="宋体" w:hAnsi="宋体" w:cs="宋体"/>
          <w:sz w:val="24"/>
          <w:szCs w:val="24"/>
        </w:rPr>
      </w:pPr>
      <w:r>
        <w:rPr>
          <w:rFonts w:eastAsia="Times New Roman"/>
          <w:sz w:val="24"/>
          <w:szCs w:val="24"/>
        </w:rPr>
        <w:t xml:space="preserve">19.2.2 </w:t>
      </w:r>
      <w:r>
        <w:rPr>
          <w:rFonts w:ascii="宋体" w:eastAsia="宋体" w:hAnsi="宋体" w:cs="宋体"/>
          <w:sz w:val="24"/>
          <w:szCs w:val="24"/>
        </w:rPr>
        <w:t>项补充：</w:t>
      </w:r>
    </w:p>
    <w:p w:rsidR="006B5361" w:rsidRDefault="006B5361">
      <w:pPr>
        <w:spacing w:line="107" w:lineRule="exact"/>
        <w:rPr>
          <w:rFonts w:ascii="宋体" w:eastAsia="宋体" w:hAnsi="宋体" w:cs="宋体"/>
          <w:sz w:val="24"/>
          <w:szCs w:val="24"/>
        </w:rPr>
      </w:pPr>
    </w:p>
    <w:p w:rsidR="006B5361" w:rsidRDefault="008E6ECC">
      <w:pPr>
        <w:spacing w:line="274" w:lineRule="exact"/>
        <w:ind w:left="680"/>
        <w:rPr>
          <w:rFonts w:ascii="宋体" w:eastAsia="宋体" w:hAnsi="宋体" w:cs="宋体"/>
          <w:sz w:val="24"/>
          <w:szCs w:val="24"/>
        </w:rPr>
      </w:pPr>
      <w:r>
        <w:rPr>
          <w:rFonts w:ascii="宋体" w:eastAsia="宋体" w:hAnsi="宋体" w:cs="宋体"/>
          <w:sz w:val="24"/>
          <w:szCs w:val="24"/>
        </w:rPr>
        <w:t>在缺陷责任期内，承包人应尽快完成在交工验收证书中写明的未完成工作，并</w:t>
      </w:r>
    </w:p>
    <w:p w:rsidR="006B5361" w:rsidRDefault="006B5361">
      <w:pPr>
        <w:spacing w:line="126" w:lineRule="exact"/>
        <w:rPr>
          <w:sz w:val="20"/>
          <w:szCs w:val="20"/>
        </w:rPr>
      </w:pPr>
    </w:p>
    <w:p w:rsidR="006B5361" w:rsidRDefault="008E6ECC">
      <w:pPr>
        <w:spacing w:line="274" w:lineRule="exact"/>
        <w:ind w:left="200"/>
        <w:rPr>
          <w:sz w:val="20"/>
          <w:szCs w:val="20"/>
        </w:rPr>
      </w:pPr>
      <w:r>
        <w:rPr>
          <w:rFonts w:ascii="宋体" w:eastAsia="宋体" w:hAnsi="宋体" w:cs="宋体"/>
          <w:sz w:val="24"/>
          <w:szCs w:val="24"/>
        </w:rPr>
        <w:t>完成对本工程缺陷的修复或监理人指令的修补工作。</w:t>
      </w:r>
    </w:p>
    <w:p w:rsidR="006B5361" w:rsidRDefault="006B5361">
      <w:pPr>
        <w:spacing w:line="346" w:lineRule="exact"/>
        <w:rPr>
          <w:sz w:val="20"/>
          <w:szCs w:val="20"/>
        </w:rPr>
      </w:pPr>
    </w:p>
    <w:p w:rsidR="006B5361" w:rsidRDefault="008E6ECC">
      <w:pPr>
        <w:spacing w:line="292" w:lineRule="exact"/>
        <w:ind w:left="200"/>
        <w:rPr>
          <w:sz w:val="20"/>
          <w:szCs w:val="20"/>
        </w:rPr>
      </w:pPr>
      <w:r>
        <w:rPr>
          <w:rFonts w:eastAsia="Times New Roman"/>
          <w:sz w:val="24"/>
          <w:szCs w:val="24"/>
        </w:rPr>
        <w:t xml:space="preserve">19.5 </w:t>
      </w:r>
      <w:r>
        <w:rPr>
          <w:rFonts w:ascii="黑体" w:eastAsia="黑体" w:hAnsi="黑体" w:cs="黑体"/>
          <w:sz w:val="24"/>
          <w:szCs w:val="24"/>
        </w:rPr>
        <w:t>承包人的进入权</w:t>
      </w:r>
    </w:p>
    <w:p w:rsidR="006B5361" w:rsidRDefault="006B5361">
      <w:pPr>
        <w:spacing w:line="348"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本款补充：</w:t>
      </w:r>
    </w:p>
    <w:p w:rsidR="006B5361" w:rsidRDefault="006B5361">
      <w:pPr>
        <w:spacing w:line="161" w:lineRule="exact"/>
        <w:rPr>
          <w:sz w:val="20"/>
          <w:szCs w:val="20"/>
        </w:rPr>
      </w:pPr>
    </w:p>
    <w:p w:rsidR="006B5361" w:rsidRDefault="008E6ECC">
      <w:pPr>
        <w:spacing w:line="320" w:lineRule="exact"/>
        <w:ind w:left="200" w:right="144" w:firstLine="480"/>
        <w:rPr>
          <w:sz w:val="20"/>
          <w:szCs w:val="20"/>
        </w:rPr>
      </w:pPr>
      <w:r>
        <w:rPr>
          <w:rFonts w:ascii="宋体" w:eastAsia="宋体" w:hAnsi="宋体" w:cs="宋体"/>
          <w:sz w:val="24"/>
          <w:szCs w:val="24"/>
        </w:rPr>
        <w:t>承包人在缺陷修复施工过程中，应服从管养单位的有关安全管理规定，由于承包人自身原因造成的人员伤亡、设备和材料的损毁及罚款等责任由承包人自负。</w:t>
      </w:r>
    </w:p>
    <w:p w:rsidR="006B5361" w:rsidRDefault="006B5361">
      <w:pPr>
        <w:spacing w:line="346" w:lineRule="exact"/>
        <w:rPr>
          <w:sz w:val="20"/>
          <w:szCs w:val="20"/>
        </w:rPr>
      </w:pPr>
    </w:p>
    <w:p w:rsidR="006B5361" w:rsidRDefault="008E6ECC">
      <w:pPr>
        <w:spacing w:line="292" w:lineRule="exact"/>
        <w:ind w:left="200"/>
        <w:rPr>
          <w:sz w:val="20"/>
          <w:szCs w:val="20"/>
        </w:rPr>
      </w:pPr>
      <w:r>
        <w:rPr>
          <w:rFonts w:eastAsia="Times New Roman"/>
          <w:sz w:val="24"/>
          <w:szCs w:val="24"/>
        </w:rPr>
        <w:t xml:space="preserve">19.7 </w:t>
      </w:r>
      <w:r>
        <w:rPr>
          <w:rFonts w:ascii="黑体" w:eastAsia="黑体" w:hAnsi="黑体" w:cs="黑体"/>
          <w:sz w:val="24"/>
          <w:szCs w:val="24"/>
        </w:rPr>
        <w:t>保修责任</w:t>
      </w:r>
    </w:p>
    <w:p w:rsidR="006B5361" w:rsidRDefault="006B5361">
      <w:pPr>
        <w:spacing w:line="349"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本款细化为：</w:t>
      </w:r>
    </w:p>
    <w:p w:rsidR="006B5361" w:rsidRDefault="006B5361">
      <w:pPr>
        <w:spacing w:line="159" w:lineRule="exact"/>
        <w:rPr>
          <w:sz w:val="20"/>
          <w:szCs w:val="20"/>
        </w:rPr>
      </w:pPr>
    </w:p>
    <w:p w:rsidR="006B5361" w:rsidRDefault="008E6ECC">
      <w:pPr>
        <w:tabs>
          <w:tab w:val="left" w:pos="1084"/>
        </w:tabs>
        <w:spacing w:line="368" w:lineRule="exact"/>
        <w:ind w:right="144" w:firstLineChars="200" w:firstLine="480"/>
        <w:jc w:val="both"/>
        <w:rPr>
          <w:rFonts w:eastAsia="Times New Roman"/>
          <w:sz w:val="24"/>
          <w:szCs w:val="24"/>
        </w:rPr>
      </w:pPr>
      <w:r>
        <w:rPr>
          <w:rFonts w:ascii="宋体" w:eastAsia="宋体" w:hAnsi="宋体" w:cs="宋体" w:hint="eastAsia"/>
          <w:sz w:val="24"/>
          <w:szCs w:val="24"/>
        </w:rPr>
        <w:lastRenderedPageBreak/>
        <w:t>（1）</w:t>
      </w:r>
      <w:r>
        <w:rPr>
          <w:rFonts w:ascii="宋体" w:eastAsia="宋体" w:hAnsi="宋体" w:cs="宋体"/>
          <w:sz w:val="24"/>
          <w:szCs w:val="24"/>
        </w:rPr>
        <w:t>保修期自实际交工日期起计算，具体期限在项目专用合同条款数据表中约定。保修期与缺陷责任期重叠的期间内，承包人的保修责任同缺陷责任。在缺陷责任期满后的保修期内，承包人可不在工地留有办事人员和机械设备，但必须随时与发包人保持联系，在保修期内承包人应对由于施工质量原因造成的损坏自费进行修复。</w:t>
      </w:r>
    </w:p>
    <w:p w:rsidR="006B5361" w:rsidRDefault="006B5361">
      <w:pPr>
        <w:spacing w:line="162" w:lineRule="exact"/>
        <w:rPr>
          <w:rFonts w:eastAsia="Times New Roman"/>
          <w:sz w:val="24"/>
          <w:szCs w:val="24"/>
        </w:rPr>
      </w:pPr>
    </w:p>
    <w:p w:rsidR="006B5361" w:rsidRDefault="008E6ECC">
      <w:pPr>
        <w:tabs>
          <w:tab w:val="left" w:pos="961"/>
        </w:tabs>
        <w:spacing w:line="320" w:lineRule="exact"/>
        <w:ind w:right="144" w:firstLineChars="200" w:firstLine="480"/>
        <w:rPr>
          <w:rFonts w:eastAsia="Times New Roman"/>
          <w:sz w:val="24"/>
          <w:szCs w:val="24"/>
        </w:rPr>
      </w:pPr>
      <w:r>
        <w:rPr>
          <w:rFonts w:ascii="宋体" w:eastAsia="宋体" w:hAnsi="宋体" w:cs="宋体" w:hint="eastAsia"/>
          <w:sz w:val="24"/>
          <w:szCs w:val="24"/>
        </w:rPr>
        <w:t>（2）</w:t>
      </w:r>
      <w:r>
        <w:rPr>
          <w:rFonts w:ascii="宋体" w:eastAsia="宋体" w:hAnsi="宋体" w:cs="宋体"/>
          <w:sz w:val="24"/>
          <w:szCs w:val="24"/>
        </w:rPr>
        <w:t>在全部工程交工验收前，已经发包人提前验收的单位工程，其保修期的起算日期相应提前。</w:t>
      </w:r>
    </w:p>
    <w:p w:rsidR="006B5361" w:rsidRDefault="006B5361">
      <w:pPr>
        <w:spacing w:line="127" w:lineRule="exact"/>
        <w:rPr>
          <w:rFonts w:eastAsia="Times New Roman"/>
          <w:sz w:val="24"/>
          <w:szCs w:val="24"/>
        </w:rPr>
      </w:pPr>
    </w:p>
    <w:p w:rsidR="006B5361" w:rsidRDefault="008E6ECC">
      <w:pPr>
        <w:tabs>
          <w:tab w:val="left" w:pos="960"/>
        </w:tabs>
        <w:spacing w:line="280" w:lineRule="exact"/>
        <w:ind w:firstLineChars="200" w:firstLine="480"/>
        <w:rPr>
          <w:rFonts w:eastAsia="Times New Roman"/>
          <w:sz w:val="24"/>
          <w:szCs w:val="24"/>
        </w:rPr>
      </w:pPr>
      <w:r>
        <w:rPr>
          <w:rFonts w:ascii="宋体" w:eastAsia="宋体" w:hAnsi="宋体" w:cs="宋体" w:hint="eastAsia"/>
          <w:sz w:val="24"/>
          <w:szCs w:val="24"/>
        </w:rPr>
        <w:t>（3）</w:t>
      </w:r>
      <w:r>
        <w:rPr>
          <w:rFonts w:ascii="宋体" w:eastAsia="宋体" w:hAnsi="宋体" w:cs="宋体"/>
          <w:sz w:val="24"/>
          <w:szCs w:val="24"/>
        </w:rPr>
        <w:t>工程保修期终止后</w:t>
      </w:r>
      <w:r>
        <w:rPr>
          <w:rFonts w:eastAsia="Times New Roman"/>
          <w:sz w:val="24"/>
          <w:szCs w:val="24"/>
        </w:rPr>
        <w:t xml:space="preserve"> 28 </w:t>
      </w:r>
      <w:r>
        <w:rPr>
          <w:rFonts w:ascii="宋体" w:eastAsia="宋体" w:hAnsi="宋体" w:cs="宋体"/>
          <w:sz w:val="24"/>
          <w:szCs w:val="24"/>
        </w:rPr>
        <w:t>天内，监理人签发保修期终止证书。</w:t>
      </w:r>
    </w:p>
    <w:p w:rsidR="006B5361" w:rsidRDefault="006B5361">
      <w:pPr>
        <w:spacing w:line="153" w:lineRule="exact"/>
        <w:rPr>
          <w:rFonts w:eastAsia="Times New Roman"/>
          <w:sz w:val="24"/>
          <w:szCs w:val="24"/>
        </w:rPr>
      </w:pPr>
    </w:p>
    <w:p w:rsidR="006B5361" w:rsidRDefault="008E6ECC">
      <w:pPr>
        <w:tabs>
          <w:tab w:val="left" w:pos="968"/>
        </w:tabs>
        <w:spacing w:line="347" w:lineRule="exact"/>
        <w:ind w:right="144" w:firstLineChars="200" w:firstLine="480"/>
        <w:jc w:val="both"/>
        <w:rPr>
          <w:rFonts w:eastAsia="Times New Roman"/>
          <w:sz w:val="24"/>
          <w:szCs w:val="24"/>
        </w:rPr>
      </w:pPr>
      <w:r>
        <w:rPr>
          <w:rFonts w:ascii="宋体" w:eastAsia="宋体" w:hAnsi="宋体" w:cs="宋体" w:hint="eastAsia"/>
          <w:sz w:val="24"/>
          <w:szCs w:val="24"/>
        </w:rPr>
        <w:t>（4）</w:t>
      </w:r>
      <w:r>
        <w:rPr>
          <w:rFonts w:ascii="宋体" w:eastAsia="宋体" w:hAnsi="宋体" w:cs="宋体"/>
          <w:sz w:val="24"/>
          <w:szCs w:val="24"/>
        </w:rPr>
        <w:t>若承包人不履行保修义务和责任，则承包人应承</w:t>
      </w:r>
      <w:proofErr w:type="gramStart"/>
      <w:r>
        <w:rPr>
          <w:rFonts w:ascii="宋体" w:eastAsia="宋体" w:hAnsi="宋体" w:cs="宋体"/>
          <w:sz w:val="24"/>
          <w:szCs w:val="24"/>
        </w:rPr>
        <w:t>担由于</w:t>
      </w:r>
      <w:proofErr w:type="gramEnd"/>
      <w:r>
        <w:rPr>
          <w:rFonts w:ascii="宋体" w:eastAsia="宋体" w:hAnsi="宋体" w:cs="宋体"/>
          <w:sz w:val="24"/>
          <w:szCs w:val="24"/>
        </w:rPr>
        <w:t>违约造成的法律后果，并由发包人将其违约行为上报</w:t>
      </w:r>
      <w:proofErr w:type="gramStart"/>
      <w:r>
        <w:rPr>
          <w:rFonts w:ascii="宋体" w:eastAsia="宋体" w:hAnsi="宋体" w:cs="宋体"/>
          <w:sz w:val="24"/>
          <w:szCs w:val="24"/>
        </w:rPr>
        <w:t>省级交通</w:t>
      </w:r>
      <w:proofErr w:type="gramEnd"/>
      <w:r>
        <w:rPr>
          <w:rFonts w:ascii="宋体" w:eastAsia="宋体" w:hAnsi="宋体" w:cs="宋体"/>
          <w:sz w:val="24"/>
          <w:szCs w:val="24"/>
        </w:rPr>
        <w:t>运输主管部门，作为不良记录纳入公路建设市场信用信息管理系统。</w:t>
      </w:r>
    </w:p>
    <w:p w:rsidR="006B5361" w:rsidRDefault="006B5361">
      <w:pPr>
        <w:spacing w:line="200" w:lineRule="exact"/>
        <w:rPr>
          <w:rFonts w:eastAsia="Times New Roman"/>
          <w:sz w:val="24"/>
          <w:szCs w:val="24"/>
        </w:rPr>
      </w:pPr>
    </w:p>
    <w:p w:rsidR="006B5361" w:rsidRDefault="006B5361">
      <w:pPr>
        <w:spacing w:line="316" w:lineRule="exact"/>
        <w:rPr>
          <w:rFonts w:eastAsia="Times New Roman"/>
          <w:sz w:val="24"/>
          <w:szCs w:val="24"/>
        </w:rPr>
      </w:pPr>
    </w:p>
    <w:p w:rsidR="006B5361" w:rsidRDefault="008E6ECC">
      <w:pPr>
        <w:numPr>
          <w:ilvl w:val="0"/>
          <w:numId w:val="55"/>
        </w:numPr>
        <w:tabs>
          <w:tab w:val="left" w:pos="700"/>
        </w:tabs>
        <w:spacing w:line="341" w:lineRule="exact"/>
        <w:ind w:left="700" w:hanging="496"/>
        <w:rPr>
          <w:rFonts w:eastAsia="Times New Roman"/>
          <w:sz w:val="28"/>
          <w:szCs w:val="28"/>
        </w:rPr>
      </w:pPr>
      <w:r>
        <w:rPr>
          <w:rFonts w:ascii="黑体" w:eastAsia="黑体" w:hAnsi="黑体" w:cs="黑体"/>
          <w:sz w:val="28"/>
          <w:szCs w:val="28"/>
        </w:rPr>
        <w:t>保险</w:t>
      </w:r>
    </w:p>
    <w:p w:rsidR="006B5361" w:rsidRDefault="006B5361">
      <w:pPr>
        <w:spacing w:line="350" w:lineRule="exact"/>
        <w:rPr>
          <w:sz w:val="20"/>
          <w:szCs w:val="20"/>
        </w:rPr>
      </w:pPr>
    </w:p>
    <w:p w:rsidR="006B5361" w:rsidRDefault="008E6ECC">
      <w:pPr>
        <w:spacing w:line="292" w:lineRule="exact"/>
        <w:ind w:left="200"/>
        <w:rPr>
          <w:sz w:val="20"/>
          <w:szCs w:val="20"/>
        </w:rPr>
      </w:pPr>
      <w:r>
        <w:rPr>
          <w:rFonts w:eastAsia="Times New Roman"/>
          <w:sz w:val="24"/>
          <w:szCs w:val="24"/>
        </w:rPr>
        <w:t xml:space="preserve">20.1 </w:t>
      </w:r>
      <w:r>
        <w:rPr>
          <w:rFonts w:ascii="黑体" w:eastAsia="黑体" w:hAnsi="黑体" w:cs="黑体"/>
          <w:sz w:val="24"/>
          <w:szCs w:val="24"/>
        </w:rPr>
        <w:t>工程保险</w:t>
      </w:r>
    </w:p>
    <w:p w:rsidR="006B5361" w:rsidRDefault="006B5361">
      <w:pPr>
        <w:spacing w:line="348"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本款约定为：</w:t>
      </w:r>
    </w:p>
    <w:p w:rsidR="006B5361" w:rsidRDefault="006B5361">
      <w:pPr>
        <w:spacing w:line="161" w:lineRule="exact"/>
        <w:rPr>
          <w:sz w:val="20"/>
          <w:szCs w:val="20"/>
        </w:rPr>
      </w:pPr>
    </w:p>
    <w:p w:rsidR="006B5361" w:rsidRDefault="008E6ECC">
      <w:pPr>
        <w:spacing w:line="320" w:lineRule="exact"/>
        <w:ind w:left="200" w:right="144" w:firstLine="480"/>
        <w:rPr>
          <w:sz w:val="24"/>
          <w:szCs w:val="24"/>
        </w:rPr>
      </w:pPr>
      <w:r>
        <w:rPr>
          <w:rFonts w:ascii="宋体" w:eastAsia="宋体" w:hAnsi="宋体" w:cs="宋体"/>
          <w:sz w:val="24"/>
          <w:szCs w:val="24"/>
        </w:rPr>
        <w:t>建筑工程一切险的投保内容：为本合同工程的永久工程、临时工程和设备及已运至施工工地用于永久工程的材料和设备所投的保险。</w:t>
      </w:r>
    </w:p>
    <w:p w:rsidR="006B5361" w:rsidRDefault="006B5361">
      <w:pPr>
        <w:spacing w:line="127" w:lineRule="exact"/>
        <w:rPr>
          <w:sz w:val="24"/>
          <w:szCs w:val="24"/>
        </w:rPr>
      </w:pPr>
    </w:p>
    <w:p w:rsidR="006B5361" w:rsidRDefault="008E6ECC">
      <w:pPr>
        <w:spacing w:line="280" w:lineRule="exact"/>
        <w:ind w:firstLine="720"/>
        <w:rPr>
          <w:rFonts w:ascii="宋体" w:eastAsia="宋体" w:hAnsi="宋体" w:cs="宋体"/>
          <w:sz w:val="24"/>
          <w:szCs w:val="24"/>
        </w:rPr>
      </w:pPr>
      <w:r>
        <w:rPr>
          <w:rFonts w:ascii="宋体" w:eastAsia="宋体" w:hAnsi="宋体" w:cs="宋体"/>
          <w:sz w:val="24"/>
          <w:szCs w:val="24"/>
        </w:rPr>
        <w:t>保险金额：工程量清单第</w:t>
      </w:r>
      <w:r>
        <w:rPr>
          <w:rFonts w:eastAsia="Times New Roman"/>
          <w:sz w:val="24"/>
          <w:szCs w:val="24"/>
        </w:rPr>
        <w:t xml:space="preserve"> 100 </w:t>
      </w:r>
      <w:r>
        <w:rPr>
          <w:rFonts w:ascii="宋体" w:eastAsia="宋体" w:hAnsi="宋体" w:cs="宋体"/>
          <w:sz w:val="24"/>
          <w:szCs w:val="24"/>
        </w:rPr>
        <w:t>章</w:t>
      </w:r>
      <w:r>
        <w:rPr>
          <w:rFonts w:eastAsia="Times New Roman"/>
          <w:sz w:val="24"/>
          <w:szCs w:val="24"/>
        </w:rPr>
        <w:t>(</w:t>
      </w:r>
      <w:r>
        <w:rPr>
          <w:rFonts w:ascii="宋体" w:eastAsia="宋体" w:hAnsi="宋体" w:cs="宋体"/>
          <w:sz w:val="24"/>
          <w:szCs w:val="24"/>
        </w:rPr>
        <w:t>不含建筑工程一切险及第三者责任险的保险费</w:t>
      </w:r>
      <w:r>
        <w:rPr>
          <w:rFonts w:eastAsia="Times New Roman"/>
          <w:sz w:val="24"/>
          <w:szCs w:val="24"/>
        </w:rPr>
        <w:t>)</w:t>
      </w:r>
      <w:r>
        <w:rPr>
          <w:rFonts w:eastAsia="宋体" w:hint="eastAsia"/>
          <w:sz w:val="24"/>
          <w:szCs w:val="24"/>
        </w:rPr>
        <w:t>至</w:t>
      </w:r>
      <w:r>
        <w:rPr>
          <w:rFonts w:eastAsia="Times New Roman"/>
          <w:sz w:val="24"/>
          <w:szCs w:val="24"/>
        </w:rPr>
        <w:t xml:space="preserve">700 </w:t>
      </w:r>
      <w:r>
        <w:rPr>
          <w:rFonts w:ascii="宋体" w:eastAsia="宋体" w:hAnsi="宋体" w:cs="宋体"/>
          <w:sz w:val="24"/>
          <w:szCs w:val="24"/>
        </w:rPr>
        <w:t>章的合计金额。</w:t>
      </w:r>
    </w:p>
    <w:p w:rsidR="006B5361" w:rsidRDefault="006B5361">
      <w:pPr>
        <w:spacing w:line="109" w:lineRule="exact"/>
        <w:rPr>
          <w:rFonts w:ascii="宋体" w:eastAsia="宋体" w:hAnsi="宋体" w:cs="宋体"/>
          <w:sz w:val="24"/>
          <w:szCs w:val="24"/>
        </w:rPr>
      </w:pPr>
    </w:p>
    <w:p w:rsidR="006B5361" w:rsidRDefault="008E6ECC">
      <w:pPr>
        <w:spacing w:line="274" w:lineRule="exact"/>
        <w:ind w:left="680"/>
        <w:rPr>
          <w:rFonts w:ascii="宋体" w:eastAsia="宋体" w:hAnsi="宋体" w:cs="宋体"/>
          <w:sz w:val="24"/>
          <w:szCs w:val="24"/>
        </w:rPr>
      </w:pPr>
      <w:r>
        <w:rPr>
          <w:rFonts w:ascii="宋体" w:eastAsia="宋体" w:hAnsi="宋体" w:cs="宋体"/>
          <w:sz w:val="24"/>
          <w:szCs w:val="24"/>
        </w:rPr>
        <w:t>保险费率：在项目专用合同条款数据表中约定。</w:t>
      </w:r>
    </w:p>
    <w:p w:rsidR="006B5361" w:rsidRDefault="006B5361">
      <w:pPr>
        <w:spacing w:line="126" w:lineRule="exact"/>
        <w:rPr>
          <w:sz w:val="20"/>
          <w:szCs w:val="20"/>
        </w:rPr>
      </w:pPr>
    </w:p>
    <w:p w:rsidR="006B5361" w:rsidRDefault="008E6ECC">
      <w:pPr>
        <w:spacing w:line="356" w:lineRule="exact"/>
        <w:ind w:left="200" w:right="144" w:firstLine="480"/>
        <w:jc w:val="both"/>
        <w:rPr>
          <w:sz w:val="20"/>
          <w:szCs w:val="20"/>
        </w:rPr>
      </w:pPr>
      <w:r>
        <w:rPr>
          <w:rFonts w:ascii="宋体" w:eastAsia="宋体" w:hAnsi="宋体" w:cs="宋体"/>
          <w:sz w:val="24"/>
          <w:szCs w:val="24"/>
        </w:rPr>
        <w:t>保险期限：开工日起直至本合同工程签发缺陷责任期终止证书止</w:t>
      </w:r>
      <w:r>
        <w:rPr>
          <w:rFonts w:eastAsia="Times New Roman"/>
          <w:sz w:val="24"/>
          <w:szCs w:val="24"/>
        </w:rPr>
        <w:t>(</w:t>
      </w:r>
      <w:r>
        <w:rPr>
          <w:rFonts w:ascii="宋体" w:eastAsia="宋体" w:hAnsi="宋体" w:cs="宋体"/>
          <w:sz w:val="24"/>
          <w:szCs w:val="24"/>
        </w:rPr>
        <w:t>即合同工期＋缺陷责任期</w:t>
      </w:r>
      <w:r>
        <w:rPr>
          <w:rFonts w:eastAsia="Times New Roman"/>
          <w:sz w:val="24"/>
          <w:szCs w:val="24"/>
        </w:rPr>
        <w:t>)</w:t>
      </w:r>
    </w:p>
    <w:p w:rsidR="006B5361" w:rsidRDefault="006B5361">
      <w:pPr>
        <w:spacing w:line="124" w:lineRule="exact"/>
        <w:rPr>
          <w:sz w:val="20"/>
          <w:szCs w:val="20"/>
        </w:rPr>
      </w:pPr>
    </w:p>
    <w:p w:rsidR="006B5361" w:rsidRDefault="008E6ECC">
      <w:pPr>
        <w:spacing w:line="346" w:lineRule="exact"/>
        <w:ind w:left="200" w:right="144" w:firstLine="480"/>
        <w:jc w:val="both"/>
        <w:rPr>
          <w:sz w:val="20"/>
          <w:szCs w:val="20"/>
        </w:rPr>
      </w:pPr>
      <w:r>
        <w:rPr>
          <w:rFonts w:ascii="宋体" w:eastAsia="宋体" w:hAnsi="宋体" w:cs="宋体"/>
          <w:sz w:val="24"/>
          <w:szCs w:val="24"/>
        </w:rPr>
        <w:t>承包人应以发包人和承包人的共同名义投保建筑工程一切险。建筑工程一切险的保险费由承包人报价时列入工程量清单</w:t>
      </w:r>
      <w:r>
        <w:rPr>
          <w:rFonts w:eastAsia="Times New Roman"/>
          <w:sz w:val="24"/>
          <w:szCs w:val="24"/>
        </w:rPr>
        <w:t xml:space="preserve"> 100 </w:t>
      </w:r>
      <w:r>
        <w:rPr>
          <w:rFonts w:ascii="宋体" w:eastAsia="宋体" w:hAnsi="宋体" w:cs="宋体"/>
          <w:sz w:val="24"/>
          <w:szCs w:val="24"/>
        </w:rPr>
        <w:t>章内。发包人在接到保险单后，将按照保险单的费用直接向承包人支付。</w:t>
      </w:r>
    </w:p>
    <w:p w:rsidR="006B5361" w:rsidRDefault="006B5361">
      <w:pPr>
        <w:spacing w:line="350" w:lineRule="exact"/>
        <w:rPr>
          <w:sz w:val="20"/>
          <w:szCs w:val="20"/>
        </w:rPr>
      </w:pPr>
    </w:p>
    <w:p w:rsidR="006B5361" w:rsidRDefault="008E6ECC">
      <w:pPr>
        <w:spacing w:line="292" w:lineRule="exact"/>
        <w:ind w:left="200"/>
        <w:rPr>
          <w:sz w:val="20"/>
          <w:szCs w:val="20"/>
        </w:rPr>
      </w:pPr>
      <w:r>
        <w:rPr>
          <w:rFonts w:eastAsia="Times New Roman"/>
          <w:sz w:val="24"/>
          <w:szCs w:val="24"/>
        </w:rPr>
        <w:t xml:space="preserve">20.4 </w:t>
      </w:r>
      <w:r>
        <w:rPr>
          <w:rFonts w:ascii="黑体" w:eastAsia="黑体" w:hAnsi="黑体" w:cs="黑体"/>
          <w:sz w:val="24"/>
          <w:szCs w:val="24"/>
        </w:rPr>
        <w:t>第三者责任险</w:t>
      </w:r>
    </w:p>
    <w:p w:rsidR="006B5361" w:rsidRDefault="006B5361">
      <w:pPr>
        <w:spacing w:line="348" w:lineRule="exact"/>
        <w:rPr>
          <w:sz w:val="20"/>
          <w:szCs w:val="20"/>
        </w:rPr>
      </w:pPr>
    </w:p>
    <w:p w:rsidR="006B5361" w:rsidRDefault="008E6ECC">
      <w:pPr>
        <w:numPr>
          <w:ilvl w:val="0"/>
          <w:numId w:val="56"/>
        </w:numPr>
        <w:tabs>
          <w:tab w:val="left" w:pos="980"/>
        </w:tabs>
        <w:spacing w:line="292" w:lineRule="exact"/>
        <w:ind w:left="980" w:hanging="296"/>
        <w:rPr>
          <w:rFonts w:ascii="宋体" w:eastAsia="宋体" w:hAnsi="宋体" w:cs="宋体"/>
          <w:sz w:val="24"/>
          <w:szCs w:val="24"/>
        </w:rPr>
      </w:pPr>
      <w:r>
        <w:rPr>
          <w:rFonts w:eastAsia="Times New Roman"/>
          <w:sz w:val="24"/>
          <w:szCs w:val="24"/>
        </w:rPr>
        <w:t xml:space="preserve">20.4.2 </w:t>
      </w:r>
      <w:r>
        <w:rPr>
          <w:rFonts w:ascii="宋体" w:eastAsia="宋体" w:hAnsi="宋体" w:cs="宋体"/>
          <w:sz w:val="24"/>
          <w:szCs w:val="24"/>
        </w:rPr>
        <w:t>项补充：</w:t>
      </w:r>
    </w:p>
    <w:p w:rsidR="006B5361" w:rsidRDefault="006B5361">
      <w:pPr>
        <w:spacing w:line="109" w:lineRule="exact"/>
        <w:rPr>
          <w:sz w:val="20"/>
          <w:szCs w:val="20"/>
        </w:rPr>
      </w:pPr>
    </w:p>
    <w:p w:rsidR="006B5361" w:rsidRDefault="008E6ECC">
      <w:pPr>
        <w:spacing w:line="336" w:lineRule="exact"/>
        <w:ind w:left="200" w:right="144" w:firstLine="480"/>
        <w:jc w:val="both"/>
        <w:rPr>
          <w:sz w:val="20"/>
          <w:szCs w:val="20"/>
        </w:rPr>
      </w:pPr>
      <w:r>
        <w:rPr>
          <w:rFonts w:ascii="宋体" w:eastAsia="宋体" w:hAnsi="宋体" w:cs="宋体"/>
          <w:sz w:val="24"/>
          <w:szCs w:val="24"/>
        </w:rPr>
        <w:t>第三者责任险的保险费由承包人报价时列入工程量清单</w:t>
      </w:r>
      <w:r>
        <w:rPr>
          <w:rFonts w:eastAsia="Times New Roman"/>
          <w:sz w:val="24"/>
          <w:szCs w:val="24"/>
        </w:rPr>
        <w:t xml:space="preserve"> 100 </w:t>
      </w:r>
      <w:r>
        <w:rPr>
          <w:rFonts w:ascii="宋体" w:eastAsia="宋体" w:hAnsi="宋体" w:cs="宋体"/>
          <w:sz w:val="24"/>
          <w:szCs w:val="24"/>
        </w:rPr>
        <w:t>章内。发包人在接到保险单后，将按照保险单的费用直接向承包人支付。</w:t>
      </w:r>
    </w:p>
    <w:p w:rsidR="006B5361" w:rsidRDefault="006B5361">
      <w:pPr>
        <w:spacing w:line="347" w:lineRule="exact"/>
        <w:rPr>
          <w:sz w:val="20"/>
          <w:szCs w:val="20"/>
        </w:rPr>
      </w:pPr>
    </w:p>
    <w:p w:rsidR="006B5361" w:rsidRDefault="008E6ECC">
      <w:pPr>
        <w:spacing w:line="292" w:lineRule="exact"/>
        <w:ind w:left="200"/>
        <w:rPr>
          <w:sz w:val="20"/>
          <w:szCs w:val="20"/>
        </w:rPr>
      </w:pPr>
      <w:r>
        <w:rPr>
          <w:rFonts w:eastAsia="Times New Roman"/>
          <w:sz w:val="24"/>
          <w:szCs w:val="24"/>
        </w:rPr>
        <w:t xml:space="preserve">20.5 </w:t>
      </w:r>
      <w:r>
        <w:rPr>
          <w:rFonts w:ascii="黑体" w:eastAsia="黑体" w:hAnsi="黑体" w:cs="黑体"/>
          <w:sz w:val="24"/>
          <w:szCs w:val="24"/>
        </w:rPr>
        <w:t>其他保险</w:t>
      </w:r>
    </w:p>
    <w:p w:rsidR="006B5361" w:rsidRDefault="006B5361">
      <w:pPr>
        <w:spacing w:line="349"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本款约定为：</w:t>
      </w:r>
    </w:p>
    <w:p w:rsidR="006B5361" w:rsidRDefault="006B5361">
      <w:pPr>
        <w:spacing w:line="159" w:lineRule="exact"/>
        <w:rPr>
          <w:sz w:val="20"/>
          <w:szCs w:val="20"/>
        </w:rPr>
      </w:pPr>
    </w:p>
    <w:p w:rsidR="006B5361" w:rsidRDefault="008E6ECC">
      <w:pPr>
        <w:spacing w:line="347" w:lineRule="exact"/>
        <w:ind w:left="200" w:right="144" w:firstLine="420"/>
        <w:jc w:val="both"/>
        <w:rPr>
          <w:sz w:val="20"/>
          <w:szCs w:val="20"/>
        </w:rPr>
      </w:pPr>
      <w:r>
        <w:rPr>
          <w:rFonts w:ascii="宋体" w:eastAsia="宋体" w:hAnsi="宋体" w:cs="宋体"/>
          <w:sz w:val="24"/>
          <w:szCs w:val="24"/>
        </w:rPr>
        <w:lastRenderedPageBreak/>
        <w:t>承包人应为其施工设备等办理保险，其投保金额应足以现场重置。办理本款保险的一切费用均由承包人承担，并包括在工程量清单的单价及</w:t>
      </w:r>
      <w:proofErr w:type="gramStart"/>
      <w:r>
        <w:rPr>
          <w:rFonts w:ascii="宋体" w:eastAsia="宋体" w:hAnsi="宋体" w:cs="宋体"/>
          <w:sz w:val="24"/>
          <w:szCs w:val="24"/>
        </w:rPr>
        <w:t>总额价</w:t>
      </w:r>
      <w:proofErr w:type="gramEnd"/>
      <w:r>
        <w:rPr>
          <w:rFonts w:ascii="宋体" w:eastAsia="宋体" w:hAnsi="宋体" w:cs="宋体"/>
          <w:sz w:val="24"/>
          <w:szCs w:val="24"/>
        </w:rPr>
        <w:t>中，发包人不单独支付。</w:t>
      </w:r>
    </w:p>
    <w:p w:rsidR="006B5361" w:rsidRDefault="006B5361">
      <w:pPr>
        <w:spacing w:line="346" w:lineRule="exact"/>
        <w:rPr>
          <w:sz w:val="20"/>
          <w:szCs w:val="20"/>
        </w:rPr>
      </w:pPr>
    </w:p>
    <w:p w:rsidR="006B5361" w:rsidRDefault="008E6ECC">
      <w:pPr>
        <w:spacing w:line="292" w:lineRule="exact"/>
        <w:ind w:left="200"/>
        <w:rPr>
          <w:sz w:val="20"/>
          <w:szCs w:val="20"/>
        </w:rPr>
      </w:pPr>
      <w:r>
        <w:rPr>
          <w:rFonts w:eastAsia="Times New Roman"/>
          <w:sz w:val="24"/>
          <w:szCs w:val="24"/>
        </w:rPr>
        <w:t xml:space="preserve">20.6 </w:t>
      </w:r>
      <w:r>
        <w:rPr>
          <w:rFonts w:ascii="黑体" w:eastAsia="黑体" w:hAnsi="黑体" w:cs="黑体"/>
          <w:sz w:val="24"/>
          <w:szCs w:val="24"/>
        </w:rPr>
        <w:t>对各项保险的一般要求</w:t>
      </w:r>
    </w:p>
    <w:p w:rsidR="006B5361" w:rsidRDefault="006B5361">
      <w:pPr>
        <w:spacing w:line="349" w:lineRule="exact"/>
        <w:rPr>
          <w:sz w:val="20"/>
          <w:szCs w:val="20"/>
        </w:rPr>
      </w:pPr>
    </w:p>
    <w:p w:rsidR="006B5361" w:rsidRDefault="008E6ECC">
      <w:pPr>
        <w:spacing w:line="292" w:lineRule="exact"/>
        <w:ind w:left="600"/>
        <w:rPr>
          <w:sz w:val="20"/>
          <w:szCs w:val="20"/>
        </w:rPr>
      </w:pPr>
      <w:r>
        <w:rPr>
          <w:rFonts w:eastAsia="Times New Roman"/>
          <w:sz w:val="24"/>
          <w:szCs w:val="24"/>
        </w:rPr>
        <w:t xml:space="preserve">20.6.1 </w:t>
      </w:r>
      <w:r>
        <w:rPr>
          <w:rFonts w:ascii="黑体" w:eastAsia="黑体" w:hAnsi="黑体" w:cs="黑体"/>
          <w:sz w:val="24"/>
          <w:szCs w:val="24"/>
        </w:rPr>
        <w:t>保险凭证</w:t>
      </w:r>
    </w:p>
    <w:p w:rsidR="006B5361" w:rsidRDefault="006B5361">
      <w:pPr>
        <w:spacing w:line="108" w:lineRule="exact"/>
        <w:rPr>
          <w:sz w:val="20"/>
          <w:szCs w:val="20"/>
        </w:rPr>
      </w:pPr>
    </w:p>
    <w:p w:rsidR="006B5361" w:rsidRDefault="008E6ECC">
      <w:pPr>
        <w:spacing w:line="274" w:lineRule="exact"/>
        <w:ind w:left="600"/>
        <w:rPr>
          <w:sz w:val="20"/>
          <w:szCs w:val="20"/>
        </w:rPr>
      </w:pPr>
      <w:r>
        <w:rPr>
          <w:rFonts w:ascii="宋体" w:eastAsia="宋体" w:hAnsi="宋体" w:cs="宋体"/>
          <w:sz w:val="24"/>
          <w:szCs w:val="24"/>
        </w:rPr>
        <w:t>本项约定为：</w:t>
      </w:r>
    </w:p>
    <w:p w:rsidR="006B5361" w:rsidRDefault="006B5361">
      <w:pPr>
        <w:spacing w:line="127" w:lineRule="exact"/>
        <w:rPr>
          <w:sz w:val="20"/>
          <w:szCs w:val="20"/>
        </w:rPr>
      </w:pPr>
    </w:p>
    <w:p w:rsidR="006B5361" w:rsidRDefault="008E6ECC">
      <w:pPr>
        <w:spacing w:line="280" w:lineRule="exact"/>
        <w:ind w:left="600"/>
        <w:rPr>
          <w:sz w:val="20"/>
          <w:szCs w:val="20"/>
        </w:rPr>
      </w:pPr>
      <w:r>
        <w:rPr>
          <w:rFonts w:ascii="宋体" w:eastAsia="宋体" w:hAnsi="宋体" w:cs="宋体"/>
          <w:sz w:val="23"/>
          <w:szCs w:val="23"/>
        </w:rPr>
        <w:t>承包人向发包人提交各项保险生效的证据和保险单副本的期限：开工后</w:t>
      </w:r>
      <w:r>
        <w:rPr>
          <w:rFonts w:eastAsia="Times New Roman"/>
          <w:sz w:val="23"/>
          <w:szCs w:val="23"/>
        </w:rPr>
        <w:t xml:space="preserve"> 56 </w:t>
      </w:r>
      <w:r>
        <w:rPr>
          <w:rFonts w:ascii="宋体" w:eastAsia="宋体" w:hAnsi="宋体" w:cs="宋体"/>
          <w:sz w:val="23"/>
          <w:szCs w:val="23"/>
        </w:rPr>
        <w:t>天内。</w:t>
      </w:r>
    </w:p>
    <w:p w:rsidR="006B5361" w:rsidRDefault="006B5361">
      <w:pPr>
        <w:spacing w:line="120" w:lineRule="exact"/>
        <w:rPr>
          <w:sz w:val="20"/>
          <w:szCs w:val="20"/>
        </w:rPr>
      </w:pPr>
    </w:p>
    <w:p w:rsidR="006B5361" w:rsidRDefault="008E6ECC">
      <w:pPr>
        <w:spacing w:line="292" w:lineRule="exact"/>
        <w:ind w:left="600"/>
        <w:rPr>
          <w:sz w:val="20"/>
          <w:szCs w:val="20"/>
        </w:rPr>
      </w:pPr>
      <w:r>
        <w:rPr>
          <w:rFonts w:eastAsia="Times New Roman"/>
          <w:sz w:val="24"/>
          <w:szCs w:val="24"/>
        </w:rPr>
        <w:t xml:space="preserve">20.6.3 </w:t>
      </w:r>
      <w:r>
        <w:rPr>
          <w:rFonts w:ascii="黑体" w:eastAsia="黑体" w:hAnsi="黑体" w:cs="黑体"/>
          <w:sz w:val="24"/>
          <w:szCs w:val="24"/>
        </w:rPr>
        <w:t>持续保险</w:t>
      </w:r>
    </w:p>
    <w:p w:rsidR="006B5361" w:rsidRDefault="006B5361">
      <w:pPr>
        <w:spacing w:line="108"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本项补充：</w:t>
      </w:r>
    </w:p>
    <w:p w:rsidR="006B5361" w:rsidRDefault="006B5361">
      <w:pPr>
        <w:spacing w:line="127"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在整个合同期内，承包人应按合同条款规定保证足够的保险额。</w:t>
      </w:r>
    </w:p>
    <w:p w:rsidR="006B5361" w:rsidRDefault="006B5361">
      <w:pPr>
        <w:spacing w:line="126" w:lineRule="exact"/>
        <w:rPr>
          <w:sz w:val="20"/>
          <w:szCs w:val="20"/>
        </w:rPr>
      </w:pPr>
    </w:p>
    <w:p w:rsidR="006B5361" w:rsidRDefault="008E6ECC">
      <w:pPr>
        <w:spacing w:line="292" w:lineRule="exact"/>
        <w:ind w:left="600"/>
        <w:rPr>
          <w:sz w:val="20"/>
          <w:szCs w:val="20"/>
        </w:rPr>
      </w:pPr>
      <w:r>
        <w:rPr>
          <w:rFonts w:eastAsia="Times New Roman"/>
          <w:sz w:val="24"/>
          <w:szCs w:val="24"/>
        </w:rPr>
        <w:t xml:space="preserve">20.6.4 </w:t>
      </w:r>
      <w:r>
        <w:rPr>
          <w:rFonts w:ascii="黑体" w:eastAsia="黑体" w:hAnsi="黑体" w:cs="黑体"/>
          <w:sz w:val="24"/>
          <w:szCs w:val="24"/>
        </w:rPr>
        <w:t>保险金不足的补偿</w:t>
      </w:r>
    </w:p>
    <w:p w:rsidR="006B5361" w:rsidRDefault="006B5361">
      <w:pPr>
        <w:spacing w:line="108"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本项细化为：</w:t>
      </w:r>
    </w:p>
    <w:p w:rsidR="006B5361" w:rsidRDefault="006B5361">
      <w:pPr>
        <w:spacing w:line="127" w:lineRule="exact"/>
        <w:rPr>
          <w:sz w:val="20"/>
          <w:szCs w:val="20"/>
        </w:rPr>
      </w:pPr>
    </w:p>
    <w:p w:rsidR="006B5361" w:rsidRDefault="008E6ECC">
      <w:pPr>
        <w:spacing w:line="356" w:lineRule="exact"/>
        <w:ind w:left="200" w:right="144" w:firstLine="480"/>
        <w:jc w:val="both"/>
        <w:rPr>
          <w:sz w:val="20"/>
          <w:szCs w:val="20"/>
        </w:rPr>
      </w:pPr>
      <w:r>
        <w:rPr>
          <w:rFonts w:ascii="宋体" w:eastAsia="宋体" w:hAnsi="宋体" w:cs="宋体"/>
          <w:sz w:val="24"/>
          <w:szCs w:val="24"/>
        </w:rPr>
        <w:t>保险金不足以补偿损失的</w:t>
      </w:r>
      <w:r>
        <w:rPr>
          <w:rFonts w:eastAsia="Times New Roman"/>
          <w:sz w:val="24"/>
          <w:szCs w:val="24"/>
        </w:rPr>
        <w:t>(</w:t>
      </w:r>
      <w:r>
        <w:rPr>
          <w:rFonts w:ascii="宋体" w:eastAsia="宋体" w:hAnsi="宋体" w:cs="宋体"/>
          <w:sz w:val="24"/>
          <w:szCs w:val="24"/>
        </w:rPr>
        <w:t>包括免赔额和超过赔偿限额的部分</w:t>
      </w:r>
      <w:r>
        <w:rPr>
          <w:rFonts w:eastAsia="Times New Roman"/>
          <w:sz w:val="24"/>
          <w:szCs w:val="24"/>
        </w:rPr>
        <w:t>)</w:t>
      </w:r>
      <w:r>
        <w:rPr>
          <w:rFonts w:ascii="宋体" w:eastAsia="宋体" w:hAnsi="宋体" w:cs="宋体"/>
          <w:sz w:val="24"/>
          <w:szCs w:val="24"/>
        </w:rPr>
        <w:t>，应由承包人和</w:t>
      </w:r>
      <w:r>
        <w:rPr>
          <w:rFonts w:eastAsia="Times New Roman"/>
          <w:sz w:val="24"/>
          <w:szCs w:val="24"/>
        </w:rPr>
        <w:t>(</w:t>
      </w:r>
      <w:r>
        <w:rPr>
          <w:rFonts w:ascii="宋体" w:eastAsia="宋体" w:hAnsi="宋体" w:cs="宋体"/>
          <w:sz w:val="24"/>
          <w:szCs w:val="24"/>
        </w:rPr>
        <w:t>或</w:t>
      </w:r>
      <w:r>
        <w:rPr>
          <w:rFonts w:eastAsia="Times New Roman"/>
          <w:sz w:val="24"/>
          <w:szCs w:val="24"/>
        </w:rPr>
        <w:t>)</w:t>
      </w:r>
      <w:r>
        <w:rPr>
          <w:rFonts w:ascii="宋体" w:eastAsia="宋体" w:hAnsi="宋体" w:cs="宋体"/>
          <w:sz w:val="24"/>
          <w:szCs w:val="24"/>
        </w:rPr>
        <w:t>发包人按合同约定负责补偿。</w:t>
      </w:r>
    </w:p>
    <w:p w:rsidR="006B5361" w:rsidRDefault="006B5361">
      <w:pPr>
        <w:spacing w:line="89" w:lineRule="exact"/>
        <w:rPr>
          <w:sz w:val="20"/>
          <w:szCs w:val="20"/>
        </w:rPr>
      </w:pPr>
    </w:p>
    <w:p w:rsidR="006B5361" w:rsidRDefault="008E6ECC">
      <w:pPr>
        <w:spacing w:line="292" w:lineRule="exact"/>
        <w:ind w:left="600"/>
        <w:rPr>
          <w:sz w:val="20"/>
          <w:szCs w:val="20"/>
        </w:rPr>
      </w:pPr>
      <w:r>
        <w:rPr>
          <w:rFonts w:eastAsia="Times New Roman"/>
          <w:sz w:val="24"/>
          <w:szCs w:val="24"/>
        </w:rPr>
        <w:t xml:space="preserve">20.6.5 </w:t>
      </w:r>
      <w:r>
        <w:rPr>
          <w:rFonts w:ascii="黑体" w:eastAsia="黑体" w:hAnsi="黑体" w:cs="黑体"/>
          <w:sz w:val="24"/>
          <w:szCs w:val="24"/>
        </w:rPr>
        <w:t>未按约定投保的补救</w:t>
      </w:r>
    </w:p>
    <w:p w:rsidR="006B5361" w:rsidRDefault="006B5361">
      <w:pPr>
        <w:spacing w:line="109" w:lineRule="exact"/>
        <w:rPr>
          <w:sz w:val="20"/>
          <w:szCs w:val="20"/>
        </w:rPr>
      </w:pPr>
    </w:p>
    <w:p w:rsidR="006B5361" w:rsidRDefault="008E6ECC">
      <w:pPr>
        <w:spacing w:line="292" w:lineRule="exact"/>
        <w:ind w:left="600"/>
        <w:rPr>
          <w:sz w:val="20"/>
          <w:szCs w:val="20"/>
        </w:rPr>
      </w:pPr>
      <w:r>
        <w:rPr>
          <w:rFonts w:ascii="宋体" w:eastAsia="宋体" w:hAnsi="宋体" w:cs="宋体"/>
          <w:sz w:val="24"/>
          <w:szCs w:val="24"/>
        </w:rPr>
        <w:t>本项</w:t>
      </w:r>
      <w:r>
        <w:rPr>
          <w:rFonts w:eastAsia="Times New Roman"/>
          <w:sz w:val="24"/>
          <w:szCs w:val="24"/>
        </w:rPr>
        <w:t>(2)</w:t>
      </w:r>
      <w:r>
        <w:rPr>
          <w:rFonts w:ascii="宋体" w:eastAsia="宋体" w:hAnsi="宋体" w:cs="宋体"/>
          <w:sz w:val="24"/>
          <w:szCs w:val="24"/>
        </w:rPr>
        <w:t>目细化为：</w:t>
      </w:r>
    </w:p>
    <w:p w:rsidR="006B5361" w:rsidRDefault="006B5361">
      <w:pPr>
        <w:spacing w:line="108" w:lineRule="exact"/>
        <w:rPr>
          <w:sz w:val="20"/>
          <w:szCs w:val="20"/>
        </w:rPr>
      </w:pPr>
    </w:p>
    <w:p w:rsidR="006B5361" w:rsidRDefault="008E6ECC">
      <w:pPr>
        <w:spacing w:line="292" w:lineRule="exact"/>
        <w:ind w:firstLine="720"/>
        <w:rPr>
          <w:sz w:val="20"/>
          <w:szCs w:val="20"/>
        </w:rPr>
      </w:pPr>
      <w:r>
        <w:rPr>
          <w:rFonts w:eastAsia="Times New Roman"/>
          <w:sz w:val="24"/>
          <w:szCs w:val="24"/>
        </w:rPr>
        <w:t>(2)</w:t>
      </w:r>
      <w:r>
        <w:rPr>
          <w:rFonts w:ascii="宋体" w:eastAsia="宋体" w:hAnsi="宋体" w:cs="宋体"/>
          <w:sz w:val="24"/>
          <w:szCs w:val="24"/>
        </w:rPr>
        <w:t>由于负有投保义务的一方当事人未按合同约定办理某项保险，或未按保险单规定的条件和期限及时向保险人报告事故情况，或未按要求的保险期限进行投保，或未按要求投保足够的保险金额，导致受益人未能或未能全部得到保险人的赔偿，原应从该项保险得到的保险金应由负有投保义务的一方当事人支付。</w:t>
      </w:r>
    </w:p>
    <w:p w:rsidR="006B5361" w:rsidRDefault="006B5361">
      <w:pPr>
        <w:spacing w:line="200" w:lineRule="exact"/>
        <w:rPr>
          <w:sz w:val="20"/>
          <w:szCs w:val="20"/>
        </w:rPr>
      </w:pPr>
    </w:p>
    <w:p w:rsidR="006B5361" w:rsidRDefault="006B5361">
      <w:pPr>
        <w:spacing w:line="315" w:lineRule="exact"/>
        <w:rPr>
          <w:sz w:val="20"/>
          <w:szCs w:val="20"/>
        </w:rPr>
      </w:pPr>
    </w:p>
    <w:p w:rsidR="006B5361" w:rsidRDefault="008E6ECC">
      <w:pPr>
        <w:numPr>
          <w:ilvl w:val="0"/>
          <w:numId w:val="57"/>
        </w:numPr>
        <w:tabs>
          <w:tab w:val="left" w:pos="700"/>
        </w:tabs>
        <w:spacing w:line="341" w:lineRule="exact"/>
        <w:ind w:left="700" w:hanging="496"/>
        <w:rPr>
          <w:rFonts w:eastAsia="Times New Roman"/>
          <w:sz w:val="28"/>
          <w:szCs w:val="28"/>
        </w:rPr>
      </w:pPr>
      <w:r>
        <w:rPr>
          <w:rFonts w:ascii="黑体" w:eastAsia="黑体" w:hAnsi="黑体" w:cs="黑体"/>
          <w:sz w:val="28"/>
          <w:szCs w:val="28"/>
        </w:rPr>
        <w:t>不可抗力</w:t>
      </w:r>
    </w:p>
    <w:p w:rsidR="006B5361" w:rsidRDefault="006B5361">
      <w:pPr>
        <w:spacing w:line="350" w:lineRule="exact"/>
        <w:rPr>
          <w:sz w:val="20"/>
          <w:szCs w:val="20"/>
        </w:rPr>
      </w:pPr>
    </w:p>
    <w:p w:rsidR="006B5361" w:rsidRDefault="008E6ECC">
      <w:pPr>
        <w:spacing w:line="292" w:lineRule="exact"/>
        <w:ind w:left="200"/>
        <w:rPr>
          <w:sz w:val="20"/>
          <w:szCs w:val="20"/>
        </w:rPr>
      </w:pPr>
      <w:r>
        <w:rPr>
          <w:rFonts w:eastAsia="Times New Roman"/>
          <w:sz w:val="24"/>
          <w:szCs w:val="24"/>
        </w:rPr>
        <w:t xml:space="preserve">21.1 </w:t>
      </w:r>
      <w:r>
        <w:rPr>
          <w:rFonts w:ascii="黑体" w:eastAsia="黑体" w:hAnsi="黑体" w:cs="黑体"/>
          <w:sz w:val="24"/>
          <w:szCs w:val="24"/>
        </w:rPr>
        <w:t>不可抗力的确认</w:t>
      </w:r>
    </w:p>
    <w:p w:rsidR="006B5361" w:rsidRDefault="006B5361">
      <w:pPr>
        <w:spacing w:line="349" w:lineRule="exact"/>
        <w:rPr>
          <w:sz w:val="20"/>
          <w:szCs w:val="20"/>
        </w:rPr>
      </w:pPr>
    </w:p>
    <w:p w:rsidR="006B5361" w:rsidRDefault="008E6ECC">
      <w:pPr>
        <w:spacing w:line="292" w:lineRule="exact"/>
        <w:ind w:left="680"/>
        <w:rPr>
          <w:sz w:val="20"/>
          <w:szCs w:val="20"/>
        </w:rPr>
      </w:pPr>
      <w:r>
        <w:rPr>
          <w:rFonts w:eastAsia="Times New Roman"/>
          <w:sz w:val="24"/>
          <w:szCs w:val="24"/>
        </w:rPr>
        <w:t xml:space="preserve">21.1.1 </w:t>
      </w:r>
      <w:r>
        <w:rPr>
          <w:rFonts w:ascii="宋体" w:eastAsia="宋体" w:hAnsi="宋体" w:cs="宋体"/>
          <w:sz w:val="24"/>
          <w:szCs w:val="24"/>
        </w:rPr>
        <w:t>项细化为：</w:t>
      </w:r>
    </w:p>
    <w:p w:rsidR="006B5361" w:rsidRDefault="006B5361">
      <w:pPr>
        <w:spacing w:line="142" w:lineRule="exact"/>
        <w:rPr>
          <w:sz w:val="20"/>
          <w:szCs w:val="20"/>
        </w:rPr>
      </w:pPr>
    </w:p>
    <w:p w:rsidR="006B5361" w:rsidRDefault="008E6ECC">
      <w:pPr>
        <w:spacing w:line="320" w:lineRule="exact"/>
        <w:ind w:left="200" w:right="144" w:firstLine="480"/>
        <w:rPr>
          <w:sz w:val="20"/>
          <w:szCs w:val="20"/>
        </w:rPr>
      </w:pPr>
      <w:r>
        <w:rPr>
          <w:rFonts w:ascii="宋体" w:eastAsia="宋体" w:hAnsi="宋体" w:cs="宋体"/>
          <w:sz w:val="24"/>
          <w:szCs w:val="24"/>
        </w:rPr>
        <w:t>不可抗力是指承包人和发包人在订立合同时不可预见，在工程施工过程中不可避免发生并不能克服的自然灾害和社会性突发事件。包括但不限于：</w:t>
      </w:r>
    </w:p>
    <w:p w:rsidR="006B5361" w:rsidRDefault="006B5361">
      <w:pPr>
        <w:spacing w:line="128" w:lineRule="exact"/>
        <w:rPr>
          <w:sz w:val="20"/>
          <w:szCs w:val="20"/>
        </w:rPr>
      </w:pPr>
    </w:p>
    <w:p w:rsidR="006B5361" w:rsidRDefault="008E6ECC">
      <w:pPr>
        <w:spacing w:line="292" w:lineRule="exact"/>
        <w:ind w:left="680"/>
        <w:rPr>
          <w:sz w:val="20"/>
          <w:szCs w:val="20"/>
        </w:rPr>
      </w:pPr>
      <w:r>
        <w:rPr>
          <w:rFonts w:eastAsia="Times New Roman"/>
          <w:sz w:val="24"/>
          <w:szCs w:val="24"/>
        </w:rPr>
        <w:t>(1)</w:t>
      </w:r>
      <w:r>
        <w:rPr>
          <w:rFonts w:ascii="宋体" w:eastAsia="宋体" w:hAnsi="宋体" w:cs="宋体"/>
          <w:sz w:val="24"/>
          <w:szCs w:val="24"/>
        </w:rPr>
        <w:t>地震、海啸、火山爆发、泥石流、暴雨</w:t>
      </w:r>
      <w:r>
        <w:rPr>
          <w:rFonts w:eastAsia="Times New Roman"/>
          <w:sz w:val="24"/>
          <w:szCs w:val="24"/>
        </w:rPr>
        <w:t>(</w:t>
      </w:r>
      <w:r>
        <w:rPr>
          <w:rFonts w:ascii="宋体" w:eastAsia="宋体" w:hAnsi="宋体" w:cs="宋体"/>
          <w:sz w:val="24"/>
          <w:szCs w:val="24"/>
        </w:rPr>
        <w:t>雪</w:t>
      </w:r>
      <w:r>
        <w:rPr>
          <w:rFonts w:eastAsia="Times New Roman"/>
          <w:sz w:val="24"/>
          <w:szCs w:val="24"/>
        </w:rPr>
        <w:t>)</w:t>
      </w:r>
      <w:r>
        <w:rPr>
          <w:rFonts w:ascii="宋体" w:eastAsia="宋体" w:hAnsi="宋体" w:cs="宋体"/>
          <w:sz w:val="24"/>
          <w:szCs w:val="24"/>
        </w:rPr>
        <w:t>、台风、龙卷风、水灾等自然灾</w:t>
      </w:r>
    </w:p>
    <w:p w:rsidR="006B5361" w:rsidRDefault="006B5361">
      <w:pPr>
        <w:spacing w:line="108" w:lineRule="exact"/>
        <w:rPr>
          <w:sz w:val="20"/>
          <w:szCs w:val="20"/>
        </w:rPr>
      </w:pPr>
    </w:p>
    <w:p w:rsidR="006B5361" w:rsidRDefault="008E6ECC">
      <w:pPr>
        <w:spacing w:line="274" w:lineRule="exact"/>
        <w:ind w:left="200"/>
        <w:rPr>
          <w:sz w:val="20"/>
          <w:szCs w:val="20"/>
        </w:rPr>
      </w:pPr>
      <w:r>
        <w:rPr>
          <w:rFonts w:ascii="宋体" w:eastAsia="宋体" w:hAnsi="宋体" w:cs="宋体"/>
          <w:sz w:val="24"/>
          <w:szCs w:val="24"/>
        </w:rPr>
        <w:t>害；</w:t>
      </w:r>
    </w:p>
    <w:p w:rsidR="006B5361" w:rsidRDefault="006B5361">
      <w:pPr>
        <w:spacing w:line="126" w:lineRule="exact"/>
        <w:rPr>
          <w:sz w:val="20"/>
          <w:szCs w:val="20"/>
        </w:rPr>
      </w:pPr>
    </w:p>
    <w:p w:rsidR="006B5361" w:rsidRDefault="008E6ECC">
      <w:pPr>
        <w:spacing w:line="337" w:lineRule="exact"/>
        <w:ind w:left="200" w:right="144" w:firstLine="480"/>
        <w:rPr>
          <w:sz w:val="20"/>
          <w:szCs w:val="20"/>
        </w:rPr>
      </w:pPr>
      <w:r>
        <w:rPr>
          <w:rFonts w:eastAsia="Times New Roman"/>
          <w:sz w:val="24"/>
          <w:szCs w:val="24"/>
        </w:rPr>
        <w:t>(2)</w:t>
      </w:r>
      <w:r>
        <w:rPr>
          <w:rFonts w:ascii="宋体" w:eastAsia="宋体" w:hAnsi="宋体" w:cs="宋体"/>
          <w:sz w:val="24"/>
          <w:szCs w:val="24"/>
        </w:rPr>
        <w:t>战争、骚乱、暴动，但纯属承包人或其分包人派遣与雇用的人员由于本合同工程施工原因引起者除外；</w:t>
      </w:r>
    </w:p>
    <w:p w:rsidR="006B5361" w:rsidRDefault="006B5361">
      <w:pPr>
        <w:spacing w:line="127" w:lineRule="exact"/>
        <w:rPr>
          <w:sz w:val="20"/>
          <w:szCs w:val="20"/>
        </w:rPr>
      </w:pPr>
    </w:p>
    <w:p w:rsidR="006B5361" w:rsidRDefault="008E6ECC">
      <w:pPr>
        <w:spacing w:line="292" w:lineRule="exact"/>
        <w:ind w:left="680"/>
        <w:rPr>
          <w:sz w:val="20"/>
          <w:szCs w:val="20"/>
        </w:rPr>
      </w:pPr>
      <w:r>
        <w:rPr>
          <w:rFonts w:eastAsia="Times New Roman"/>
          <w:sz w:val="24"/>
          <w:szCs w:val="24"/>
        </w:rPr>
        <w:t>(3)</w:t>
      </w:r>
      <w:r>
        <w:rPr>
          <w:rFonts w:ascii="宋体" w:eastAsia="宋体" w:hAnsi="宋体" w:cs="宋体"/>
          <w:sz w:val="24"/>
          <w:szCs w:val="24"/>
        </w:rPr>
        <w:t>核反应、辐射或放射性污染；</w:t>
      </w:r>
    </w:p>
    <w:p w:rsidR="006B5361" w:rsidRDefault="006B5361">
      <w:pPr>
        <w:spacing w:line="108" w:lineRule="exact"/>
        <w:rPr>
          <w:sz w:val="20"/>
          <w:szCs w:val="20"/>
        </w:rPr>
      </w:pPr>
    </w:p>
    <w:p w:rsidR="006B5361" w:rsidRDefault="008E6ECC">
      <w:pPr>
        <w:spacing w:line="292" w:lineRule="exact"/>
        <w:ind w:left="680"/>
        <w:rPr>
          <w:sz w:val="20"/>
          <w:szCs w:val="20"/>
        </w:rPr>
      </w:pPr>
      <w:r>
        <w:rPr>
          <w:rFonts w:eastAsia="Times New Roman"/>
          <w:sz w:val="24"/>
          <w:szCs w:val="24"/>
        </w:rPr>
        <w:t>(4)</w:t>
      </w:r>
      <w:r>
        <w:rPr>
          <w:rFonts w:ascii="宋体" w:eastAsia="宋体" w:hAnsi="宋体" w:cs="宋体"/>
          <w:sz w:val="24"/>
          <w:szCs w:val="24"/>
        </w:rPr>
        <w:t>空中飞行物体坠落或非发包人或承包人责任造成的爆炸、火灾；</w:t>
      </w:r>
    </w:p>
    <w:p w:rsidR="006B5361" w:rsidRDefault="006B5361">
      <w:pPr>
        <w:spacing w:line="109" w:lineRule="exact"/>
        <w:rPr>
          <w:sz w:val="20"/>
          <w:szCs w:val="20"/>
        </w:rPr>
      </w:pPr>
    </w:p>
    <w:p w:rsidR="006B5361" w:rsidRDefault="008E6ECC">
      <w:pPr>
        <w:spacing w:line="292" w:lineRule="exact"/>
        <w:ind w:left="680"/>
        <w:rPr>
          <w:sz w:val="20"/>
          <w:szCs w:val="20"/>
        </w:rPr>
      </w:pPr>
      <w:r>
        <w:rPr>
          <w:rFonts w:eastAsia="Times New Roman"/>
          <w:sz w:val="24"/>
          <w:szCs w:val="24"/>
        </w:rPr>
        <w:t>(5)</w:t>
      </w:r>
      <w:r>
        <w:rPr>
          <w:rFonts w:ascii="宋体" w:eastAsia="宋体" w:hAnsi="宋体" w:cs="宋体"/>
          <w:sz w:val="24"/>
          <w:szCs w:val="24"/>
        </w:rPr>
        <w:t>瘟疫；</w:t>
      </w:r>
    </w:p>
    <w:p w:rsidR="006B5361" w:rsidRDefault="006B5361">
      <w:pPr>
        <w:spacing w:line="108" w:lineRule="exact"/>
        <w:rPr>
          <w:sz w:val="20"/>
          <w:szCs w:val="20"/>
        </w:rPr>
      </w:pPr>
    </w:p>
    <w:p w:rsidR="006B5361" w:rsidRDefault="008E6ECC">
      <w:pPr>
        <w:spacing w:line="292" w:lineRule="exact"/>
        <w:ind w:left="680"/>
        <w:rPr>
          <w:sz w:val="20"/>
          <w:szCs w:val="20"/>
        </w:rPr>
      </w:pPr>
      <w:r>
        <w:rPr>
          <w:rFonts w:eastAsia="Times New Roman"/>
          <w:sz w:val="24"/>
          <w:szCs w:val="24"/>
        </w:rPr>
        <w:t>(6)</w:t>
      </w:r>
      <w:r>
        <w:rPr>
          <w:rFonts w:ascii="宋体" w:eastAsia="宋体" w:hAnsi="宋体" w:cs="宋体"/>
          <w:sz w:val="24"/>
          <w:szCs w:val="24"/>
        </w:rPr>
        <w:t>项目专用合同条款约定的其他情形。</w:t>
      </w:r>
    </w:p>
    <w:p w:rsidR="006B5361" w:rsidRDefault="006B5361">
      <w:pPr>
        <w:spacing w:line="327" w:lineRule="exact"/>
        <w:rPr>
          <w:sz w:val="20"/>
          <w:szCs w:val="20"/>
        </w:rPr>
      </w:pPr>
    </w:p>
    <w:p w:rsidR="006B5361" w:rsidRDefault="008E6ECC">
      <w:pPr>
        <w:spacing w:line="292" w:lineRule="exact"/>
        <w:ind w:left="200"/>
        <w:rPr>
          <w:sz w:val="20"/>
          <w:szCs w:val="20"/>
        </w:rPr>
      </w:pPr>
      <w:r>
        <w:rPr>
          <w:rFonts w:eastAsia="Times New Roman"/>
          <w:sz w:val="24"/>
          <w:szCs w:val="24"/>
        </w:rPr>
        <w:t xml:space="preserve">21.3 </w:t>
      </w:r>
      <w:r>
        <w:rPr>
          <w:rFonts w:ascii="黑体" w:eastAsia="黑体" w:hAnsi="黑体" w:cs="黑体"/>
          <w:sz w:val="24"/>
          <w:szCs w:val="24"/>
        </w:rPr>
        <w:t>不可抗力后果及其处理</w:t>
      </w:r>
    </w:p>
    <w:p w:rsidR="006B5361" w:rsidRDefault="006B5361">
      <w:pPr>
        <w:spacing w:line="349" w:lineRule="exact"/>
        <w:rPr>
          <w:sz w:val="20"/>
          <w:szCs w:val="20"/>
        </w:rPr>
      </w:pPr>
    </w:p>
    <w:p w:rsidR="006B5361" w:rsidRDefault="008E6ECC">
      <w:pPr>
        <w:spacing w:line="292" w:lineRule="exact"/>
        <w:ind w:left="680"/>
        <w:rPr>
          <w:sz w:val="20"/>
          <w:szCs w:val="20"/>
        </w:rPr>
      </w:pPr>
      <w:r>
        <w:rPr>
          <w:rFonts w:eastAsia="Times New Roman"/>
          <w:sz w:val="24"/>
          <w:szCs w:val="24"/>
        </w:rPr>
        <w:t xml:space="preserve">21.3.4 </w:t>
      </w:r>
      <w:r>
        <w:rPr>
          <w:rFonts w:ascii="黑体" w:eastAsia="黑体" w:hAnsi="黑体" w:cs="黑体"/>
          <w:sz w:val="24"/>
          <w:szCs w:val="24"/>
        </w:rPr>
        <w:t>因不可抗力解除合同</w:t>
      </w:r>
    </w:p>
    <w:p w:rsidR="006B5361" w:rsidRDefault="006B5361">
      <w:pPr>
        <w:spacing w:line="108"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本项细化为：</w:t>
      </w:r>
    </w:p>
    <w:p w:rsidR="006B5361" w:rsidRDefault="006B5361">
      <w:pPr>
        <w:spacing w:line="161" w:lineRule="exact"/>
        <w:rPr>
          <w:sz w:val="20"/>
          <w:szCs w:val="20"/>
        </w:rPr>
      </w:pPr>
    </w:p>
    <w:p w:rsidR="006B5361" w:rsidRDefault="008E6ECC">
      <w:pPr>
        <w:spacing w:line="373" w:lineRule="exact"/>
        <w:ind w:left="200" w:right="24" w:firstLine="480"/>
        <w:jc w:val="both"/>
        <w:rPr>
          <w:sz w:val="20"/>
          <w:szCs w:val="20"/>
        </w:rPr>
      </w:pPr>
      <w:r>
        <w:rPr>
          <w:rFonts w:ascii="宋体" w:eastAsia="宋体" w:hAnsi="宋体" w:cs="宋体"/>
          <w:sz w:val="24"/>
          <w:szCs w:val="24"/>
        </w:rPr>
        <w:t>合同一方当事人因不可抗力不能履行合同的，应当及时通知对方解除合同。合同解除后，承包人应按照第</w:t>
      </w:r>
      <w:r>
        <w:rPr>
          <w:rFonts w:eastAsia="Times New Roman"/>
          <w:sz w:val="24"/>
          <w:szCs w:val="24"/>
        </w:rPr>
        <w:t xml:space="preserve"> 22.2.5 </w:t>
      </w:r>
      <w:r>
        <w:rPr>
          <w:rFonts w:ascii="宋体" w:eastAsia="宋体" w:hAnsi="宋体" w:cs="宋体"/>
          <w:sz w:val="24"/>
          <w:szCs w:val="24"/>
        </w:rPr>
        <w:t>项约定撤离施工场地。已经订货的材料、设备由订货方负责退货或解除订货合同，不能退还的货款和因退货、解除订货合同发生的费用，由发包人承担，因未及时退货造成的损失由责任方承担。合同解除后的付款，参照第</w:t>
      </w:r>
      <w:r>
        <w:rPr>
          <w:rFonts w:eastAsia="Times New Roman"/>
          <w:sz w:val="24"/>
          <w:szCs w:val="24"/>
        </w:rPr>
        <w:t xml:space="preserve"> 22.2.4 </w:t>
      </w:r>
      <w:r>
        <w:rPr>
          <w:rFonts w:ascii="宋体" w:eastAsia="宋体" w:hAnsi="宋体" w:cs="宋体"/>
          <w:sz w:val="24"/>
          <w:szCs w:val="24"/>
        </w:rPr>
        <w:t>项约定，由监理人按第</w:t>
      </w:r>
      <w:r>
        <w:rPr>
          <w:rFonts w:eastAsia="Times New Roman"/>
          <w:sz w:val="24"/>
          <w:szCs w:val="24"/>
        </w:rPr>
        <w:t xml:space="preserve"> 3.5 </w:t>
      </w:r>
      <w:r>
        <w:rPr>
          <w:rFonts w:ascii="宋体" w:eastAsia="宋体" w:hAnsi="宋体" w:cs="宋体"/>
          <w:sz w:val="24"/>
          <w:szCs w:val="24"/>
        </w:rPr>
        <w:t>款商定或确定，但由于解除合同应赔偿的承包人损失不予考虑。</w:t>
      </w:r>
    </w:p>
    <w:p w:rsidR="006B5361" w:rsidRDefault="006B5361">
      <w:pPr>
        <w:spacing w:line="200" w:lineRule="exact"/>
        <w:rPr>
          <w:sz w:val="20"/>
          <w:szCs w:val="20"/>
        </w:rPr>
      </w:pPr>
    </w:p>
    <w:p w:rsidR="006B5361" w:rsidRDefault="006B5361">
      <w:pPr>
        <w:spacing w:line="318" w:lineRule="exact"/>
        <w:rPr>
          <w:sz w:val="20"/>
          <w:szCs w:val="20"/>
        </w:rPr>
      </w:pPr>
    </w:p>
    <w:p w:rsidR="006B5361" w:rsidRDefault="008E6ECC">
      <w:pPr>
        <w:numPr>
          <w:ilvl w:val="0"/>
          <w:numId w:val="58"/>
        </w:numPr>
        <w:tabs>
          <w:tab w:val="left" w:pos="700"/>
        </w:tabs>
        <w:spacing w:line="341" w:lineRule="exact"/>
        <w:ind w:left="700" w:hanging="496"/>
        <w:rPr>
          <w:rFonts w:eastAsia="Times New Roman"/>
          <w:sz w:val="28"/>
          <w:szCs w:val="28"/>
        </w:rPr>
      </w:pPr>
      <w:r>
        <w:rPr>
          <w:rFonts w:ascii="黑体" w:eastAsia="黑体" w:hAnsi="黑体" w:cs="黑体"/>
          <w:sz w:val="28"/>
          <w:szCs w:val="28"/>
        </w:rPr>
        <w:t>违约</w:t>
      </w:r>
    </w:p>
    <w:p w:rsidR="006B5361" w:rsidRDefault="006B5361">
      <w:pPr>
        <w:spacing w:line="349" w:lineRule="exact"/>
        <w:rPr>
          <w:sz w:val="20"/>
          <w:szCs w:val="20"/>
        </w:rPr>
      </w:pPr>
    </w:p>
    <w:p w:rsidR="006B5361" w:rsidRDefault="008E6ECC">
      <w:pPr>
        <w:spacing w:line="292" w:lineRule="exact"/>
        <w:ind w:left="200"/>
        <w:rPr>
          <w:sz w:val="20"/>
          <w:szCs w:val="20"/>
        </w:rPr>
      </w:pPr>
      <w:r>
        <w:rPr>
          <w:rFonts w:eastAsia="Times New Roman"/>
          <w:sz w:val="24"/>
          <w:szCs w:val="24"/>
        </w:rPr>
        <w:t xml:space="preserve">22.1 </w:t>
      </w:r>
      <w:r>
        <w:rPr>
          <w:rFonts w:ascii="黑体" w:eastAsia="黑体" w:hAnsi="黑体" w:cs="黑体"/>
          <w:sz w:val="24"/>
          <w:szCs w:val="24"/>
        </w:rPr>
        <w:t>承包人违约</w:t>
      </w:r>
    </w:p>
    <w:p w:rsidR="006B5361" w:rsidRDefault="006B5361">
      <w:pPr>
        <w:spacing w:line="349" w:lineRule="exact"/>
        <w:rPr>
          <w:sz w:val="20"/>
          <w:szCs w:val="20"/>
        </w:rPr>
      </w:pPr>
    </w:p>
    <w:p w:rsidR="006B5361" w:rsidRDefault="008E6ECC">
      <w:pPr>
        <w:spacing w:line="360" w:lineRule="auto"/>
        <w:ind w:left="680"/>
        <w:rPr>
          <w:sz w:val="20"/>
          <w:szCs w:val="20"/>
        </w:rPr>
      </w:pPr>
      <w:r>
        <w:rPr>
          <w:rFonts w:eastAsia="Times New Roman"/>
          <w:sz w:val="24"/>
          <w:szCs w:val="24"/>
        </w:rPr>
        <w:t xml:space="preserve">22.1.1 </w:t>
      </w:r>
      <w:r>
        <w:rPr>
          <w:rFonts w:ascii="黑体" w:eastAsia="黑体" w:hAnsi="黑体" w:cs="黑体"/>
          <w:sz w:val="24"/>
          <w:szCs w:val="24"/>
        </w:rPr>
        <w:t>承包人违约的情形</w:t>
      </w:r>
    </w:p>
    <w:p w:rsidR="006B5361" w:rsidRDefault="008E6ECC">
      <w:pPr>
        <w:spacing w:line="360" w:lineRule="auto"/>
        <w:ind w:firstLine="720"/>
        <w:rPr>
          <w:sz w:val="20"/>
          <w:szCs w:val="20"/>
        </w:rPr>
      </w:pPr>
      <w:r>
        <w:rPr>
          <w:rFonts w:ascii="宋体" w:eastAsia="宋体" w:hAnsi="宋体" w:cs="宋体"/>
          <w:sz w:val="24"/>
          <w:szCs w:val="24"/>
        </w:rPr>
        <w:t>本项</w:t>
      </w:r>
      <w:r>
        <w:rPr>
          <w:rFonts w:eastAsia="Times New Roman"/>
          <w:sz w:val="24"/>
          <w:szCs w:val="24"/>
        </w:rPr>
        <w:t>(2)</w:t>
      </w:r>
      <w:r>
        <w:rPr>
          <w:rFonts w:ascii="宋体" w:eastAsia="宋体" w:hAnsi="宋体" w:cs="宋体"/>
          <w:sz w:val="24"/>
          <w:szCs w:val="24"/>
        </w:rPr>
        <w:t>目细化为：</w:t>
      </w:r>
    </w:p>
    <w:p w:rsidR="006B5361" w:rsidRDefault="006B5361">
      <w:pPr>
        <w:spacing w:line="109" w:lineRule="exact"/>
        <w:rPr>
          <w:sz w:val="20"/>
          <w:szCs w:val="20"/>
        </w:rPr>
      </w:pPr>
    </w:p>
    <w:p w:rsidR="006B5361" w:rsidRDefault="008E6ECC">
      <w:pPr>
        <w:spacing w:line="336" w:lineRule="exact"/>
        <w:ind w:left="200" w:right="144" w:firstLine="480"/>
        <w:rPr>
          <w:sz w:val="20"/>
          <w:szCs w:val="20"/>
        </w:rPr>
      </w:pPr>
      <w:r>
        <w:rPr>
          <w:rFonts w:eastAsia="Times New Roman"/>
          <w:sz w:val="24"/>
          <w:szCs w:val="24"/>
        </w:rPr>
        <w:t>(2)</w:t>
      </w:r>
      <w:r>
        <w:rPr>
          <w:rFonts w:ascii="宋体" w:eastAsia="宋体" w:hAnsi="宋体" w:cs="宋体"/>
          <w:sz w:val="24"/>
          <w:szCs w:val="24"/>
        </w:rPr>
        <w:t>承包人违反第</w:t>
      </w:r>
      <w:r>
        <w:rPr>
          <w:rFonts w:eastAsia="Times New Roman"/>
          <w:sz w:val="24"/>
          <w:szCs w:val="24"/>
        </w:rPr>
        <w:t xml:space="preserve"> 5.3 </w:t>
      </w:r>
      <w:r>
        <w:rPr>
          <w:rFonts w:ascii="宋体" w:eastAsia="宋体" w:hAnsi="宋体" w:cs="宋体"/>
          <w:sz w:val="24"/>
          <w:szCs w:val="24"/>
        </w:rPr>
        <w:t>款或第</w:t>
      </w:r>
      <w:r>
        <w:rPr>
          <w:rFonts w:eastAsia="Times New Roman"/>
          <w:sz w:val="24"/>
          <w:szCs w:val="24"/>
        </w:rPr>
        <w:t xml:space="preserve"> 6.4 </w:t>
      </w:r>
      <w:r>
        <w:rPr>
          <w:rFonts w:ascii="宋体" w:eastAsia="宋体" w:hAnsi="宋体" w:cs="宋体"/>
          <w:sz w:val="24"/>
          <w:szCs w:val="24"/>
        </w:rPr>
        <w:t>款的约定，未经监理人批准，私自将已按合同约定进入施工场地的施工设备、临时设施、材料或工程设备撤离施工场地；</w:t>
      </w:r>
    </w:p>
    <w:p w:rsidR="006B5361" w:rsidRDefault="006B5361">
      <w:pPr>
        <w:spacing w:line="127" w:lineRule="exact"/>
        <w:rPr>
          <w:sz w:val="20"/>
          <w:szCs w:val="20"/>
        </w:rPr>
      </w:pPr>
    </w:p>
    <w:p w:rsidR="006B5361" w:rsidRDefault="008E6ECC">
      <w:pPr>
        <w:spacing w:line="292" w:lineRule="exact"/>
        <w:ind w:left="680"/>
        <w:rPr>
          <w:sz w:val="20"/>
          <w:szCs w:val="20"/>
        </w:rPr>
      </w:pPr>
      <w:r>
        <w:rPr>
          <w:rFonts w:ascii="宋体" w:eastAsia="宋体" w:hAnsi="宋体" w:cs="宋体"/>
          <w:sz w:val="24"/>
          <w:szCs w:val="24"/>
        </w:rPr>
        <w:t>本项</w:t>
      </w:r>
      <w:r>
        <w:rPr>
          <w:rFonts w:eastAsia="Times New Roman"/>
          <w:sz w:val="24"/>
          <w:szCs w:val="24"/>
        </w:rPr>
        <w:t>(7)</w:t>
      </w:r>
      <w:r>
        <w:rPr>
          <w:rFonts w:ascii="宋体" w:eastAsia="宋体" w:hAnsi="宋体" w:cs="宋体"/>
          <w:sz w:val="24"/>
          <w:szCs w:val="24"/>
        </w:rPr>
        <w:t>目细化为：</w:t>
      </w:r>
    </w:p>
    <w:p w:rsidR="006B5361" w:rsidRDefault="006B5361">
      <w:pPr>
        <w:spacing w:line="109" w:lineRule="exact"/>
        <w:rPr>
          <w:sz w:val="20"/>
          <w:szCs w:val="20"/>
        </w:rPr>
      </w:pPr>
    </w:p>
    <w:p w:rsidR="006B5361" w:rsidRDefault="008E6ECC">
      <w:pPr>
        <w:spacing w:line="292" w:lineRule="exact"/>
        <w:ind w:left="680"/>
        <w:rPr>
          <w:sz w:val="20"/>
          <w:szCs w:val="20"/>
        </w:rPr>
      </w:pPr>
      <w:r>
        <w:rPr>
          <w:rFonts w:eastAsia="Times New Roman"/>
          <w:sz w:val="24"/>
          <w:szCs w:val="24"/>
        </w:rPr>
        <w:t>(7)</w:t>
      </w:r>
      <w:r>
        <w:rPr>
          <w:rFonts w:ascii="宋体" w:eastAsia="宋体" w:hAnsi="宋体" w:cs="宋体"/>
          <w:sz w:val="24"/>
          <w:szCs w:val="24"/>
        </w:rPr>
        <w:t>承包人未能按期开工；</w:t>
      </w:r>
    </w:p>
    <w:p w:rsidR="006B5361" w:rsidRDefault="006B5361">
      <w:pPr>
        <w:spacing w:line="108" w:lineRule="exact"/>
        <w:rPr>
          <w:sz w:val="20"/>
          <w:szCs w:val="20"/>
        </w:rPr>
      </w:pPr>
    </w:p>
    <w:p w:rsidR="006B5361" w:rsidRDefault="008E6ECC">
      <w:pPr>
        <w:spacing w:line="336" w:lineRule="exact"/>
        <w:ind w:left="200" w:right="144" w:firstLine="480"/>
        <w:rPr>
          <w:sz w:val="20"/>
          <w:szCs w:val="20"/>
        </w:rPr>
      </w:pPr>
      <w:r>
        <w:rPr>
          <w:rFonts w:eastAsia="Times New Roman"/>
          <w:sz w:val="24"/>
          <w:szCs w:val="24"/>
        </w:rPr>
        <w:t>(8)</w:t>
      </w:r>
      <w:r>
        <w:rPr>
          <w:rFonts w:ascii="宋体" w:eastAsia="宋体" w:hAnsi="宋体" w:cs="宋体"/>
          <w:sz w:val="24"/>
          <w:szCs w:val="24"/>
        </w:rPr>
        <w:t>承包人违反第</w:t>
      </w:r>
      <w:r>
        <w:rPr>
          <w:rFonts w:eastAsia="Times New Roman"/>
          <w:sz w:val="24"/>
          <w:szCs w:val="24"/>
        </w:rPr>
        <w:t xml:space="preserve"> 4.6 </w:t>
      </w:r>
      <w:r>
        <w:rPr>
          <w:rFonts w:ascii="宋体" w:eastAsia="宋体" w:hAnsi="宋体" w:cs="宋体"/>
          <w:sz w:val="24"/>
          <w:szCs w:val="24"/>
        </w:rPr>
        <w:t>款或</w:t>
      </w:r>
      <w:r>
        <w:rPr>
          <w:rFonts w:eastAsia="Times New Roman"/>
          <w:sz w:val="24"/>
          <w:szCs w:val="24"/>
        </w:rPr>
        <w:t xml:space="preserve"> 6.3 </w:t>
      </w:r>
      <w:r>
        <w:rPr>
          <w:rFonts w:ascii="宋体" w:eastAsia="宋体" w:hAnsi="宋体" w:cs="宋体"/>
          <w:sz w:val="24"/>
          <w:szCs w:val="24"/>
        </w:rPr>
        <w:t>款的规定，未按承诺或未按监理人的要求及时配备称职的主要管理人员、技术骨干或关键施工设备；</w:t>
      </w:r>
    </w:p>
    <w:p w:rsidR="006B5361" w:rsidRDefault="006B5361">
      <w:pPr>
        <w:spacing w:line="129" w:lineRule="exact"/>
        <w:rPr>
          <w:sz w:val="20"/>
          <w:szCs w:val="20"/>
        </w:rPr>
      </w:pPr>
    </w:p>
    <w:p w:rsidR="006B5361" w:rsidRDefault="008E6ECC">
      <w:pPr>
        <w:spacing w:line="336" w:lineRule="exact"/>
        <w:ind w:left="200" w:right="144" w:firstLine="480"/>
        <w:rPr>
          <w:sz w:val="20"/>
          <w:szCs w:val="20"/>
        </w:rPr>
      </w:pPr>
      <w:r>
        <w:rPr>
          <w:rFonts w:eastAsia="Times New Roman"/>
          <w:sz w:val="24"/>
          <w:szCs w:val="24"/>
        </w:rPr>
        <w:t>(9)</w:t>
      </w:r>
      <w:r>
        <w:rPr>
          <w:rFonts w:ascii="宋体" w:eastAsia="宋体" w:hAnsi="宋体" w:cs="宋体"/>
          <w:sz w:val="24"/>
          <w:szCs w:val="24"/>
        </w:rPr>
        <w:t>经监理人和发包人检查，发现承包人有安全问题或有违反安全管理规章制度的情况；</w:t>
      </w:r>
    </w:p>
    <w:p w:rsidR="006B5361" w:rsidRDefault="006B5361">
      <w:pPr>
        <w:spacing w:line="128" w:lineRule="exact"/>
        <w:rPr>
          <w:sz w:val="20"/>
          <w:szCs w:val="20"/>
        </w:rPr>
      </w:pPr>
    </w:p>
    <w:p w:rsidR="006B5361" w:rsidRDefault="008E6ECC">
      <w:pPr>
        <w:spacing w:line="424" w:lineRule="exact"/>
        <w:ind w:left="680" w:right="3384" w:firstLine="10"/>
        <w:rPr>
          <w:sz w:val="20"/>
          <w:szCs w:val="20"/>
        </w:rPr>
      </w:pPr>
      <w:r>
        <w:rPr>
          <w:rFonts w:eastAsia="Times New Roman"/>
          <w:sz w:val="24"/>
          <w:szCs w:val="24"/>
        </w:rPr>
        <w:t>(10)</w:t>
      </w:r>
      <w:r>
        <w:rPr>
          <w:rFonts w:ascii="宋体" w:eastAsia="宋体" w:hAnsi="宋体" w:cs="宋体"/>
          <w:sz w:val="24"/>
          <w:szCs w:val="24"/>
        </w:rPr>
        <w:t>承包人不按合同约定履行义务的其他情况。</w:t>
      </w:r>
      <w:r>
        <w:rPr>
          <w:rFonts w:eastAsia="Times New Roman"/>
          <w:sz w:val="24"/>
          <w:szCs w:val="24"/>
        </w:rPr>
        <w:t xml:space="preserve"> 22.1.2 </w:t>
      </w:r>
      <w:r>
        <w:rPr>
          <w:rFonts w:ascii="黑体" w:eastAsia="黑体" w:hAnsi="黑体" w:cs="黑体"/>
          <w:sz w:val="24"/>
          <w:szCs w:val="24"/>
        </w:rPr>
        <w:t>对承包人违约的处理</w:t>
      </w:r>
      <w:r>
        <w:rPr>
          <w:rFonts w:ascii="宋体" w:eastAsia="宋体" w:hAnsi="宋体" w:cs="宋体"/>
          <w:sz w:val="24"/>
          <w:szCs w:val="24"/>
        </w:rPr>
        <w:t>本项补充：</w:t>
      </w:r>
    </w:p>
    <w:p w:rsidR="006B5361" w:rsidRDefault="008E6ECC">
      <w:pPr>
        <w:spacing w:line="358" w:lineRule="exact"/>
        <w:ind w:left="200" w:right="24" w:firstLine="480"/>
        <w:rPr>
          <w:sz w:val="20"/>
          <w:szCs w:val="20"/>
        </w:rPr>
      </w:pPr>
      <w:r>
        <w:rPr>
          <w:rFonts w:eastAsia="Times New Roman"/>
          <w:sz w:val="23"/>
          <w:szCs w:val="23"/>
        </w:rPr>
        <w:t>(4)</w:t>
      </w:r>
      <w:r>
        <w:rPr>
          <w:rFonts w:ascii="宋体" w:eastAsia="宋体" w:hAnsi="宋体" w:cs="宋体"/>
          <w:sz w:val="23"/>
          <w:szCs w:val="23"/>
        </w:rPr>
        <w:t>承包人发生第</w:t>
      </w:r>
      <w:r>
        <w:rPr>
          <w:rFonts w:eastAsia="Times New Roman"/>
          <w:sz w:val="23"/>
          <w:szCs w:val="23"/>
        </w:rPr>
        <w:t xml:space="preserve"> 22.1.1 </w:t>
      </w:r>
      <w:r>
        <w:rPr>
          <w:rFonts w:ascii="宋体" w:eastAsia="宋体" w:hAnsi="宋体" w:cs="宋体"/>
          <w:sz w:val="23"/>
          <w:szCs w:val="23"/>
        </w:rPr>
        <w:t>项约定的违约情况时，无论发包人是否解除合同，发包人均有权向承包人课以项目专用合同条款中规定的违约金，并由发包人将其违约行为上报</w:t>
      </w:r>
      <w:proofErr w:type="gramStart"/>
      <w:r>
        <w:rPr>
          <w:rFonts w:ascii="宋体" w:eastAsia="宋体" w:hAnsi="宋体" w:cs="宋体"/>
          <w:sz w:val="23"/>
          <w:szCs w:val="23"/>
        </w:rPr>
        <w:t>省级交通</w:t>
      </w:r>
      <w:proofErr w:type="gramEnd"/>
      <w:r>
        <w:rPr>
          <w:rFonts w:ascii="宋体" w:eastAsia="宋体" w:hAnsi="宋体" w:cs="宋体"/>
          <w:sz w:val="23"/>
          <w:szCs w:val="23"/>
        </w:rPr>
        <w:t>运输主管部门，作为不良记录纳入公路建设市场信用信息管理系统。</w:t>
      </w:r>
    </w:p>
    <w:p w:rsidR="006B5361" w:rsidRDefault="006B5361">
      <w:pPr>
        <w:spacing w:line="347" w:lineRule="exact"/>
        <w:rPr>
          <w:sz w:val="20"/>
          <w:szCs w:val="20"/>
        </w:rPr>
      </w:pPr>
    </w:p>
    <w:p w:rsidR="006B5361" w:rsidRDefault="008E6ECC">
      <w:pPr>
        <w:spacing w:line="292" w:lineRule="exact"/>
        <w:ind w:left="200"/>
        <w:rPr>
          <w:sz w:val="20"/>
          <w:szCs w:val="20"/>
        </w:rPr>
      </w:pPr>
      <w:r>
        <w:rPr>
          <w:rFonts w:eastAsia="Times New Roman"/>
          <w:sz w:val="24"/>
          <w:szCs w:val="24"/>
        </w:rPr>
        <w:t xml:space="preserve">22.2 </w:t>
      </w:r>
      <w:r>
        <w:rPr>
          <w:rFonts w:ascii="黑体" w:eastAsia="黑体" w:hAnsi="黑体" w:cs="黑体"/>
          <w:sz w:val="24"/>
          <w:szCs w:val="24"/>
        </w:rPr>
        <w:t>发包人违约</w:t>
      </w:r>
    </w:p>
    <w:p w:rsidR="006B5361" w:rsidRDefault="006B5361">
      <w:pPr>
        <w:spacing w:line="349" w:lineRule="exact"/>
        <w:rPr>
          <w:sz w:val="20"/>
          <w:szCs w:val="20"/>
        </w:rPr>
      </w:pPr>
    </w:p>
    <w:p w:rsidR="006B5361" w:rsidRDefault="008E6ECC">
      <w:pPr>
        <w:spacing w:line="292" w:lineRule="exact"/>
        <w:ind w:left="680"/>
        <w:rPr>
          <w:sz w:val="20"/>
          <w:szCs w:val="20"/>
        </w:rPr>
      </w:pPr>
      <w:r>
        <w:rPr>
          <w:rFonts w:eastAsia="Times New Roman"/>
          <w:sz w:val="24"/>
          <w:szCs w:val="24"/>
        </w:rPr>
        <w:t xml:space="preserve">22.2.1 </w:t>
      </w:r>
      <w:r>
        <w:rPr>
          <w:rFonts w:ascii="黑体" w:eastAsia="黑体" w:hAnsi="黑体" w:cs="黑体"/>
          <w:sz w:val="24"/>
          <w:szCs w:val="24"/>
        </w:rPr>
        <w:t>发包人违约的情形</w:t>
      </w:r>
    </w:p>
    <w:p w:rsidR="006B5361" w:rsidRDefault="006B5361">
      <w:pPr>
        <w:spacing w:line="108" w:lineRule="exact"/>
        <w:rPr>
          <w:sz w:val="20"/>
          <w:szCs w:val="20"/>
        </w:rPr>
      </w:pPr>
    </w:p>
    <w:p w:rsidR="006B5361" w:rsidRDefault="008E6ECC">
      <w:pPr>
        <w:spacing w:line="292" w:lineRule="exact"/>
        <w:ind w:left="680"/>
        <w:rPr>
          <w:sz w:val="20"/>
          <w:szCs w:val="20"/>
        </w:rPr>
      </w:pPr>
      <w:r>
        <w:rPr>
          <w:rFonts w:ascii="宋体" w:eastAsia="宋体" w:hAnsi="宋体" w:cs="宋体"/>
          <w:sz w:val="24"/>
          <w:szCs w:val="24"/>
        </w:rPr>
        <w:t>本项</w:t>
      </w:r>
      <w:r>
        <w:rPr>
          <w:rFonts w:eastAsia="Times New Roman"/>
          <w:sz w:val="24"/>
          <w:szCs w:val="24"/>
        </w:rPr>
        <w:t>(5)</w:t>
      </w:r>
      <w:r>
        <w:rPr>
          <w:rFonts w:ascii="宋体" w:eastAsia="宋体" w:hAnsi="宋体" w:cs="宋体"/>
          <w:sz w:val="24"/>
          <w:szCs w:val="24"/>
        </w:rPr>
        <w:t>目细化为：</w:t>
      </w:r>
    </w:p>
    <w:p w:rsidR="006B5361" w:rsidRDefault="006B5361">
      <w:pPr>
        <w:spacing w:line="109" w:lineRule="exact"/>
        <w:rPr>
          <w:sz w:val="20"/>
          <w:szCs w:val="20"/>
        </w:rPr>
      </w:pPr>
    </w:p>
    <w:p w:rsidR="006B5361" w:rsidRDefault="008E6ECC">
      <w:pPr>
        <w:spacing w:line="292" w:lineRule="exact"/>
        <w:ind w:left="680"/>
        <w:rPr>
          <w:sz w:val="20"/>
          <w:szCs w:val="20"/>
        </w:rPr>
      </w:pPr>
      <w:r>
        <w:rPr>
          <w:rFonts w:eastAsia="Times New Roman"/>
          <w:sz w:val="24"/>
          <w:szCs w:val="24"/>
        </w:rPr>
        <w:t>(5)</w:t>
      </w:r>
      <w:r>
        <w:rPr>
          <w:rFonts w:ascii="宋体" w:eastAsia="宋体" w:hAnsi="宋体" w:cs="宋体"/>
          <w:sz w:val="24"/>
          <w:szCs w:val="24"/>
        </w:rPr>
        <w:t>发包人无正当理由不按时返还履约保证金、质量保证金或农民工工资保证金</w:t>
      </w:r>
    </w:p>
    <w:p w:rsidR="006B5361" w:rsidRDefault="006B5361">
      <w:pPr>
        <w:spacing w:line="108" w:lineRule="exact"/>
        <w:rPr>
          <w:sz w:val="20"/>
          <w:szCs w:val="20"/>
        </w:rPr>
      </w:pPr>
    </w:p>
    <w:p w:rsidR="006B5361" w:rsidRDefault="008E6ECC">
      <w:pPr>
        <w:spacing w:line="274" w:lineRule="exact"/>
        <w:ind w:left="200"/>
        <w:rPr>
          <w:sz w:val="20"/>
          <w:szCs w:val="20"/>
        </w:rPr>
      </w:pPr>
      <w:r>
        <w:rPr>
          <w:rFonts w:ascii="宋体" w:eastAsia="宋体" w:hAnsi="宋体" w:cs="宋体"/>
          <w:sz w:val="24"/>
          <w:szCs w:val="24"/>
        </w:rPr>
        <w:lastRenderedPageBreak/>
        <w:t>的；</w:t>
      </w:r>
    </w:p>
    <w:p w:rsidR="006B5361" w:rsidRDefault="006B5361">
      <w:pPr>
        <w:spacing w:line="126" w:lineRule="exact"/>
        <w:rPr>
          <w:sz w:val="20"/>
          <w:szCs w:val="20"/>
        </w:rPr>
      </w:pPr>
    </w:p>
    <w:p w:rsidR="006B5361" w:rsidRDefault="008E6ECC">
      <w:pPr>
        <w:spacing w:line="292" w:lineRule="exact"/>
        <w:ind w:left="680"/>
        <w:rPr>
          <w:sz w:val="20"/>
          <w:szCs w:val="20"/>
        </w:rPr>
      </w:pPr>
      <w:r>
        <w:rPr>
          <w:rFonts w:eastAsia="Times New Roman"/>
          <w:sz w:val="24"/>
          <w:szCs w:val="24"/>
        </w:rPr>
        <w:t>(6)</w:t>
      </w:r>
      <w:r>
        <w:rPr>
          <w:rFonts w:ascii="宋体" w:eastAsia="宋体" w:hAnsi="宋体" w:cs="宋体"/>
          <w:sz w:val="24"/>
          <w:szCs w:val="24"/>
        </w:rPr>
        <w:t>发包人不履行合同约定其他义务的。</w:t>
      </w:r>
    </w:p>
    <w:p w:rsidR="006B5361" w:rsidRDefault="006B5361">
      <w:pPr>
        <w:spacing w:line="109" w:lineRule="exact"/>
        <w:rPr>
          <w:sz w:val="20"/>
          <w:szCs w:val="20"/>
        </w:rPr>
      </w:pPr>
    </w:p>
    <w:p w:rsidR="006B5361" w:rsidRDefault="008E6ECC">
      <w:pPr>
        <w:spacing w:line="292" w:lineRule="exact"/>
        <w:ind w:left="680"/>
        <w:rPr>
          <w:sz w:val="20"/>
          <w:szCs w:val="20"/>
        </w:rPr>
      </w:pPr>
      <w:r>
        <w:rPr>
          <w:rFonts w:eastAsia="Times New Roman"/>
          <w:sz w:val="24"/>
          <w:szCs w:val="24"/>
        </w:rPr>
        <w:t xml:space="preserve">22.2.2 </w:t>
      </w:r>
      <w:r>
        <w:rPr>
          <w:rFonts w:ascii="黑体" w:eastAsia="黑体" w:hAnsi="黑体" w:cs="黑体"/>
          <w:sz w:val="24"/>
          <w:szCs w:val="24"/>
        </w:rPr>
        <w:t>承包人有权暂停施工</w:t>
      </w:r>
    </w:p>
    <w:p w:rsidR="006B5361" w:rsidRDefault="006B5361">
      <w:pPr>
        <w:spacing w:line="108"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本项细化为：</w:t>
      </w:r>
    </w:p>
    <w:p w:rsidR="006B5361" w:rsidRDefault="006B5361">
      <w:pPr>
        <w:spacing w:line="126" w:lineRule="exact"/>
        <w:rPr>
          <w:sz w:val="20"/>
          <w:szCs w:val="20"/>
        </w:rPr>
      </w:pPr>
    </w:p>
    <w:p w:rsidR="006B5361" w:rsidRDefault="008E6ECC">
      <w:pPr>
        <w:spacing w:line="378" w:lineRule="exact"/>
        <w:ind w:left="200" w:right="144" w:firstLine="470"/>
        <w:jc w:val="both"/>
        <w:rPr>
          <w:sz w:val="20"/>
          <w:szCs w:val="20"/>
        </w:rPr>
      </w:pPr>
      <w:r>
        <w:rPr>
          <w:rFonts w:ascii="宋体" w:eastAsia="宋体" w:hAnsi="宋体" w:cs="宋体"/>
          <w:sz w:val="24"/>
          <w:szCs w:val="24"/>
        </w:rPr>
        <w:t>发包人发生除第</w:t>
      </w:r>
      <w:r>
        <w:rPr>
          <w:rFonts w:eastAsia="Times New Roman"/>
          <w:sz w:val="24"/>
          <w:szCs w:val="24"/>
        </w:rPr>
        <w:t xml:space="preserve"> 22.2.1(4)</w:t>
      </w:r>
      <w:r>
        <w:rPr>
          <w:rFonts w:ascii="宋体" w:eastAsia="宋体" w:hAnsi="宋体" w:cs="宋体"/>
          <w:sz w:val="24"/>
          <w:szCs w:val="24"/>
        </w:rPr>
        <w:t>、</w:t>
      </w:r>
      <w:r>
        <w:rPr>
          <w:rFonts w:eastAsia="Times New Roman"/>
          <w:sz w:val="24"/>
          <w:szCs w:val="24"/>
        </w:rPr>
        <w:t>(5)</w:t>
      </w:r>
      <w:r>
        <w:rPr>
          <w:rFonts w:ascii="宋体" w:eastAsia="宋体" w:hAnsi="宋体" w:cs="宋体"/>
          <w:sz w:val="24"/>
          <w:szCs w:val="24"/>
        </w:rPr>
        <w:t>目以外的违约情况时，承包人可向发包人发出通知，要求发包人采取有效措施纠正违约行为。发包人收到承包人通知后的</w:t>
      </w:r>
      <w:r>
        <w:rPr>
          <w:rFonts w:eastAsia="Times New Roman"/>
          <w:sz w:val="24"/>
          <w:szCs w:val="24"/>
        </w:rPr>
        <w:t xml:space="preserve"> 28 </w:t>
      </w:r>
      <w:r>
        <w:rPr>
          <w:rFonts w:ascii="宋体" w:eastAsia="宋体" w:hAnsi="宋体" w:cs="宋体"/>
          <w:sz w:val="24"/>
          <w:szCs w:val="24"/>
        </w:rPr>
        <w:t>天内仍不履行合同义务，承包人有权暂停施工，并通知监理人，发包人应承担由此增加的费用和</w:t>
      </w:r>
      <w:r>
        <w:rPr>
          <w:rFonts w:eastAsia="Times New Roman"/>
          <w:sz w:val="24"/>
          <w:szCs w:val="24"/>
        </w:rPr>
        <w:t>(</w:t>
      </w:r>
      <w:r>
        <w:rPr>
          <w:rFonts w:ascii="宋体" w:eastAsia="宋体" w:hAnsi="宋体" w:cs="宋体"/>
          <w:sz w:val="24"/>
          <w:szCs w:val="24"/>
        </w:rPr>
        <w:t>或</w:t>
      </w:r>
      <w:r>
        <w:rPr>
          <w:rFonts w:eastAsia="Times New Roman"/>
          <w:sz w:val="24"/>
          <w:szCs w:val="24"/>
        </w:rPr>
        <w:t>)</w:t>
      </w:r>
      <w:r>
        <w:rPr>
          <w:rFonts w:ascii="宋体" w:eastAsia="宋体" w:hAnsi="宋体" w:cs="宋体"/>
          <w:sz w:val="24"/>
          <w:szCs w:val="24"/>
        </w:rPr>
        <w:t>工期延误，并支付承包人合理利润。</w:t>
      </w:r>
    </w:p>
    <w:p w:rsidR="006B5361" w:rsidRDefault="006B5361">
      <w:pPr>
        <w:spacing w:line="93" w:lineRule="exact"/>
        <w:rPr>
          <w:sz w:val="20"/>
          <w:szCs w:val="20"/>
        </w:rPr>
      </w:pPr>
    </w:p>
    <w:p w:rsidR="006B5361" w:rsidRDefault="008E6ECC">
      <w:pPr>
        <w:spacing w:line="368" w:lineRule="exact"/>
        <w:ind w:left="200" w:right="144" w:firstLine="470"/>
        <w:jc w:val="both"/>
        <w:rPr>
          <w:sz w:val="20"/>
          <w:szCs w:val="20"/>
        </w:rPr>
      </w:pPr>
      <w:r>
        <w:rPr>
          <w:rFonts w:ascii="宋体" w:eastAsia="宋体" w:hAnsi="宋体" w:cs="宋体"/>
          <w:sz w:val="24"/>
          <w:szCs w:val="24"/>
        </w:rPr>
        <w:t>发包人发生第</w:t>
      </w:r>
      <w:r>
        <w:rPr>
          <w:rFonts w:eastAsia="Times New Roman"/>
          <w:sz w:val="24"/>
          <w:szCs w:val="24"/>
        </w:rPr>
        <w:t xml:space="preserve"> 22.2.1 (5)</w:t>
      </w:r>
      <w:r>
        <w:rPr>
          <w:rFonts w:ascii="宋体" w:eastAsia="宋体" w:hAnsi="宋体" w:cs="宋体"/>
          <w:sz w:val="24"/>
          <w:szCs w:val="24"/>
        </w:rPr>
        <w:t>目的违约情况时，承包人可向发包人发出通知，要求发包人采取有效措施纠正违约行为。发包人收到承包人通知后的</w:t>
      </w:r>
      <w:r>
        <w:rPr>
          <w:rFonts w:eastAsia="Times New Roman"/>
          <w:sz w:val="24"/>
          <w:szCs w:val="24"/>
        </w:rPr>
        <w:t xml:space="preserve"> 28 </w:t>
      </w:r>
      <w:r>
        <w:rPr>
          <w:rFonts w:ascii="宋体" w:eastAsia="宋体" w:hAnsi="宋体" w:cs="宋体"/>
          <w:sz w:val="24"/>
          <w:szCs w:val="24"/>
        </w:rPr>
        <w:t>天内仍</w:t>
      </w:r>
      <w:proofErr w:type="gramStart"/>
      <w:r>
        <w:rPr>
          <w:rFonts w:ascii="宋体" w:eastAsia="宋体" w:hAnsi="宋体" w:cs="宋体"/>
          <w:sz w:val="24"/>
          <w:szCs w:val="24"/>
        </w:rPr>
        <w:t>不</w:t>
      </w:r>
      <w:proofErr w:type="gramEnd"/>
      <w:r>
        <w:rPr>
          <w:rFonts w:ascii="宋体" w:eastAsia="宋体" w:hAnsi="宋体" w:cs="宋体"/>
          <w:sz w:val="24"/>
          <w:szCs w:val="24"/>
        </w:rPr>
        <w:t>返还履约保证金、质量保证金或农民工工资保证金的，发包人应按项目专用合同条款的约定向承包人支付逾期返还保证金的违约金。</w:t>
      </w:r>
    </w:p>
    <w:p w:rsidR="006B5361" w:rsidRDefault="006B5361">
      <w:pPr>
        <w:spacing w:line="129" w:lineRule="exact"/>
        <w:rPr>
          <w:sz w:val="20"/>
          <w:szCs w:val="20"/>
        </w:rPr>
      </w:pPr>
    </w:p>
    <w:p w:rsidR="006B5361" w:rsidRDefault="008E6ECC">
      <w:pPr>
        <w:spacing w:line="292" w:lineRule="exact"/>
        <w:ind w:left="680"/>
        <w:rPr>
          <w:sz w:val="20"/>
          <w:szCs w:val="20"/>
        </w:rPr>
      </w:pPr>
      <w:r>
        <w:rPr>
          <w:rFonts w:eastAsia="Times New Roman"/>
          <w:sz w:val="24"/>
          <w:szCs w:val="24"/>
        </w:rPr>
        <w:t xml:space="preserve">22.2.4 </w:t>
      </w:r>
      <w:r>
        <w:rPr>
          <w:rFonts w:ascii="黑体" w:eastAsia="黑体" w:hAnsi="黑体" w:cs="黑体"/>
          <w:sz w:val="24"/>
          <w:szCs w:val="24"/>
        </w:rPr>
        <w:t>解除合同后的付款</w:t>
      </w:r>
    </w:p>
    <w:p w:rsidR="006B5361" w:rsidRDefault="006B5361">
      <w:pPr>
        <w:spacing w:line="108" w:lineRule="exact"/>
        <w:rPr>
          <w:sz w:val="20"/>
          <w:szCs w:val="20"/>
        </w:rPr>
      </w:pPr>
    </w:p>
    <w:p w:rsidR="006B5361" w:rsidRDefault="008E6ECC">
      <w:pPr>
        <w:spacing w:line="292" w:lineRule="exact"/>
        <w:ind w:left="680"/>
        <w:rPr>
          <w:sz w:val="20"/>
          <w:szCs w:val="20"/>
        </w:rPr>
      </w:pPr>
      <w:r>
        <w:rPr>
          <w:rFonts w:ascii="宋体" w:eastAsia="宋体" w:hAnsi="宋体" w:cs="宋体"/>
          <w:sz w:val="24"/>
          <w:szCs w:val="24"/>
        </w:rPr>
        <w:t>本项</w:t>
      </w:r>
      <w:r>
        <w:rPr>
          <w:rFonts w:eastAsia="Times New Roman"/>
          <w:sz w:val="24"/>
          <w:szCs w:val="24"/>
        </w:rPr>
        <w:t>(2)</w:t>
      </w:r>
      <w:r>
        <w:rPr>
          <w:rFonts w:ascii="宋体" w:eastAsia="宋体" w:hAnsi="宋体" w:cs="宋体"/>
          <w:sz w:val="24"/>
          <w:szCs w:val="24"/>
        </w:rPr>
        <w:t>目细化为：</w:t>
      </w:r>
    </w:p>
    <w:p w:rsidR="006B5361" w:rsidRDefault="008E6ECC">
      <w:pPr>
        <w:spacing w:line="339" w:lineRule="exact"/>
        <w:ind w:right="144" w:firstLine="720"/>
        <w:rPr>
          <w:sz w:val="20"/>
          <w:szCs w:val="20"/>
        </w:rPr>
      </w:pPr>
      <w:r>
        <w:rPr>
          <w:rFonts w:eastAsia="Times New Roman"/>
          <w:sz w:val="24"/>
          <w:szCs w:val="24"/>
        </w:rPr>
        <w:t>(2)</w:t>
      </w:r>
      <w:r>
        <w:rPr>
          <w:rFonts w:ascii="宋体" w:eastAsia="宋体" w:hAnsi="宋体" w:cs="宋体"/>
          <w:sz w:val="24"/>
          <w:szCs w:val="24"/>
        </w:rPr>
        <w:t>承包人为该工程施工订购并已付款的材料、工程设备和其他物品的金额。发包人付</w:t>
      </w:r>
      <w:r>
        <w:rPr>
          <w:rFonts w:ascii="黑体" w:eastAsia="黑体" w:hAnsi="黑体" w:cs="黑体"/>
          <w:sz w:val="24"/>
          <w:szCs w:val="24"/>
        </w:rPr>
        <w:t>款</w:t>
      </w:r>
      <w:r>
        <w:rPr>
          <w:rFonts w:ascii="宋体" w:eastAsia="宋体" w:hAnsi="宋体" w:cs="宋体"/>
          <w:sz w:val="24"/>
          <w:szCs w:val="24"/>
        </w:rPr>
        <w:t>后，该材料、工程设备和其他物品归发包人所有；</w:t>
      </w:r>
    </w:p>
    <w:p w:rsidR="006B5361" w:rsidRDefault="006B5361">
      <w:pPr>
        <w:spacing w:line="200" w:lineRule="exact"/>
        <w:rPr>
          <w:sz w:val="20"/>
          <w:szCs w:val="20"/>
        </w:rPr>
      </w:pPr>
    </w:p>
    <w:p w:rsidR="006B5361" w:rsidRDefault="006B5361">
      <w:pPr>
        <w:spacing w:line="313" w:lineRule="exact"/>
        <w:rPr>
          <w:sz w:val="20"/>
          <w:szCs w:val="20"/>
        </w:rPr>
      </w:pPr>
    </w:p>
    <w:p w:rsidR="006B5361" w:rsidRDefault="008E6ECC">
      <w:pPr>
        <w:numPr>
          <w:ilvl w:val="0"/>
          <w:numId w:val="59"/>
        </w:numPr>
        <w:tabs>
          <w:tab w:val="left" w:pos="700"/>
        </w:tabs>
        <w:spacing w:line="341" w:lineRule="exact"/>
        <w:ind w:left="700" w:hanging="496"/>
        <w:rPr>
          <w:rFonts w:eastAsia="Times New Roman"/>
          <w:sz w:val="28"/>
          <w:szCs w:val="28"/>
        </w:rPr>
      </w:pPr>
      <w:r>
        <w:rPr>
          <w:rFonts w:ascii="黑体" w:eastAsia="黑体" w:hAnsi="黑体" w:cs="黑体"/>
          <w:sz w:val="28"/>
          <w:szCs w:val="28"/>
        </w:rPr>
        <w:t>索赔</w:t>
      </w:r>
    </w:p>
    <w:p w:rsidR="006B5361" w:rsidRDefault="006B5361">
      <w:pPr>
        <w:spacing w:line="350" w:lineRule="exact"/>
        <w:rPr>
          <w:sz w:val="20"/>
          <w:szCs w:val="20"/>
        </w:rPr>
      </w:pPr>
    </w:p>
    <w:p w:rsidR="006B5361" w:rsidRDefault="008E6ECC">
      <w:pPr>
        <w:spacing w:line="292" w:lineRule="exact"/>
        <w:ind w:left="200"/>
        <w:rPr>
          <w:sz w:val="20"/>
          <w:szCs w:val="20"/>
        </w:rPr>
      </w:pPr>
      <w:r>
        <w:rPr>
          <w:rFonts w:eastAsia="Times New Roman"/>
          <w:sz w:val="24"/>
          <w:szCs w:val="24"/>
        </w:rPr>
        <w:t xml:space="preserve">23.1 </w:t>
      </w:r>
      <w:r>
        <w:rPr>
          <w:rFonts w:ascii="黑体" w:eastAsia="黑体" w:hAnsi="黑体" w:cs="黑体"/>
          <w:sz w:val="24"/>
          <w:szCs w:val="24"/>
        </w:rPr>
        <w:t>承包人索赔的提出</w:t>
      </w:r>
    </w:p>
    <w:p w:rsidR="006B5361" w:rsidRDefault="006B5361">
      <w:pPr>
        <w:spacing w:line="348" w:lineRule="exact"/>
        <w:rPr>
          <w:sz w:val="20"/>
          <w:szCs w:val="20"/>
        </w:rPr>
      </w:pPr>
    </w:p>
    <w:p w:rsidR="006B5361" w:rsidRDefault="008E6ECC">
      <w:pPr>
        <w:spacing w:line="292" w:lineRule="exact"/>
        <w:ind w:left="680"/>
        <w:rPr>
          <w:sz w:val="20"/>
          <w:szCs w:val="20"/>
        </w:rPr>
      </w:pPr>
      <w:r>
        <w:rPr>
          <w:rFonts w:ascii="宋体" w:eastAsia="宋体" w:hAnsi="宋体" w:cs="宋体"/>
          <w:sz w:val="24"/>
          <w:szCs w:val="24"/>
        </w:rPr>
        <w:t>本款第</w:t>
      </w:r>
      <w:r>
        <w:rPr>
          <w:rFonts w:eastAsia="Times New Roman"/>
          <w:sz w:val="24"/>
          <w:szCs w:val="24"/>
        </w:rPr>
        <w:t>(4)</w:t>
      </w:r>
      <w:r>
        <w:rPr>
          <w:rFonts w:ascii="宋体" w:eastAsia="宋体" w:hAnsi="宋体" w:cs="宋体"/>
          <w:sz w:val="24"/>
          <w:szCs w:val="24"/>
        </w:rPr>
        <w:t>项细化为：</w:t>
      </w:r>
    </w:p>
    <w:p w:rsidR="006B5361" w:rsidRDefault="006B5361">
      <w:pPr>
        <w:spacing w:line="109" w:lineRule="exact"/>
        <w:rPr>
          <w:sz w:val="20"/>
          <w:szCs w:val="20"/>
        </w:rPr>
      </w:pPr>
    </w:p>
    <w:p w:rsidR="006B5361" w:rsidRDefault="008E6ECC">
      <w:pPr>
        <w:spacing w:line="356" w:lineRule="exact"/>
        <w:ind w:left="200" w:right="24" w:firstLine="480"/>
        <w:rPr>
          <w:sz w:val="20"/>
          <w:szCs w:val="20"/>
        </w:rPr>
      </w:pPr>
      <w:r>
        <w:rPr>
          <w:rFonts w:eastAsia="Times New Roman"/>
          <w:sz w:val="23"/>
          <w:szCs w:val="23"/>
        </w:rPr>
        <w:t>(4)</w:t>
      </w:r>
      <w:r>
        <w:rPr>
          <w:rFonts w:ascii="宋体" w:eastAsia="宋体" w:hAnsi="宋体" w:cs="宋体"/>
          <w:sz w:val="23"/>
          <w:szCs w:val="23"/>
        </w:rPr>
        <w:t>在索赔事件影响结束后的</w:t>
      </w:r>
      <w:r>
        <w:rPr>
          <w:rFonts w:eastAsia="Times New Roman"/>
          <w:sz w:val="23"/>
          <w:szCs w:val="23"/>
        </w:rPr>
        <w:t xml:space="preserve"> 28 </w:t>
      </w:r>
      <w:r>
        <w:rPr>
          <w:rFonts w:ascii="宋体" w:eastAsia="宋体" w:hAnsi="宋体" w:cs="宋体"/>
          <w:sz w:val="23"/>
          <w:szCs w:val="23"/>
        </w:rPr>
        <w:t>天内，承包人应向监理人递交最终索赔通知书，说明最终要求索赔的追加付款金额和</w:t>
      </w:r>
      <w:r>
        <w:rPr>
          <w:rFonts w:eastAsia="Times New Roman"/>
          <w:sz w:val="23"/>
          <w:szCs w:val="23"/>
        </w:rPr>
        <w:t>(</w:t>
      </w:r>
      <w:r>
        <w:rPr>
          <w:rFonts w:ascii="宋体" w:eastAsia="宋体" w:hAnsi="宋体" w:cs="宋体"/>
          <w:sz w:val="23"/>
          <w:szCs w:val="23"/>
        </w:rPr>
        <w:t>或</w:t>
      </w:r>
      <w:r>
        <w:rPr>
          <w:rFonts w:eastAsia="Times New Roman"/>
          <w:sz w:val="23"/>
          <w:szCs w:val="23"/>
        </w:rPr>
        <w:t>)</w:t>
      </w:r>
      <w:r>
        <w:rPr>
          <w:rFonts w:ascii="宋体" w:eastAsia="宋体" w:hAnsi="宋体" w:cs="宋体"/>
          <w:sz w:val="23"/>
          <w:szCs w:val="23"/>
        </w:rPr>
        <w:t>延长的工期，并附必要的记录和证明材料。</w:t>
      </w:r>
    </w:p>
    <w:p w:rsidR="006B5361" w:rsidRDefault="006B5361">
      <w:pPr>
        <w:spacing w:line="308" w:lineRule="exact"/>
        <w:rPr>
          <w:sz w:val="20"/>
          <w:szCs w:val="20"/>
        </w:rPr>
      </w:pPr>
    </w:p>
    <w:p w:rsidR="006B5361" w:rsidRDefault="008E6ECC">
      <w:pPr>
        <w:spacing w:line="292" w:lineRule="exact"/>
        <w:ind w:left="200"/>
        <w:rPr>
          <w:sz w:val="20"/>
          <w:szCs w:val="20"/>
        </w:rPr>
      </w:pPr>
      <w:r>
        <w:rPr>
          <w:rFonts w:eastAsia="Times New Roman"/>
          <w:sz w:val="24"/>
          <w:szCs w:val="24"/>
        </w:rPr>
        <w:t xml:space="preserve">23.2 </w:t>
      </w:r>
      <w:r>
        <w:rPr>
          <w:rFonts w:ascii="黑体" w:eastAsia="黑体" w:hAnsi="黑体" w:cs="黑体"/>
          <w:sz w:val="24"/>
          <w:szCs w:val="24"/>
        </w:rPr>
        <w:t>承包人索赔处理程序</w:t>
      </w:r>
    </w:p>
    <w:p w:rsidR="006B5361" w:rsidRDefault="006B5361">
      <w:pPr>
        <w:spacing w:line="349" w:lineRule="exact"/>
        <w:rPr>
          <w:sz w:val="20"/>
          <w:szCs w:val="20"/>
        </w:rPr>
      </w:pPr>
    </w:p>
    <w:p w:rsidR="006B5361" w:rsidRDefault="008E6ECC">
      <w:pPr>
        <w:spacing w:line="292" w:lineRule="exact"/>
        <w:ind w:left="680"/>
        <w:rPr>
          <w:sz w:val="20"/>
          <w:szCs w:val="20"/>
        </w:rPr>
      </w:pPr>
      <w:r>
        <w:rPr>
          <w:rFonts w:ascii="宋体" w:eastAsia="宋体" w:hAnsi="宋体" w:cs="宋体"/>
          <w:sz w:val="24"/>
          <w:szCs w:val="24"/>
        </w:rPr>
        <w:t>本款第</w:t>
      </w:r>
      <w:r>
        <w:rPr>
          <w:rFonts w:eastAsia="Times New Roman"/>
          <w:sz w:val="24"/>
          <w:szCs w:val="24"/>
        </w:rPr>
        <w:t>(2)</w:t>
      </w:r>
      <w:r>
        <w:rPr>
          <w:rFonts w:ascii="宋体" w:eastAsia="宋体" w:hAnsi="宋体" w:cs="宋体"/>
          <w:sz w:val="24"/>
          <w:szCs w:val="24"/>
        </w:rPr>
        <w:t>项细化为：</w:t>
      </w:r>
    </w:p>
    <w:p w:rsidR="006B5361" w:rsidRDefault="006B5361">
      <w:pPr>
        <w:spacing w:line="108" w:lineRule="exact"/>
        <w:rPr>
          <w:sz w:val="20"/>
          <w:szCs w:val="20"/>
        </w:rPr>
      </w:pPr>
    </w:p>
    <w:p w:rsidR="006B5361" w:rsidRDefault="008E6ECC">
      <w:pPr>
        <w:spacing w:line="375" w:lineRule="exact"/>
        <w:ind w:left="200" w:right="144" w:firstLine="480"/>
        <w:jc w:val="both"/>
        <w:rPr>
          <w:sz w:val="20"/>
          <w:szCs w:val="20"/>
        </w:rPr>
      </w:pPr>
      <w:r>
        <w:rPr>
          <w:rFonts w:eastAsia="Times New Roman"/>
          <w:sz w:val="24"/>
          <w:szCs w:val="24"/>
        </w:rPr>
        <w:t>(2)</w:t>
      </w:r>
      <w:r>
        <w:rPr>
          <w:rFonts w:ascii="宋体" w:eastAsia="宋体" w:hAnsi="宋体" w:cs="宋体"/>
          <w:sz w:val="24"/>
          <w:szCs w:val="24"/>
        </w:rPr>
        <w:t>监理人应按第</w:t>
      </w:r>
      <w:r>
        <w:rPr>
          <w:rFonts w:eastAsia="Times New Roman"/>
          <w:sz w:val="24"/>
          <w:szCs w:val="24"/>
        </w:rPr>
        <w:t xml:space="preserve"> 3.5 </w:t>
      </w:r>
      <w:r>
        <w:rPr>
          <w:rFonts w:ascii="宋体" w:eastAsia="宋体" w:hAnsi="宋体" w:cs="宋体"/>
          <w:sz w:val="24"/>
          <w:szCs w:val="24"/>
        </w:rPr>
        <w:t>款商定或确定追加的付款和</w:t>
      </w:r>
      <w:r>
        <w:rPr>
          <w:rFonts w:eastAsia="Times New Roman"/>
          <w:sz w:val="24"/>
          <w:szCs w:val="24"/>
        </w:rPr>
        <w:t>(</w:t>
      </w:r>
      <w:r>
        <w:rPr>
          <w:rFonts w:ascii="宋体" w:eastAsia="宋体" w:hAnsi="宋体" w:cs="宋体"/>
          <w:sz w:val="24"/>
          <w:szCs w:val="24"/>
        </w:rPr>
        <w:t>或</w:t>
      </w:r>
      <w:r>
        <w:rPr>
          <w:rFonts w:eastAsia="Times New Roman"/>
          <w:sz w:val="24"/>
          <w:szCs w:val="24"/>
        </w:rPr>
        <w:t>)</w:t>
      </w:r>
      <w:r>
        <w:rPr>
          <w:rFonts w:ascii="宋体" w:eastAsia="宋体" w:hAnsi="宋体" w:cs="宋体"/>
          <w:sz w:val="24"/>
          <w:szCs w:val="24"/>
        </w:rPr>
        <w:t>延长的工期，并在收到上述索赔通知书或有关索赔的进一步证明材料后的</w:t>
      </w:r>
      <w:r>
        <w:rPr>
          <w:rFonts w:eastAsia="Times New Roman"/>
          <w:sz w:val="24"/>
          <w:szCs w:val="24"/>
        </w:rPr>
        <w:t xml:space="preserve"> 42 </w:t>
      </w:r>
      <w:r>
        <w:rPr>
          <w:rFonts w:ascii="宋体" w:eastAsia="宋体" w:hAnsi="宋体" w:cs="宋体"/>
          <w:sz w:val="24"/>
          <w:szCs w:val="24"/>
        </w:rPr>
        <w:t>天内，将索赔处理结果报发包人批准后答复承包人。如果承包人提出的索赔要求未能</w:t>
      </w:r>
      <w:proofErr w:type="gramStart"/>
      <w:r>
        <w:rPr>
          <w:rFonts w:ascii="宋体" w:eastAsia="宋体" w:hAnsi="宋体" w:cs="宋体"/>
          <w:sz w:val="24"/>
          <w:szCs w:val="24"/>
        </w:rPr>
        <w:t>遵守第</w:t>
      </w:r>
      <w:proofErr w:type="gramEnd"/>
      <w:r>
        <w:rPr>
          <w:rFonts w:eastAsia="Times New Roman"/>
          <w:sz w:val="24"/>
          <w:szCs w:val="24"/>
        </w:rPr>
        <w:t xml:space="preserve"> 23.1(2)~(4)</w:t>
      </w:r>
      <w:r>
        <w:rPr>
          <w:rFonts w:ascii="宋体" w:eastAsia="宋体" w:hAnsi="宋体" w:cs="宋体"/>
          <w:sz w:val="24"/>
          <w:szCs w:val="24"/>
        </w:rPr>
        <w:t>项的规定，则承包人只限于索赔由监理人按当时记录予以核实的那部分款额和</w:t>
      </w:r>
      <w:r>
        <w:rPr>
          <w:rFonts w:eastAsia="Times New Roman"/>
          <w:sz w:val="24"/>
          <w:szCs w:val="24"/>
        </w:rPr>
        <w:t>(</w:t>
      </w:r>
      <w:r>
        <w:rPr>
          <w:rFonts w:ascii="宋体" w:eastAsia="宋体" w:hAnsi="宋体" w:cs="宋体"/>
          <w:sz w:val="24"/>
          <w:szCs w:val="24"/>
        </w:rPr>
        <w:t>或</w:t>
      </w:r>
      <w:r>
        <w:rPr>
          <w:rFonts w:eastAsia="Times New Roman"/>
          <w:sz w:val="24"/>
          <w:szCs w:val="24"/>
        </w:rPr>
        <w:t>)</w:t>
      </w:r>
      <w:r>
        <w:rPr>
          <w:rFonts w:ascii="宋体" w:eastAsia="宋体" w:hAnsi="宋体" w:cs="宋体"/>
          <w:sz w:val="24"/>
          <w:szCs w:val="24"/>
        </w:rPr>
        <w:t>工期延长天数。</w:t>
      </w:r>
    </w:p>
    <w:p w:rsidR="006B5361" w:rsidRDefault="006B5361">
      <w:pPr>
        <w:spacing w:line="200" w:lineRule="exact"/>
        <w:rPr>
          <w:sz w:val="20"/>
          <w:szCs w:val="20"/>
        </w:rPr>
      </w:pPr>
    </w:p>
    <w:p w:rsidR="006B5361" w:rsidRDefault="006B5361">
      <w:pPr>
        <w:spacing w:line="316" w:lineRule="exact"/>
        <w:rPr>
          <w:sz w:val="20"/>
          <w:szCs w:val="20"/>
        </w:rPr>
      </w:pPr>
    </w:p>
    <w:p w:rsidR="006B5361" w:rsidRDefault="008E6ECC">
      <w:pPr>
        <w:numPr>
          <w:ilvl w:val="0"/>
          <w:numId w:val="60"/>
        </w:numPr>
        <w:tabs>
          <w:tab w:val="left" w:pos="700"/>
        </w:tabs>
        <w:spacing w:line="341" w:lineRule="exact"/>
        <w:ind w:left="700" w:hanging="496"/>
        <w:rPr>
          <w:rFonts w:eastAsia="Times New Roman"/>
          <w:sz w:val="28"/>
          <w:szCs w:val="28"/>
        </w:rPr>
      </w:pPr>
      <w:r>
        <w:rPr>
          <w:rFonts w:ascii="黑体" w:eastAsia="黑体" w:hAnsi="黑体" w:cs="黑体"/>
          <w:sz w:val="28"/>
          <w:szCs w:val="28"/>
        </w:rPr>
        <w:t>争议的解决</w:t>
      </w:r>
    </w:p>
    <w:p w:rsidR="006B5361" w:rsidRDefault="006B5361">
      <w:pPr>
        <w:spacing w:line="350" w:lineRule="exact"/>
        <w:rPr>
          <w:sz w:val="20"/>
          <w:szCs w:val="20"/>
        </w:rPr>
      </w:pPr>
    </w:p>
    <w:p w:rsidR="006B5361" w:rsidRDefault="008E6ECC">
      <w:pPr>
        <w:spacing w:line="292" w:lineRule="exact"/>
        <w:ind w:left="200"/>
        <w:rPr>
          <w:sz w:val="20"/>
          <w:szCs w:val="20"/>
        </w:rPr>
      </w:pPr>
      <w:r>
        <w:rPr>
          <w:rFonts w:eastAsia="Times New Roman"/>
          <w:sz w:val="24"/>
          <w:szCs w:val="24"/>
        </w:rPr>
        <w:t xml:space="preserve">24.3 </w:t>
      </w:r>
      <w:r>
        <w:rPr>
          <w:rFonts w:ascii="黑体" w:eastAsia="黑体" w:hAnsi="黑体" w:cs="黑体"/>
          <w:sz w:val="24"/>
          <w:szCs w:val="24"/>
        </w:rPr>
        <w:t>争议评审</w:t>
      </w:r>
    </w:p>
    <w:p w:rsidR="006B5361" w:rsidRDefault="006B5361">
      <w:pPr>
        <w:spacing w:line="348" w:lineRule="exact"/>
        <w:rPr>
          <w:sz w:val="20"/>
          <w:szCs w:val="20"/>
        </w:rPr>
      </w:pPr>
    </w:p>
    <w:p w:rsidR="006B5361" w:rsidRDefault="008E6ECC">
      <w:pPr>
        <w:numPr>
          <w:ilvl w:val="0"/>
          <w:numId w:val="61"/>
        </w:numPr>
        <w:tabs>
          <w:tab w:val="left" w:pos="980"/>
        </w:tabs>
        <w:spacing w:line="292" w:lineRule="exact"/>
        <w:ind w:left="980" w:hanging="296"/>
        <w:rPr>
          <w:rFonts w:ascii="宋体" w:eastAsia="宋体" w:hAnsi="宋体" w:cs="宋体"/>
          <w:sz w:val="24"/>
          <w:szCs w:val="24"/>
        </w:rPr>
      </w:pPr>
      <w:r>
        <w:rPr>
          <w:rFonts w:eastAsia="Times New Roman"/>
          <w:sz w:val="24"/>
          <w:szCs w:val="24"/>
        </w:rPr>
        <w:lastRenderedPageBreak/>
        <w:t xml:space="preserve">24.3.1 </w:t>
      </w:r>
      <w:r>
        <w:rPr>
          <w:rFonts w:ascii="宋体" w:eastAsia="宋体" w:hAnsi="宋体" w:cs="宋体"/>
          <w:sz w:val="24"/>
          <w:szCs w:val="24"/>
        </w:rPr>
        <w:t>项补充：</w:t>
      </w:r>
    </w:p>
    <w:p w:rsidR="006B5361" w:rsidRDefault="006B5361">
      <w:pPr>
        <w:spacing w:line="109" w:lineRule="exact"/>
        <w:rPr>
          <w:sz w:val="20"/>
          <w:szCs w:val="20"/>
        </w:rPr>
      </w:pPr>
    </w:p>
    <w:p w:rsidR="006B5361" w:rsidRDefault="008E6ECC">
      <w:pPr>
        <w:spacing w:line="368" w:lineRule="exact"/>
        <w:ind w:left="200" w:right="144" w:firstLine="480"/>
        <w:jc w:val="both"/>
        <w:rPr>
          <w:sz w:val="20"/>
          <w:szCs w:val="20"/>
        </w:rPr>
      </w:pPr>
      <w:r>
        <w:rPr>
          <w:rFonts w:ascii="宋体" w:eastAsia="宋体" w:hAnsi="宋体" w:cs="宋体"/>
          <w:sz w:val="24"/>
          <w:szCs w:val="24"/>
        </w:rPr>
        <w:t>争议评审组由</w:t>
      </w:r>
      <w:r>
        <w:rPr>
          <w:rFonts w:eastAsia="Times New Roman"/>
          <w:sz w:val="24"/>
          <w:szCs w:val="24"/>
        </w:rPr>
        <w:t xml:space="preserve"> 3 </w:t>
      </w:r>
      <w:r>
        <w:rPr>
          <w:rFonts w:ascii="宋体" w:eastAsia="宋体" w:hAnsi="宋体" w:cs="宋体"/>
          <w:sz w:val="24"/>
          <w:szCs w:val="24"/>
        </w:rPr>
        <w:t>人或</w:t>
      </w:r>
      <w:r>
        <w:rPr>
          <w:rFonts w:eastAsia="Times New Roman"/>
          <w:sz w:val="24"/>
          <w:szCs w:val="24"/>
        </w:rPr>
        <w:t xml:space="preserve"> 5 </w:t>
      </w:r>
      <w:r>
        <w:rPr>
          <w:rFonts w:ascii="宋体" w:eastAsia="宋体" w:hAnsi="宋体" w:cs="宋体"/>
          <w:sz w:val="24"/>
          <w:szCs w:val="24"/>
        </w:rPr>
        <w:t>人组成，专家的聘请方法可由发包人和承包人共同协商确定，</w:t>
      </w:r>
      <w:proofErr w:type="gramStart"/>
      <w:r>
        <w:rPr>
          <w:rFonts w:ascii="宋体" w:eastAsia="宋体" w:hAnsi="宋体" w:cs="宋体"/>
          <w:sz w:val="24"/>
          <w:szCs w:val="24"/>
        </w:rPr>
        <w:t>亦可请</w:t>
      </w:r>
      <w:proofErr w:type="gramEnd"/>
      <w:r>
        <w:rPr>
          <w:rFonts w:ascii="宋体" w:eastAsia="宋体" w:hAnsi="宋体" w:cs="宋体"/>
          <w:sz w:val="24"/>
          <w:szCs w:val="24"/>
        </w:rPr>
        <w:t>政府主管部门推荐或通过合同争议调解机构聘请，并经双方认同。争议评审组成员应与合同双方均无利害关系。争议评审组的各项费用由发包人和承包人平均分担。</w:t>
      </w:r>
    </w:p>
    <w:p w:rsidR="006B5361" w:rsidRDefault="006B5361">
      <w:pPr>
        <w:spacing w:line="369" w:lineRule="exact"/>
        <w:rPr>
          <w:sz w:val="20"/>
          <w:szCs w:val="20"/>
        </w:rPr>
      </w:pPr>
    </w:p>
    <w:p w:rsidR="006B5361" w:rsidRDefault="008E6ECC">
      <w:pPr>
        <w:spacing w:line="292" w:lineRule="exact"/>
        <w:ind w:left="200"/>
        <w:rPr>
          <w:sz w:val="20"/>
          <w:szCs w:val="20"/>
        </w:rPr>
      </w:pPr>
      <w:r>
        <w:rPr>
          <w:rFonts w:ascii="黑体" w:eastAsia="黑体" w:hAnsi="黑体" w:cs="黑体"/>
          <w:sz w:val="24"/>
          <w:szCs w:val="24"/>
        </w:rPr>
        <w:t>本条补充第</w:t>
      </w:r>
      <w:r>
        <w:rPr>
          <w:rFonts w:eastAsia="Times New Roman"/>
          <w:sz w:val="24"/>
          <w:szCs w:val="24"/>
        </w:rPr>
        <w:t xml:space="preserve"> 24.4</w:t>
      </w:r>
      <w:r>
        <w:rPr>
          <w:rFonts w:ascii="黑体" w:eastAsia="黑体" w:hAnsi="黑体" w:cs="黑体"/>
          <w:sz w:val="24"/>
          <w:szCs w:val="24"/>
        </w:rPr>
        <w:t>、第</w:t>
      </w:r>
      <w:r>
        <w:rPr>
          <w:rFonts w:eastAsia="Times New Roman"/>
          <w:sz w:val="24"/>
          <w:szCs w:val="24"/>
        </w:rPr>
        <w:t xml:space="preserve"> 24.5 </w:t>
      </w:r>
      <w:r>
        <w:rPr>
          <w:rFonts w:ascii="黑体" w:eastAsia="黑体" w:hAnsi="黑体" w:cs="黑体"/>
          <w:sz w:val="24"/>
          <w:szCs w:val="24"/>
        </w:rPr>
        <w:t>款</w:t>
      </w:r>
      <w:r>
        <w:rPr>
          <w:rFonts w:eastAsia="Times New Roman"/>
          <w:sz w:val="24"/>
          <w:szCs w:val="24"/>
        </w:rPr>
        <w:t>(</w:t>
      </w:r>
      <w:r>
        <w:rPr>
          <w:rFonts w:ascii="黑体" w:eastAsia="黑体" w:hAnsi="黑体" w:cs="黑体"/>
          <w:sz w:val="24"/>
          <w:szCs w:val="24"/>
        </w:rPr>
        <w:t>适用于采用仲裁方式最终解决争议的项目</w:t>
      </w:r>
      <w:r>
        <w:rPr>
          <w:rFonts w:eastAsia="Times New Roman"/>
          <w:sz w:val="24"/>
          <w:szCs w:val="24"/>
        </w:rPr>
        <w:t>)</w:t>
      </w:r>
      <w:r>
        <w:rPr>
          <w:rFonts w:ascii="黑体" w:eastAsia="黑体" w:hAnsi="黑体" w:cs="黑体"/>
          <w:sz w:val="24"/>
          <w:szCs w:val="24"/>
        </w:rPr>
        <w:t>：</w:t>
      </w:r>
    </w:p>
    <w:p w:rsidR="006B5361" w:rsidRDefault="006B5361">
      <w:pPr>
        <w:spacing w:line="327" w:lineRule="exact"/>
        <w:rPr>
          <w:sz w:val="20"/>
          <w:szCs w:val="20"/>
        </w:rPr>
      </w:pPr>
    </w:p>
    <w:p w:rsidR="006B5361" w:rsidRDefault="008E6ECC">
      <w:pPr>
        <w:spacing w:line="292" w:lineRule="exact"/>
        <w:ind w:left="200"/>
        <w:rPr>
          <w:sz w:val="20"/>
          <w:szCs w:val="20"/>
        </w:rPr>
      </w:pPr>
      <w:r>
        <w:rPr>
          <w:rFonts w:eastAsia="Times New Roman"/>
          <w:sz w:val="24"/>
          <w:szCs w:val="24"/>
        </w:rPr>
        <w:t xml:space="preserve">24.4 </w:t>
      </w:r>
      <w:r>
        <w:rPr>
          <w:rFonts w:ascii="黑体" w:eastAsia="黑体" w:hAnsi="黑体" w:cs="黑体"/>
          <w:sz w:val="24"/>
          <w:szCs w:val="24"/>
        </w:rPr>
        <w:t>仲裁</w:t>
      </w:r>
    </w:p>
    <w:p w:rsidR="006B5361" w:rsidRDefault="006B5361">
      <w:pPr>
        <w:spacing w:line="349" w:lineRule="exact"/>
        <w:rPr>
          <w:sz w:val="20"/>
          <w:szCs w:val="20"/>
        </w:rPr>
      </w:pPr>
    </w:p>
    <w:p w:rsidR="006B5361" w:rsidRDefault="008E6ECC">
      <w:pPr>
        <w:spacing w:line="356" w:lineRule="exact"/>
        <w:ind w:left="200" w:right="144" w:firstLine="480"/>
        <w:jc w:val="both"/>
        <w:rPr>
          <w:sz w:val="20"/>
          <w:szCs w:val="20"/>
        </w:rPr>
      </w:pPr>
      <w:r>
        <w:rPr>
          <w:rFonts w:eastAsia="Times New Roman"/>
          <w:sz w:val="24"/>
          <w:szCs w:val="24"/>
        </w:rPr>
        <w:t>(1)</w:t>
      </w:r>
      <w:r>
        <w:rPr>
          <w:rFonts w:ascii="宋体" w:eastAsia="宋体" w:hAnsi="宋体" w:cs="宋体"/>
          <w:sz w:val="24"/>
          <w:szCs w:val="24"/>
        </w:rPr>
        <w:t>对于未能友好解决或未能通过争议评审解决的争议，发包人或承包人任一方均有权提交给第</w:t>
      </w:r>
      <w:r>
        <w:rPr>
          <w:rFonts w:eastAsia="Times New Roman"/>
          <w:sz w:val="24"/>
          <w:szCs w:val="24"/>
        </w:rPr>
        <w:t xml:space="preserve"> 24.1 </w:t>
      </w:r>
      <w:r>
        <w:rPr>
          <w:rFonts w:ascii="宋体" w:eastAsia="宋体" w:hAnsi="宋体" w:cs="宋体"/>
          <w:sz w:val="24"/>
          <w:szCs w:val="24"/>
        </w:rPr>
        <w:t>款约定的仲裁委员会仲裁。</w:t>
      </w:r>
    </w:p>
    <w:p w:rsidR="006B5361" w:rsidRDefault="006B5361">
      <w:pPr>
        <w:spacing w:line="90" w:lineRule="exact"/>
        <w:rPr>
          <w:sz w:val="20"/>
          <w:szCs w:val="20"/>
        </w:rPr>
      </w:pPr>
    </w:p>
    <w:p w:rsidR="006B5361" w:rsidRDefault="008E6ECC">
      <w:pPr>
        <w:spacing w:line="292" w:lineRule="exact"/>
        <w:ind w:firstLine="720"/>
        <w:rPr>
          <w:sz w:val="20"/>
          <w:szCs w:val="20"/>
        </w:rPr>
      </w:pPr>
      <w:r>
        <w:rPr>
          <w:rFonts w:eastAsia="Times New Roman"/>
          <w:sz w:val="24"/>
          <w:szCs w:val="24"/>
        </w:rPr>
        <w:t>(2)</w:t>
      </w:r>
      <w:r>
        <w:rPr>
          <w:rFonts w:ascii="宋体" w:eastAsia="宋体" w:hAnsi="宋体" w:cs="宋体"/>
          <w:sz w:val="24"/>
          <w:szCs w:val="24"/>
        </w:rPr>
        <w:t>仲裁可在交工之前或之后进行，但发包人、监理人和承包人各自的义务不得因在工程实施期间进行仲裁而有所改变。如果仲裁是在终止合同的情况下进行，则对合同工程应采取保护措施，措施费由败诉方承担。</w:t>
      </w:r>
    </w:p>
    <w:p w:rsidR="006B5361" w:rsidRDefault="006B5361">
      <w:pPr>
        <w:spacing w:line="128" w:lineRule="exact"/>
        <w:rPr>
          <w:sz w:val="20"/>
          <w:szCs w:val="20"/>
        </w:rPr>
      </w:pPr>
    </w:p>
    <w:p w:rsidR="006B5361" w:rsidRDefault="008E6ECC">
      <w:pPr>
        <w:spacing w:line="292" w:lineRule="exact"/>
        <w:ind w:left="680"/>
        <w:rPr>
          <w:sz w:val="20"/>
          <w:szCs w:val="20"/>
        </w:rPr>
      </w:pPr>
      <w:r>
        <w:rPr>
          <w:rFonts w:eastAsia="Times New Roman"/>
          <w:sz w:val="24"/>
          <w:szCs w:val="24"/>
        </w:rPr>
        <w:t>(3)</w:t>
      </w:r>
      <w:r>
        <w:rPr>
          <w:rFonts w:ascii="宋体" w:eastAsia="宋体" w:hAnsi="宋体" w:cs="宋体"/>
          <w:sz w:val="24"/>
          <w:szCs w:val="24"/>
        </w:rPr>
        <w:t>仲裁裁决是终局性的并对发包人和承包人双方具有约束力。</w:t>
      </w:r>
    </w:p>
    <w:p w:rsidR="006B5361" w:rsidRDefault="006B5361">
      <w:pPr>
        <w:spacing w:line="108" w:lineRule="exact"/>
        <w:rPr>
          <w:sz w:val="20"/>
          <w:szCs w:val="20"/>
        </w:rPr>
      </w:pPr>
    </w:p>
    <w:p w:rsidR="006B5361" w:rsidRDefault="008E6ECC">
      <w:pPr>
        <w:spacing w:line="292" w:lineRule="exact"/>
        <w:ind w:left="680"/>
        <w:rPr>
          <w:sz w:val="20"/>
          <w:szCs w:val="20"/>
        </w:rPr>
      </w:pPr>
      <w:r>
        <w:rPr>
          <w:rFonts w:eastAsia="Times New Roman"/>
          <w:sz w:val="24"/>
          <w:szCs w:val="24"/>
        </w:rPr>
        <w:t>(4)</w:t>
      </w:r>
      <w:r>
        <w:rPr>
          <w:rFonts w:ascii="宋体" w:eastAsia="宋体" w:hAnsi="宋体" w:cs="宋体"/>
          <w:sz w:val="24"/>
          <w:szCs w:val="24"/>
        </w:rPr>
        <w:t>全部仲裁费用应由败诉方承担；或按仲裁委员会裁决的比例分担。</w:t>
      </w:r>
    </w:p>
    <w:p w:rsidR="006B5361" w:rsidRDefault="006B5361">
      <w:pPr>
        <w:spacing w:line="328" w:lineRule="exact"/>
        <w:rPr>
          <w:sz w:val="20"/>
          <w:szCs w:val="20"/>
        </w:rPr>
      </w:pPr>
    </w:p>
    <w:p w:rsidR="006B5361" w:rsidRDefault="008E6ECC">
      <w:pPr>
        <w:spacing w:line="292" w:lineRule="exact"/>
        <w:ind w:left="200"/>
        <w:rPr>
          <w:sz w:val="20"/>
          <w:szCs w:val="20"/>
        </w:rPr>
      </w:pPr>
      <w:r>
        <w:rPr>
          <w:rFonts w:eastAsia="Times New Roman"/>
          <w:sz w:val="24"/>
          <w:szCs w:val="24"/>
        </w:rPr>
        <w:t xml:space="preserve">24.5 </w:t>
      </w:r>
      <w:r>
        <w:rPr>
          <w:rFonts w:ascii="黑体" w:eastAsia="黑体" w:hAnsi="黑体" w:cs="黑体"/>
          <w:sz w:val="24"/>
          <w:szCs w:val="24"/>
        </w:rPr>
        <w:t>仲裁的执行</w:t>
      </w:r>
    </w:p>
    <w:p w:rsidR="006B5361" w:rsidRDefault="008E6ECC">
      <w:pPr>
        <w:spacing w:line="280" w:lineRule="exact"/>
        <w:ind w:left="680"/>
        <w:rPr>
          <w:sz w:val="24"/>
          <w:szCs w:val="24"/>
        </w:rPr>
      </w:pPr>
      <w:r>
        <w:rPr>
          <w:rFonts w:eastAsia="Times New Roman"/>
          <w:sz w:val="24"/>
          <w:szCs w:val="24"/>
        </w:rPr>
        <w:t>(1)</w:t>
      </w:r>
      <w:r>
        <w:rPr>
          <w:rFonts w:ascii="宋体" w:eastAsia="宋体" w:hAnsi="宋体" w:cs="宋体"/>
          <w:sz w:val="24"/>
          <w:szCs w:val="24"/>
        </w:rPr>
        <w:t>任何一方不履行仲裁机构的裁决的，对方可以向有管辖权的人民法院申请执</w:t>
      </w:r>
    </w:p>
    <w:p w:rsidR="006B5361" w:rsidRDefault="006B5361">
      <w:pPr>
        <w:spacing w:line="121" w:lineRule="exact"/>
        <w:rPr>
          <w:sz w:val="24"/>
          <w:szCs w:val="24"/>
        </w:rPr>
      </w:pPr>
    </w:p>
    <w:p w:rsidR="006B5361" w:rsidRDefault="008E6ECC">
      <w:pPr>
        <w:spacing w:line="274" w:lineRule="exact"/>
        <w:ind w:left="200"/>
        <w:rPr>
          <w:sz w:val="24"/>
          <w:szCs w:val="24"/>
        </w:rPr>
      </w:pPr>
      <w:r>
        <w:rPr>
          <w:rFonts w:ascii="宋体" w:eastAsia="宋体" w:hAnsi="宋体" w:cs="宋体"/>
          <w:sz w:val="24"/>
          <w:szCs w:val="24"/>
        </w:rPr>
        <w:t>行。</w:t>
      </w:r>
    </w:p>
    <w:p w:rsidR="006B5361" w:rsidRDefault="006B5361">
      <w:pPr>
        <w:spacing w:line="126" w:lineRule="exact"/>
        <w:rPr>
          <w:sz w:val="24"/>
          <w:szCs w:val="24"/>
        </w:rPr>
      </w:pPr>
    </w:p>
    <w:p w:rsidR="006B5361" w:rsidRDefault="008E6ECC">
      <w:pPr>
        <w:spacing w:line="375" w:lineRule="exact"/>
        <w:ind w:left="200" w:right="144" w:firstLine="480"/>
        <w:jc w:val="both"/>
        <w:rPr>
          <w:sz w:val="20"/>
          <w:szCs w:val="20"/>
        </w:rPr>
      </w:pPr>
      <w:r>
        <w:rPr>
          <w:rFonts w:eastAsia="Times New Roman"/>
          <w:sz w:val="24"/>
          <w:szCs w:val="24"/>
        </w:rPr>
        <w:t>(2)</w:t>
      </w:r>
      <w:r>
        <w:rPr>
          <w:rFonts w:ascii="宋体" w:eastAsia="宋体" w:hAnsi="宋体" w:cs="宋体"/>
          <w:sz w:val="24"/>
          <w:szCs w:val="24"/>
        </w:rPr>
        <w:t>任何一方提出证据证明裁决有《中华人民共和国仲裁法》第五十八条规定情形之一的，可以向仲裁委员会所在地的中级人民法院申请撤销裁决。人民法院认定执行该裁决违背社会公共利益的，裁定不予执行。仲裁裁决被人民法院裁定不予执行的，当事人可以根据双方达成的书面仲裁协议重新申请仲裁，也可以向人民法院起诉。</w:t>
      </w:r>
    </w:p>
    <w:p w:rsidR="006B5361" w:rsidRDefault="006B5361">
      <w:pPr>
        <w:spacing w:line="200" w:lineRule="exact"/>
        <w:rPr>
          <w:sz w:val="20"/>
          <w:szCs w:val="20"/>
        </w:rPr>
      </w:pPr>
    </w:p>
    <w:p w:rsidR="006B5361" w:rsidRDefault="008E6ECC">
      <w:pPr>
        <w:spacing w:line="266" w:lineRule="exact"/>
        <w:rPr>
          <w:sz w:val="20"/>
          <w:szCs w:val="20"/>
        </w:rPr>
      </w:pPr>
      <w:r>
        <w:rPr>
          <w:sz w:val="20"/>
          <w:szCs w:val="20"/>
        </w:rPr>
        <w:br w:type="page"/>
      </w:r>
    </w:p>
    <w:p w:rsidR="006B5361" w:rsidRDefault="008E6ECC">
      <w:pPr>
        <w:numPr>
          <w:ilvl w:val="0"/>
          <w:numId w:val="62"/>
        </w:numPr>
        <w:tabs>
          <w:tab w:val="left" w:pos="3480"/>
        </w:tabs>
        <w:spacing w:line="390" w:lineRule="exact"/>
        <w:ind w:left="3480" w:hanging="445"/>
        <w:rPr>
          <w:rFonts w:eastAsia="Times New Roman"/>
          <w:sz w:val="32"/>
          <w:szCs w:val="32"/>
        </w:rPr>
      </w:pPr>
      <w:r>
        <w:rPr>
          <w:rFonts w:ascii="黑体" w:eastAsia="黑体" w:hAnsi="黑体" w:cs="黑体"/>
          <w:sz w:val="32"/>
          <w:szCs w:val="32"/>
        </w:rPr>
        <w:lastRenderedPageBreak/>
        <w:t>项目专用合同条款</w:t>
      </w: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15" w:lineRule="exact"/>
        <w:rPr>
          <w:sz w:val="20"/>
          <w:szCs w:val="20"/>
        </w:rPr>
      </w:pPr>
    </w:p>
    <w:p w:rsidR="006B5361" w:rsidRDefault="008E6ECC">
      <w:pPr>
        <w:tabs>
          <w:tab w:val="left" w:pos="660"/>
        </w:tabs>
        <w:spacing w:line="274" w:lineRule="exact"/>
        <w:ind w:left="200"/>
        <w:rPr>
          <w:sz w:val="20"/>
          <w:szCs w:val="20"/>
        </w:rPr>
      </w:pPr>
      <w:r>
        <w:rPr>
          <w:rFonts w:ascii="黑体" w:eastAsia="黑体" w:hAnsi="黑体" w:cs="黑体"/>
          <w:sz w:val="24"/>
          <w:szCs w:val="24"/>
        </w:rPr>
        <w:t>说</w:t>
      </w:r>
      <w:r>
        <w:rPr>
          <w:sz w:val="20"/>
          <w:szCs w:val="20"/>
        </w:rPr>
        <w:tab/>
      </w:r>
      <w:r>
        <w:rPr>
          <w:rFonts w:ascii="新宋体" w:eastAsia="新宋体" w:hAnsi="新宋体" w:cs="新宋体"/>
          <w:sz w:val="24"/>
          <w:szCs w:val="24"/>
        </w:rPr>
        <w:t>明：</w:t>
      </w:r>
    </w:p>
    <w:p w:rsidR="006B5361" w:rsidRDefault="006B5361">
      <w:pPr>
        <w:spacing w:line="281" w:lineRule="exact"/>
        <w:rPr>
          <w:sz w:val="20"/>
          <w:szCs w:val="20"/>
        </w:rPr>
      </w:pPr>
    </w:p>
    <w:p w:rsidR="006B5361" w:rsidRDefault="008E6ECC">
      <w:pPr>
        <w:spacing w:line="377" w:lineRule="exact"/>
        <w:ind w:left="200" w:right="24" w:firstLine="720"/>
        <w:rPr>
          <w:sz w:val="20"/>
          <w:szCs w:val="20"/>
        </w:rPr>
      </w:pPr>
      <w:r>
        <w:rPr>
          <w:rFonts w:ascii="Courier New" w:eastAsia="Courier New" w:hAnsi="Courier New" w:cs="Courier New"/>
          <w:sz w:val="24"/>
          <w:szCs w:val="24"/>
        </w:rPr>
        <w:t>1.</w:t>
      </w:r>
      <w:r>
        <w:rPr>
          <w:rFonts w:ascii="新宋体" w:eastAsia="新宋体" w:hAnsi="新宋体" w:cs="新宋体"/>
          <w:sz w:val="24"/>
          <w:szCs w:val="24"/>
        </w:rPr>
        <w:t>招标人在根据《公路工程标准施工招标文件》编制项目招标文件中的</w:t>
      </w:r>
      <w:r>
        <w:rPr>
          <w:rFonts w:ascii="Courier New" w:eastAsia="Courier New" w:hAnsi="Courier New" w:cs="Courier New"/>
          <w:sz w:val="24"/>
          <w:szCs w:val="24"/>
        </w:rPr>
        <w:t>“</w:t>
      </w:r>
      <w:r>
        <w:rPr>
          <w:rFonts w:ascii="新宋体" w:eastAsia="新宋体" w:hAnsi="新宋体" w:cs="新宋体"/>
          <w:sz w:val="24"/>
          <w:szCs w:val="24"/>
        </w:rPr>
        <w:t>项目专用合同条款</w:t>
      </w:r>
      <w:r>
        <w:rPr>
          <w:rFonts w:ascii="Courier New" w:eastAsia="Courier New" w:hAnsi="Courier New" w:cs="Courier New"/>
          <w:sz w:val="24"/>
          <w:szCs w:val="24"/>
        </w:rPr>
        <w:t>”</w:t>
      </w:r>
      <w:r>
        <w:rPr>
          <w:rFonts w:ascii="新宋体" w:eastAsia="新宋体" w:hAnsi="新宋体" w:cs="新宋体"/>
          <w:sz w:val="24"/>
          <w:szCs w:val="24"/>
        </w:rPr>
        <w:t>时，可根据招标项目的具体特点和实际需要，对</w:t>
      </w:r>
      <w:r>
        <w:rPr>
          <w:rFonts w:ascii="Courier New" w:eastAsia="Courier New" w:hAnsi="Courier New" w:cs="Courier New"/>
          <w:sz w:val="24"/>
          <w:szCs w:val="24"/>
        </w:rPr>
        <w:t>“</w:t>
      </w:r>
      <w:r>
        <w:rPr>
          <w:rFonts w:ascii="新宋体" w:eastAsia="新宋体" w:hAnsi="新宋体" w:cs="新宋体"/>
          <w:sz w:val="24"/>
          <w:szCs w:val="24"/>
        </w:rPr>
        <w:t>通用合同条款</w:t>
      </w:r>
      <w:r>
        <w:rPr>
          <w:rFonts w:ascii="Courier New" w:eastAsia="Courier New" w:hAnsi="Courier New" w:cs="Courier New"/>
          <w:sz w:val="24"/>
          <w:szCs w:val="24"/>
        </w:rPr>
        <w:t>”</w:t>
      </w:r>
      <w:r>
        <w:rPr>
          <w:rFonts w:ascii="新宋体" w:eastAsia="新宋体" w:hAnsi="新宋体" w:cs="新宋体"/>
          <w:sz w:val="24"/>
          <w:szCs w:val="24"/>
        </w:rPr>
        <w:t>及</w:t>
      </w:r>
      <w:r>
        <w:rPr>
          <w:rFonts w:ascii="Courier New" w:eastAsia="Courier New" w:hAnsi="Courier New" w:cs="Courier New"/>
          <w:sz w:val="24"/>
          <w:szCs w:val="24"/>
        </w:rPr>
        <w:t>“</w:t>
      </w:r>
      <w:r>
        <w:rPr>
          <w:rFonts w:ascii="新宋体" w:eastAsia="新宋体" w:hAnsi="新宋体" w:cs="新宋体"/>
          <w:sz w:val="24"/>
          <w:szCs w:val="24"/>
        </w:rPr>
        <w:t>公路工程专用合同条款</w:t>
      </w:r>
      <w:r>
        <w:rPr>
          <w:rFonts w:ascii="Courier New" w:eastAsia="Courier New" w:hAnsi="Courier New" w:cs="Courier New"/>
          <w:sz w:val="24"/>
          <w:szCs w:val="24"/>
        </w:rPr>
        <w:t>”</w:t>
      </w:r>
      <w:r>
        <w:rPr>
          <w:rFonts w:ascii="新宋体" w:eastAsia="新宋体" w:hAnsi="新宋体" w:cs="新宋体"/>
          <w:sz w:val="24"/>
          <w:szCs w:val="24"/>
        </w:rPr>
        <w:t>进行补充和细化，除</w:t>
      </w:r>
      <w:r>
        <w:rPr>
          <w:rFonts w:ascii="Courier New" w:eastAsia="Courier New" w:hAnsi="Courier New" w:cs="Courier New"/>
          <w:sz w:val="24"/>
          <w:szCs w:val="24"/>
        </w:rPr>
        <w:t>“</w:t>
      </w:r>
      <w:r>
        <w:rPr>
          <w:rFonts w:ascii="新宋体" w:eastAsia="新宋体" w:hAnsi="新宋体" w:cs="新宋体"/>
          <w:sz w:val="24"/>
          <w:szCs w:val="24"/>
        </w:rPr>
        <w:t>通用合同条款</w:t>
      </w:r>
      <w:r>
        <w:rPr>
          <w:rFonts w:ascii="Courier New" w:eastAsia="Courier New" w:hAnsi="Courier New" w:cs="Courier New"/>
          <w:sz w:val="24"/>
          <w:szCs w:val="24"/>
        </w:rPr>
        <w:t>”</w:t>
      </w:r>
      <w:r>
        <w:rPr>
          <w:rFonts w:ascii="新宋体" w:eastAsia="新宋体" w:hAnsi="新宋体" w:cs="新宋体"/>
          <w:sz w:val="24"/>
          <w:szCs w:val="24"/>
        </w:rPr>
        <w:t>明确</w:t>
      </w:r>
      <w:r>
        <w:rPr>
          <w:rFonts w:ascii="Courier New" w:eastAsia="Courier New" w:hAnsi="Courier New" w:cs="Courier New"/>
          <w:sz w:val="24"/>
          <w:szCs w:val="24"/>
        </w:rPr>
        <w:t>“</w:t>
      </w:r>
      <w:r>
        <w:rPr>
          <w:rFonts w:ascii="新宋体" w:eastAsia="新宋体" w:hAnsi="新宋体" w:cs="新宋体"/>
          <w:sz w:val="24"/>
          <w:szCs w:val="24"/>
        </w:rPr>
        <w:t>专用合同条款</w:t>
      </w:r>
      <w:r>
        <w:rPr>
          <w:rFonts w:ascii="Courier New" w:eastAsia="Courier New" w:hAnsi="Courier New" w:cs="Courier New"/>
          <w:sz w:val="24"/>
          <w:szCs w:val="24"/>
        </w:rPr>
        <w:t>”</w:t>
      </w:r>
      <w:r>
        <w:rPr>
          <w:rFonts w:ascii="新宋体" w:eastAsia="新宋体" w:hAnsi="新宋体" w:cs="新宋体"/>
          <w:sz w:val="24"/>
          <w:szCs w:val="24"/>
        </w:rPr>
        <w:t>可做出不同约定以及</w:t>
      </w:r>
      <w:r>
        <w:rPr>
          <w:rFonts w:ascii="Courier New" w:eastAsia="Courier New" w:hAnsi="Courier New" w:cs="Courier New"/>
          <w:sz w:val="24"/>
          <w:szCs w:val="24"/>
        </w:rPr>
        <w:t>“</w:t>
      </w:r>
      <w:r>
        <w:rPr>
          <w:rFonts w:ascii="新宋体" w:eastAsia="新宋体" w:hAnsi="新宋体" w:cs="新宋体"/>
          <w:sz w:val="24"/>
          <w:szCs w:val="24"/>
        </w:rPr>
        <w:t>公路工程专用合同条款</w:t>
      </w:r>
      <w:r>
        <w:rPr>
          <w:rFonts w:ascii="Courier New" w:eastAsia="Courier New" w:hAnsi="Courier New" w:cs="Courier New"/>
          <w:sz w:val="24"/>
          <w:szCs w:val="24"/>
        </w:rPr>
        <w:t>”</w:t>
      </w:r>
      <w:r>
        <w:rPr>
          <w:rFonts w:ascii="新宋体" w:eastAsia="新宋体" w:hAnsi="新宋体" w:cs="新宋体"/>
          <w:sz w:val="24"/>
          <w:szCs w:val="24"/>
        </w:rPr>
        <w:t>明确</w:t>
      </w:r>
      <w:r>
        <w:rPr>
          <w:rFonts w:ascii="Courier New" w:eastAsia="Courier New" w:hAnsi="Courier New" w:cs="Courier New"/>
          <w:sz w:val="24"/>
          <w:szCs w:val="24"/>
        </w:rPr>
        <w:t>“</w:t>
      </w:r>
      <w:r>
        <w:rPr>
          <w:rFonts w:ascii="新宋体" w:eastAsia="新宋体" w:hAnsi="新宋体" w:cs="新宋体"/>
          <w:sz w:val="24"/>
          <w:szCs w:val="24"/>
        </w:rPr>
        <w:t>项目专用合同条款</w:t>
      </w:r>
      <w:r>
        <w:rPr>
          <w:rFonts w:ascii="Courier New" w:eastAsia="Courier New" w:hAnsi="Courier New" w:cs="Courier New"/>
          <w:sz w:val="24"/>
          <w:szCs w:val="24"/>
        </w:rPr>
        <w:t>”</w:t>
      </w:r>
      <w:r>
        <w:rPr>
          <w:rFonts w:ascii="新宋体" w:eastAsia="新宋体" w:hAnsi="新宋体" w:cs="新宋体"/>
          <w:sz w:val="24"/>
          <w:szCs w:val="24"/>
        </w:rPr>
        <w:t>可做出不同约定外，补充和细化的内容不得与</w:t>
      </w:r>
      <w:r>
        <w:rPr>
          <w:rFonts w:ascii="Courier New" w:eastAsia="Courier New" w:hAnsi="Courier New" w:cs="Courier New"/>
          <w:sz w:val="24"/>
          <w:szCs w:val="24"/>
        </w:rPr>
        <w:t>“</w:t>
      </w:r>
      <w:r>
        <w:rPr>
          <w:rFonts w:ascii="新宋体" w:eastAsia="新宋体" w:hAnsi="新宋体" w:cs="新宋体"/>
          <w:sz w:val="24"/>
          <w:szCs w:val="24"/>
        </w:rPr>
        <w:t>通用合同条款</w:t>
      </w:r>
      <w:r>
        <w:rPr>
          <w:rFonts w:ascii="Courier New" w:eastAsia="Courier New" w:hAnsi="Courier New" w:cs="Courier New"/>
          <w:sz w:val="24"/>
          <w:szCs w:val="24"/>
        </w:rPr>
        <w:t>”</w:t>
      </w:r>
      <w:r>
        <w:rPr>
          <w:rFonts w:ascii="新宋体" w:eastAsia="新宋体" w:hAnsi="新宋体" w:cs="新宋体"/>
          <w:sz w:val="24"/>
          <w:szCs w:val="24"/>
        </w:rPr>
        <w:t>及</w:t>
      </w:r>
      <w:r>
        <w:rPr>
          <w:rFonts w:ascii="Courier New" w:eastAsia="Courier New" w:hAnsi="Courier New" w:cs="Courier New"/>
          <w:sz w:val="24"/>
          <w:szCs w:val="24"/>
        </w:rPr>
        <w:t>“</w:t>
      </w:r>
      <w:r>
        <w:rPr>
          <w:rFonts w:ascii="新宋体" w:eastAsia="新宋体" w:hAnsi="新宋体" w:cs="新宋体"/>
          <w:sz w:val="24"/>
          <w:szCs w:val="24"/>
        </w:rPr>
        <w:t>公路工程专用合同条款</w:t>
      </w:r>
      <w:r>
        <w:rPr>
          <w:rFonts w:ascii="Courier New" w:eastAsia="Courier New" w:hAnsi="Courier New" w:cs="Courier New"/>
          <w:sz w:val="24"/>
          <w:szCs w:val="24"/>
        </w:rPr>
        <w:t>”</w:t>
      </w:r>
      <w:r>
        <w:rPr>
          <w:rFonts w:ascii="新宋体" w:eastAsia="新宋体" w:hAnsi="新宋体" w:cs="新宋体"/>
          <w:sz w:val="24"/>
          <w:szCs w:val="24"/>
        </w:rPr>
        <w:t>强制性规定相抵触。同时，补充、细化或约定的不同内容，不得违反法律、行政法规的强制性规定和平等、自愿、公平和诚实信用原则。</w:t>
      </w:r>
    </w:p>
    <w:p w:rsidR="006B5361" w:rsidRDefault="006B5361">
      <w:pPr>
        <w:spacing w:line="208" w:lineRule="exact"/>
        <w:rPr>
          <w:sz w:val="20"/>
          <w:szCs w:val="20"/>
        </w:rPr>
      </w:pPr>
    </w:p>
    <w:p w:rsidR="006B5361" w:rsidRDefault="008E6ECC">
      <w:pPr>
        <w:spacing w:line="313" w:lineRule="exact"/>
        <w:ind w:left="920"/>
        <w:rPr>
          <w:sz w:val="20"/>
          <w:szCs w:val="20"/>
        </w:rPr>
      </w:pPr>
      <w:r>
        <w:rPr>
          <w:rFonts w:ascii="Courier New" w:eastAsia="Courier New" w:hAnsi="Courier New" w:cs="Courier New"/>
          <w:sz w:val="24"/>
          <w:szCs w:val="24"/>
        </w:rPr>
        <w:t>2.</w:t>
      </w:r>
      <w:r>
        <w:rPr>
          <w:rFonts w:ascii="新宋体" w:eastAsia="新宋体" w:hAnsi="新宋体" w:cs="新宋体"/>
          <w:sz w:val="24"/>
          <w:szCs w:val="24"/>
        </w:rPr>
        <w:t>项目专用合同条款的编号应与通用合同条款和公路工程专用合同条款一</w:t>
      </w:r>
    </w:p>
    <w:p w:rsidR="006B5361" w:rsidRDefault="006B5361">
      <w:pPr>
        <w:spacing w:line="127" w:lineRule="exact"/>
        <w:rPr>
          <w:sz w:val="20"/>
          <w:szCs w:val="20"/>
        </w:rPr>
      </w:pPr>
    </w:p>
    <w:p w:rsidR="006B5361" w:rsidRDefault="008E6ECC">
      <w:pPr>
        <w:spacing w:line="274" w:lineRule="exact"/>
        <w:ind w:left="200"/>
        <w:rPr>
          <w:sz w:val="20"/>
          <w:szCs w:val="20"/>
        </w:rPr>
      </w:pPr>
      <w:r>
        <w:rPr>
          <w:rFonts w:ascii="新宋体" w:eastAsia="新宋体" w:hAnsi="新宋体" w:cs="新宋体"/>
          <w:sz w:val="24"/>
          <w:szCs w:val="24"/>
        </w:rPr>
        <w:t>致。</w:t>
      </w:r>
    </w:p>
    <w:p w:rsidR="006B5361" w:rsidRDefault="006B5361">
      <w:pPr>
        <w:spacing w:line="208" w:lineRule="exact"/>
        <w:rPr>
          <w:sz w:val="20"/>
          <w:szCs w:val="20"/>
        </w:rPr>
      </w:pPr>
    </w:p>
    <w:p w:rsidR="006B5361" w:rsidRDefault="008E6ECC">
      <w:pPr>
        <w:spacing w:line="313" w:lineRule="exact"/>
        <w:ind w:left="920"/>
        <w:rPr>
          <w:sz w:val="20"/>
          <w:szCs w:val="20"/>
        </w:rPr>
      </w:pPr>
      <w:r>
        <w:rPr>
          <w:rFonts w:ascii="Courier New" w:eastAsia="Courier New" w:hAnsi="Courier New" w:cs="Courier New"/>
          <w:sz w:val="24"/>
          <w:szCs w:val="24"/>
        </w:rPr>
        <w:t>3.</w:t>
      </w:r>
      <w:r>
        <w:rPr>
          <w:rFonts w:ascii="新宋体" w:eastAsia="新宋体" w:hAnsi="新宋体" w:cs="新宋体"/>
          <w:sz w:val="24"/>
          <w:szCs w:val="24"/>
        </w:rPr>
        <w:t>项目专用合同条款可对下列内容进行补充和细化：</w:t>
      </w:r>
    </w:p>
    <w:p w:rsidR="006B5361" w:rsidRDefault="006B5361">
      <w:pPr>
        <w:spacing w:line="281" w:lineRule="exact"/>
        <w:rPr>
          <w:sz w:val="20"/>
          <w:szCs w:val="20"/>
        </w:rPr>
      </w:pPr>
    </w:p>
    <w:p w:rsidR="006B5361" w:rsidRDefault="008E6ECC">
      <w:pPr>
        <w:spacing w:line="359" w:lineRule="exact"/>
        <w:ind w:left="200" w:right="24" w:firstLine="720"/>
        <w:rPr>
          <w:sz w:val="20"/>
          <w:szCs w:val="20"/>
        </w:rPr>
      </w:pPr>
      <w:r>
        <w:rPr>
          <w:rFonts w:ascii="Courier New" w:eastAsia="Courier New" w:hAnsi="Courier New" w:cs="Courier New"/>
          <w:sz w:val="24"/>
          <w:szCs w:val="24"/>
        </w:rPr>
        <w:t>(1)“</w:t>
      </w:r>
      <w:r>
        <w:rPr>
          <w:rFonts w:ascii="新宋体" w:eastAsia="新宋体" w:hAnsi="新宋体" w:cs="新宋体"/>
          <w:sz w:val="24"/>
          <w:szCs w:val="24"/>
        </w:rPr>
        <w:t>通用合同条款</w:t>
      </w:r>
      <w:r>
        <w:rPr>
          <w:rFonts w:ascii="Courier New" w:eastAsia="Courier New" w:hAnsi="Courier New" w:cs="Courier New"/>
          <w:sz w:val="24"/>
          <w:szCs w:val="24"/>
        </w:rPr>
        <w:t>”</w:t>
      </w:r>
      <w:r>
        <w:rPr>
          <w:rFonts w:ascii="新宋体" w:eastAsia="新宋体" w:hAnsi="新宋体" w:cs="新宋体"/>
          <w:sz w:val="24"/>
          <w:szCs w:val="24"/>
        </w:rPr>
        <w:t>中明确指出</w:t>
      </w:r>
      <w:r>
        <w:rPr>
          <w:rFonts w:ascii="Courier New" w:eastAsia="Courier New" w:hAnsi="Courier New" w:cs="Courier New"/>
          <w:sz w:val="24"/>
          <w:szCs w:val="24"/>
        </w:rPr>
        <w:t>“</w:t>
      </w:r>
      <w:r>
        <w:rPr>
          <w:rFonts w:ascii="新宋体" w:eastAsia="新宋体" w:hAnsi="新宋体" w:cs="新宋体"/>
          <w:sz w:val="24"/>
          <w:szCs w:val="24"/>
        </w:rPr>
        <w:t>专用合同条款</w:t>
      </w:r>
      <w:r>
        <w:rPr>
          <w:rFonts w:ascii="Courier New" w:eastAsia="Courier New" w:hAnsi="Courier New" w:cs="Courier New"/>
          <w:sz w:val="24"/>
          <w:szCs w:val="24"/>
        </w:rPr>
        <w:t>”</w:t>
      </w:r>
      <w:r>
        <w:rPr>
          <w:rFonts w:ascii="新宋体" w:eastAsia="新宋体" w:hAnsi="新宋体" w:cs="新宋体"/>
          <w:sz w:val="24"/>
          <w:szCs w:val="24"/>
        </w:rPr>
        <w:t>可对</w:t>
      </w:r>
      <w:r>
        <w:rPr>
          <w:rFonts w:ascii="Courier New" w:eastAsia="Courier New" w:hAnsi="Courier New" w:cs="Courier New"/>
          <w:sz w:val="24"/>
          <w:szCs w:val="24"/>
        </w:rPr>
        <w:t>“</w:t>
      </w:r>
      <w:r>
        <w:rPr>
          <w:rFonts w:ascii="新宋体" w:eastAsia="新宋体" w:hAnsi="新宋体" w:cs="新宋体"/>
          <w:sz w:val="24"/>
          <w:szCs w:val="24"/>
        </w:rPr>
        <w:t>通用合同条款</w:t>
      </w:r>
      <w:r>
        <w:rPr>
          <w:rFonts w:ascii="Courier New" w:eastAsia="Courier New" w:hAnsi="Courier New" w:cs="Courier New"/>
          <w:sz w:val="24"/>
          <w:szCs w:val="24"/>
        </w:rPr>
        <w:t>”</w:t>
      </w:r>
      <w:r>
        <w:rPr>
          <w:rFonts w:ascii="新宋体" w:eastAsia="新宋体" w:hAnsi="新宋体" w:cs="新宋体"/>
          <w:sz w:val="24"/>
          <w:szCs w:val="24"/>
        </w:rPr>
        <w:t>进行修改的内容</w:t>
      </w:r>
      <w:r>
        <w:rPr>
          <w:rFonts w:ascii="Courier New" w:eastAsia="Courier New" w:hAnsi="Courier New" w:cs="Courier New"/>
          <w:sz w:val="24"/>
          <w:szCs w:val="24"/>
        </w:rPr>
        <w:t>(</w:t>
      </w:r>
      <w:r>
        <w:rPr>
          <w:rFonts w:ascii="新宋体" w:eastAsia="新宋体" w:hAnsi="新宋体" w:cs="新宋体"/>
          <w:sz w:val="24"/>
          <w:szCs w:val="24"/>
        </w:rPr>
        <w:t>在</w:t>
      </w:r>
      <w:r>
        <w:rPr>
          <w:rFonts w:ascii="Courier New" w:eastAsia="Courier New" w:hAnsi="Courier New" w:cs="Courier New"/>
          <w:sz w:val="24"/>
          <w:szCs w:val="24"/>
        </w:rPr>
        <w:t>“</w:t>
      </w:r>
      <w:r>
        <w:rPr>
          <w:rFonts w:ascii="新宋体" w:eastAsia="新宋体" w:hAnsi="新宋体" w:cs="新宋体"/>
          <w:sz w:val="24"/>
          <w:szCs w:val="24"/>
        </w:rPr>
        <w:t>通用合同条款</w:t>
      </w:r>
      <w:r>
        <w:rPr>
          <w:rFonts w:ascii="Courier New" w:eastAsia="Courier New" w:hAnsi="Courier New" w:cs="Courier New"/>
          <w:sz w:val="24"/>
          <w:szCs w:val="24"/>
        </w:rPr>
        <w:t>”</w:t>
      </w:r>
      <w:r>
        <w:rPr>
          <w:rFonts w:ascii="新宋体" w:eastAsia="新宋体" w:hAnsi="新宋体" w:cs="新宋体"/>
          <w:sz w:val="24"/>
          <w:szCs w:val="24"/>
        </w:rPr>
        <w:t>中用</w:t>
      </w:r>
      <w:r>
        <w:rPr>
          <w:rFonts w:ascii="Courier New" w:eastAsia="Courier New" w:hAnsi="Courier New" w:cs="Courier New"/>
          <w:sz w:val="24"/>
          <w:szCs w:val="24"/>
        </w:rPr>
        <w:t>“</w:t>
      </w:r>
      <w:r>
        <w:rPr>
          <w:rFonts w:ascii="新宋体" w:eastAsia="新宋体" w:hAnsi="新宋体" w:cs="新宋体"/>
          <w:sz w:val="24"/>
          <w:szCs w:val="24"/>
        </w:rPr>
        <w:t>应按合同约定</w:t>
      </w:r>
      <w:r>
        <w:rPr>
          <w:rFonts w:ascii="Courier New" w:eastAsia="Courier New" w:hAnsi="Courier New" w:cs="Courier New"/>
          <w:sz w:val="24"/>
          <w:szCs w:val="24"/>
        </w:rPr>
        <w:t>”</w:t>
      </w:r>
      <w:r>
        <w:rPr>
          <w:rFonts w:ascii="新宋体" w:eastAsia="新宋体" w:hAnsi="新宋体" w:cs="新宋体"/>
          <w:sz w:val="24"/>
          <w:szCs w:val="24"/>
        </w:rPr>
        <w:t>、</w:t>
      </w:r>
      <w:r>
        <w:rPr>
          <w:rFonts w:ascii="Courier New" w:eastAsia="Courier New" w:hAnsi="Courier New" w:cs="Courier New"/>
          <w:sz w:val="24"/>
          <w:szCs w:val="24"/>
        </w:rPr>
        <w:t>“</w:t>
      </w:r>
      <w:r>
        <w:rPr>
          <w:rFonts w:ascii="新宋体" w:eastAsia="新宋体" w:hAnsi="新宋体" w:cs="新宋体"/>
          <w:sz w:val="24"/>
          <w:szCs w:val="24"/>
        </w:rPr>
        <w:t>应按专用合同条款约定</w:t>
      </w:r>
      <w:r>
        <w:rPr>
          <w:rFonts w:ascii="Courier New" w:eastAsia="Courier New" w:hAnsi="Courier New" w:cs="Courier New"/>
          <w:sz w:val="24"/>
          <w:szCs w:val="24"/>
        </w:rPr>
        <w:t>” “</w:t>
      </w:r>
      <w:r>
        <w:rPr>
          <w:rFonts w:ascii="新宋体" w:eastAsia="新宋体" w:hAnsi="新宋体" w:cs="新宋体"/>
          <w:sz w:val="24"/>
          <w:szCs w:val="24"/>
        </w:rPr>
        <w:t>除合同另有约定外</w:t>
      </w:r>
      <w:r>
        <w:rPr>
          <w:rFonts w:ascii="Courier New" w:eastAsia="Courier New" w:hAnsi="Courier New" w:cs="Courier New"/>
          <w:sz w:val="24"/>
          <w:szCs w:val="24"/>
        </w:rPr>
        <w:t>”</w:t>
      </w:r>
      <w:r>
        <w:rPr>
          <w:rFonts w:ascii="新宋体" w:eastAsia="新宋体" w:hAnsi="新宋体" w:cs="新宋体"/>
          <w:sz w:val="24"/>
          <w:szCs w:val="24"/>
        </w:rPr>
        <w:t>、</w:t>
      </w:r>
      <w:r>
        <w:rPr>
          <w:rFonts w:ascii="Courier New" w:eastAsia="Courier New" w:hAnsi="Courier New" w:cs="Courier New"/>
          <w:sz w:val="24"/>
          <w:szCs w:val="24"/>
        </w:rPr>
        <w:t>“</w:t>
      </w:r>
      <w:r>
        <w:rPr>
          <w:rFonts w:ascii="新宋体" w:eastAsia="新宋体" w:hAnsi="新宋体" w:cs="新宋体"/>
          <w:sz w:val="24"/>
          <w:szCs w:val="24"/>
        </w:rPr>
        <w:t>除专用合同条款另有约定外</w:t>
      </w:r>
      <w:r>
        <w:rPr>
          <w:rFonts w:ascii="Courier New" w:eastAsia="Courier New" w:hAnsi="Courier New" w:cs="Courier New"/>
          <w:sz w:val="24"/>
          <w:szCs w:val="24"/>
        </w:rPr>
        <w:t>”</w:t>
      </w:r>
      <w:r>
        <w:rPr>
          <w:rFonts w:ascii="新宋体" w:eastAsia="新宋体" w:hAnsi="新宋体" w:cs="新宋体"/>
          <w:sz w:val="24"/>
          <w:szCs w:val="24"/>
        </w:rPr>
        <w:t>、</w:t>
      </w:r>
      <w:r>
        <w:rPr>
          <w:rFonts w:ascii="Courier New" w:eastAsia="Courier New" w:hAnsi="Courier New" w:cs="Courier New"/>
          <w:sz w:val="24"/>
          <w:szCs w:val="24"/>
        </w:rPr>
        <w:t>“</w:t>
      </w:r>
      <w:r>
        <w:rPr>
          <w:rFonts w:ascii="新宋体" w:eastAsia="新宋体" w:hAnsi="新宋体" w:cs="新宋体"/>
          <w:sz w:val="24"/>
          <w:szCs w:val="24"/>
        </w:rPr>
        <w:t>在专用合同条款中约定</w:t>
      </w:r>
      <w:r>
        <w:rPr>
          <w:rFonts w:ascii="Courier New" w:eastAsia="Courier New" w:hAnsi="Courier New" w:cs="Courier New"/>
          <w:sz w:val="24"/>
          <w:szCs w:val="24"/>
        </w:rPr>
        <w:t>”</w:t>
      </w:r>
      <w:r>
        <w:rPr>
          <w:rFonts w:ascii="新宋体" w:eastAsia="新宋体" w:hAnsi="新宋体" w:cs="新宋体"/>
          <w:sz w:val="24"/>
          <w:szCs w:val="24"/>
        </w:rPr>
        <w:t>等多种文字形式表达</w:t>
      </w:r>
      <w:r>
        <w:rPr>
          <w:rFonts w:ascii="Courier New" w:eastAsia="Courier New" w:hAnsi="Courier New" w:cs="Courier New"/>
          <w:sz w:val="24"/>
          <w:szCs w:val="24"/>
        </w:rPr>
        <w:t>)</w:t>
      </w:r>
      <w:r>
        <w:rPr>
          <w:rFonts w:ascii="新宋体" w:eastAsia="新宋体" w:hAnsi="新宋体" w:cs="新宋体"/>
          <w:sz w:val="24"/>
          <w:szCs w:val="24"/>
        </w:rPr>
        <w:t>；</w:t>
      </w:r>
    </w:p>
    <w:p w:rsidR="006B5361" w:rsidRDefault="006B5361">
      <w:pPr>
        <w:spacing w:line="285" w:lineRule="exact"/>
        <w:rPr>
          <w:sz w:val="20"/>
          <w:szCs w:val="20"/>
        </w:rPr>
      </w:pPr>
    </w:p>
    <w:p w:rsidR="006B5361" w:rsidRDefault="008E6ECC">
      <w:pPr>
        <w:spacing w:line="359" w:lineRule="exact"/>
        <w:ind w:left="200" w:right="144" w:firstLine="720"/>
        <w:jc w:val="both"/>
        <w:rPr>
          <w:sz w:val="20"/>
          <w:szCs w:val="20"/>
        </w:rPr>
      </w:pPr>
      <w:r>
        <w:rPr>
          <w:rFonts w:ascii="Courier New" w:eastAsia="Courier New" w:hAnsi="Courier New" w:cs="Courier New"/>
          <w:sz w:val="24"/>
          <w:szCs w:val="24"/>
        </w:rPr>
        <w:t>(2)“</w:t>
      </w:r>
      <w:r>
        <w:rPr>
          <w:rFonts w:ascii="新宋体" w:eastAsia="新宋体" w:hAnsi="新宋体" w:cs="新宋体"/>
          <w:sz w:val="24"/>
          <w:szCs w:val="24"/>
        </w:rPr>
        <w:t>公路工程专用合同条款</w:t>
      </w:r>
      <w:r>
        <w:rPr>
          <w:rFonts w:ascii="Courier New" w:eastAsia="Courier New" w:hAnsi="Courier New" w:cs="Courier New"/>
          <w:sz w:val="24"/>
          <w:szCs w:val="24"/>
        </w:rPr>
        <w:t>”</w:t>
      </w:r>
      <w:r>
        <w:rPr>
          <w:rFonts w:ascii="新宋体" w:eastAsia="新宋体" w:hAnsi="新宋体" w:cs="新宋体"/>
          <w:sz w:val="24"/>
          <w:szCs w:val="24"/>
        </w:rPr>
        <w:t>中明确指出</w:t>
      </w:r>
      <w:r>
        <w:rPr>
          <w:rFonts w:ascii="Courier New" w:eastAsia="Courier New" w:hAnsi="Courier New" w:cs="Courier New"/>
          <w:sz w:val="24"/>
          <w:szCs w:val="24"/>
        </w:rPr>
        <w:t>“</w:t>
      </w:r>
      <w:r>
        <w:rPr>
          <w:rFonts w:ascii="新宋体" w:eastAsia="新宋体" w:hAnsi="新宋体" w:cs="新宋体"/>
          <w:sz w:val="24"/>
          <w:szCs w:val="24"/>
        </w:rPr>
        <w:t>项目专用合同条款</w:t>
      </w:r>
      <w:r>
        <w:rPr>
          <w:rFonts w:ascii="Courier New" w:eastAsia="Courier New" w:hAnsi="Courier New" w:cs="Courier New"/>
          <w:sz w:val="24"/>
          <w:szCs w:val="24"/>
        </w:rPr>
        <w:t>”</w:t>
      </w:r>
      <w:r>
        <w:rPr>
          <w:rFonts w:ascii="新宋体" w:eastAsia="新宋体" w:hAnsi="新宋体" w:cs="新宋体"/>
          <w:sz w:val="24"/>
          <w:szCs w:val="24"/>
        </w:rPr>
        <w:t>可对</w:t>
      </w:r>
      <w:r>
        <w:rPr>
          <w:rFonts w:ascii="Courier New" w:eastAsia="Courier New" w:hAnsi="Courier New" w:cs="Courier New"/>
          <w:sz w:val="24"/>
          <w:szCs w:val="24"/>
        </w:rPr>
        <w:t>“</w:t>
      </w:r>
      <w:r>
        <w:rPr>
          <w:rFonts w:ascii="新宋体" w:eastAsia="新宋体" w:hAnsi="新宋体" w:cs="新宋体"/>
          <w:sz w:val="24"/>
          <w:szCs w:val="24"/>
        </w:rPr>
        <w:t>公路工程专用合同条款</w:t>
      </w:r>
      <w:r>
        <w:rPr>
          <w:rFonts w:ascii="Courier New" w:eastAsia="Courier New" w:hAnsi="Courier New" w:cs="Courier New"/>
          <w:sz w:val="24"/>
          <w:szCs w:val="24"/>
        </w:rPr>
        <w:t>”</w:t>
      </w:r>
      <w:r>
        <w:rPr>
          <w:rFonts w:ascii="新宋体" w:eastAsia="新宋体" w:hAnsi="新宋体" w:cs="新宋体"/>
          <w:sz w:val="24"/>
          <w:szCs w:val="24"/>
        </w:rPr>
        <w:t>进行修改的内容</w:t>
      </w:r>
      <w:r>
        <w:rPr>
          <w:rFonts w:ascii="Courier New" w:eastAsia="Courier New" w:hAnsi="Courier New" w:cs="Courier New"/>
          <w:sz w:val="24"/>
          <w:szCs w:val="24"/>
        </w:rPr>
        <w:t>(</w:t>
      </w:r>
      <w:r>
        <w:rPr>
          <w:rFonts w:ascii="新宋体" w:eastAsia="新宋体" w:hAnsi="新宋体" w:cs="新宋体"/>
          <w:sz w:val="24"/>
          <w:szCs w:val="24"/>
        </w:rPr>
        <w:t>在</w:t>
      </w:r>
      <w:r>
        <w:rPr>
          <w:rFonts w:ascii="Courier New" w:eastAsia="Courier New" w:hAnsi="Courier New" w:cs="Courier New"/>
          <w:sz w:val="24"/>
          <w:szCs w:val="24"/>
        </w:rPr>
        <w:t>“</w:t>
      </w:r>
      <w:r>
        <w:rPr>
          <w:rFonts w:ascii="新宋体" w:eastAsia="新宋体" w:hAnsi="新宋体" w:cs="新宋体"/>
          <w:sz w:val="24"/>
          <w:szCs w:val="24"/>
        </w:rPr>
        <w:t>公路工程专用合同条款</w:t>
      </w:r>
      <w:r>
        <w:rPr>
          <w:rFonts w:ascii="Courier New" w:eastAsia="Courier New" w:hAnsi="Courier New" w:cs="Courier New"/>
          <w:sz w:val="24"/>
          <w:szCs w:val="24"/>
        </w:rPr>
        <w:t>”</w:t>
      </w:r>
      <w:r>
        <w:rPr>
          <w:rFonts w:ascii="新宋体" w:eastAsia="新宋体" w:hAnsi="新宋体" w:cs="新宋体"/>
          <w:sz w:val="24"/>
          <w:szCs w:val="24"/>
        </w:rPr>
        <w:t>中用</w:t>
      </w:r>
      <w:r>
        <w:rPr>
          <w:rFonts w:ascii="Courier New" w:eastAsia="Courier New" w:hAnsi="Courier New" w:cs="Courier New"/>
          <w:sz w:val="24"/>
          <w:szCs w:val="24"/>
        </w:rPr>
        <w:t>“</w:t>
      </w:r>
      <w:r>
        <w:rPr>
          <w:rFonts w:ascii="新宋体" w:eastAsia="新宋体" w:hAnsi="新宋体" w:cs="新宋体"/>
          <w:sz w:val="24"/>
          <w:szCs w:val="24"/>
        </w:rPr>
        <w:t>除项目专用合同条款另有约定外</w:t>
      </w:r>
      <w:r>
        <w:rPr>
          <w:rFonts w:ascii="Courier New" w:eastAsia="Courier New" w:hAnsi="Courier New" w:cs="Courier New"/>
          <w:sz w:val="24"/>
          <w:szCs w:val="24"/>
        </w:rPr>
        <w:t>”</w:t>
      </w:r>
      <w:r>
        <w:rPr>
          <w:rFonts w:ascii="新宋体" w:eastAsia="新宋体" w:hAnsi="新宋体" w:cs="新宋体"/>
          <w:sz w:val="24"/>
          <w:szCs w:val="24"/>
        </w:rPr>
        <w:t>，</w:t>
      </w:r>
      <w:r>
        <w:rPr>
          <w:rFonts w:ascii="Courier New" w:eastAsia="Courier New" w:hAnsi="Courier New" w:cs="Courier New"/>
          <w:sz w:val="24"/>
          <w:szCs w:val="24"/>
        </w:rPr>
        <w:t>“</w:t>
      </w:r>
      <w:r>
        <w:rPr>
          <w:rFonts w:ascii="新宋体" w:eastAsia="新宋体" w:hAnsi="新宋体" w:cs="新宋体"/>
          <w:sz w:val="24"/>
          <w:szCs w:val="24"/>
        </w:rPr>
        <w:t>项目专用合同条款可能约定的</w:t>
      </w:r>
      <w:r>
        <w:rPr>
          <w:rFonts w:ascii="Courier New" w:eastAsia="Courier New" w:hAnsi="Courier New" w:cs="Courier New"/>
          <w:sz w:val="24"/>
          <w:szCs w:val="24"/>
        </w:rPr>
        <w:t>”</w:t>
      </w:r>
      <w:r>
        <w:rPr>
          <w:rFonts w:ascii="新宋体" w:eastAsia="新宋体" w:hAnsi="新宋体" w:cs="新宋体"/>
          <w:sz w:val="24"/>
          <w:szCs w:val="24"/>
        </w:rPr>
        <w:t>，</w:t>
      </w:r>
      <w:r>
        <w:rPr>
          <w:rFonts w:ascii="Courier New" w:eastAsia="Courier New" w:hAnsi="Courier New" w:cs="Courier New"/>
          <w:sz w:val="24"/>
          <w:szCs w:val="24"/>
        </w:rPr>
        <w:t>“</w:t>
      </w:r>
      <w:r>
        <w:rPr>
          <w:rFonts w:ascii="新宋体" w:eastAsia="新宋体" w:hAnsi="新宋体" w:cs="新宋体"/>
          <w:sz w:val="24"/>
          <w:szCs w:val="24"/>
        </w:rPr>
        <w:t>项目专用合同条款约定的其他情形</w:t>
      </w:r>
      <w:r>
        <w:rPr>
          <w:rFonts w:ascii="Courier New" w:eastAsia="Courier New" w:hAnsi="Courier New" w:cs="Courier New"/>
          <w:sz w:val="24"/>
          <w:szCs w:val="24"/>
        </w:rPr>
        <w:t>”</w:t>
      </w:r>
      <w:r>
        <w:rPr>
          <w:rFonts w:ascii="新宋体" w:eastAsia="新宋体" w:hAnsi="新宋体" w:cs="新宋体"/>
          <w:sz w:val="24"/>
          <w:szCs w:val="24"/>
        </w:rPr>
        <w:t>等多种文字形式表达</w:t>
      </w:r>
      <w:r>
        <w:rPr>
          <w:rFonts w:ascii="Courier New" w:eastAsia="Courier New" w:hAnsi="Courier New" w:cs="Courier New"/>
          <w:sz w:val="24"/>
          <w:szCs w:val="24"/>
        </w:rPr>
        <w:t>)</w:t>
      </w:r>
      <w:r>
        <w:rPr>
          <w:rFonts w:ascii="新宋体" w:eastAsia="新宋体" w:hAnsi="新宋体" w:cs="新宋体"/>
          <w:sz w:val="24"/>
          <w:szCs w:val="24"/>
        </w:rPr>
        <w:t>。</w:t>
      </w:r>
    </w:p>
    <w:p w:rsidR="006B5361" w:rsidRDefault="006B5361">
      <w:pPr>
        <w:spacing w:line="210" w:lineRule="exact"/>
        <w:rPr>
          <w:sz w:val="20"/>
          <w:szCs w:val="20"/>
        </w:rPr>
      </w:pPr>
    </w:p>
    <w:p w:rsidR="006B5361" w:rsidRDefault="008E6ECC">
      <w:pPr>
        <w:spacing w:line="313" w:lineRule="exact"/>
        <w:ind w:left="920"/>
        <w:rPr>
          <w:sz w:val="20"/>
          <w:szCs w:val="20"/>
        </w:rPr>
      </w:pPr>
      <w:r>
        <w:rPr>
          <w:rFonts w:ascii="Courier New" w:eastAsia="Courier New" w:hAnsi="Courier New" w:cs="Courier New"/>
          <w:sz w:val="24"/>
          <w:szCs w:val="24"/>
        </w:rPr>
        <w:t>(3)</w:t>
      </w:r>
      <w:r>
        <w:rPr>
          <w:rFonts w:ascii="新宋体" w:eastAsia="新宋体" w:hAnsi="新宋体" w:cs="新宋体"/>
          <w:sz w:val="24"/>
          <w:szCs w:val="24"/>
        </w:rPr>
        <w:t>其他需要补充、细化的内容。</w:t>
      </w:r>
    </w:p>
    <w:p w:rsidR="006B5361" w:rsidRDefault="006B5361">
      <w:pPr>
        <w:sectPr w:rsidR="006B5361">
          <w:pgSz w:w="11900" w:h="16840"/>
          <w:pgMar w:top="1247" w:right="1247" w:bottom="1247" w:left="1361" w:header="0" w:footer="0" w:gutter="0"/>
          <w:cols w:space="720" w:equalWidth="0">
            <w:col w:w="9024"/>
          </w:cols>
        </w:sect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362" w:lineRule="exact"/>
        <w:rPr>
          <w:sz w:val="20"/>
          <w:szCs w:val="20"/>
        </w:rPr>
      </w:pPr>
    </w:p>
    <w:p w:rsidR="006B5361" w:rsidRDefault="006B5361">
      <w:pPr>
        <w:ind w:left="200"/>
        <w:sectPr w:rsidR="006B5361">
          <w:type w:val="continuous"/>
          <w:pgSz w:w="11900" w:h="16840"/>
          <w:pgMar w:top="1247" w:right="1247" w:bottom="1247" w:left="1361" w:header="0" w:footer="0" w:gutter="0"/>
          <w:cols w:space="720" w:equalWidth="0">
            <w:col w:w="9024"/>
          </w:cols>
        </w:sectPr>
      </w:pPr>
    </w:p>
    <w:p w:rsidR="006B5361" w:rsidRDefault="006B5361">
      <w:pPr>
        <w:spacing w:line="384" w:lineRule="exact"/>
        <w:rPr>
          <w:sz w:val="20"/>
          <w:szCs w:val="20"/>
        </w:rPr>
      </w:pPr>
      <w:bookmarkStart w:id="56" w:name="page197"/>
      <w:bookmarkEnd w:id="56"/>
    </w:p>
    <w:p w:rsidR="006B5361" w:rsidRDefault="008E6ECC">
      <w:pPr>
        <w:spacing w:line="366" w:lineRule="exact"/>
        <w:ind w:right="60"/>
        <w:jc w:val="center"/>
        <w:rPr>
          <w:sz w:val="20"/>
          <w:szCs w:val="20"/>
        </w:rPr>
      </w:pPr>
      <w:r>
        <w:rPr>
          <w:rFonts w:ascii="黑体" w:eastAsia="黑体" w:hAnsi="黑体" w:cs="黑体"/>
          <w:sz w:val="32"/>
          <w:szCs w:val="32"/>
        </w:rPr>
        <w:t>项目专用合同条款数据表</w:t>
      </w:r>
    </w:p>
    <w:p w:rsidR="006B5361" w:rsidRDefault="006B5361">
      <w:pPr>
        <w:spacing w:line="200" w:lineRule="exact"/>
        <w:rPr>
          <w:sz w:val="20"/>
          <w:szCs w:val="20"/>
        </w:rPr>
      </w:pPr>
    </w:p>
    <w:p w:rsidR="006B5361" w:rsidRDefault="006B5361">
      <w:pPr>
        <w:spacing w:line="211" w:lineRule="exact"/>
        <w:rPr>
          <w:sz w:val="20"/>
          <w:szCs w:val="20"/>
        </w:rPr>
      </w:pPr>
    </w:p>
    <w:p w:rsidR="006B5361" w:rsidRDefault="008E6ECC">
      <w:pPr>
        <w:spacing w:line="360" w:lineRule="exact"/>
        <w:ind w:left="860" w:right="140" w:hanging="659"/>
        <w:rPr>
          <w:sz w:val="20"/>
          <w:szCs w:val="20"/>
        </w:rPr>
      </w:pPr>
      <w:r>
        <w:rPr>
          <w:rFonts w:ascii="黑体" w:eastAsia="黑体" w:hAnsi="黑体" w:cs="黑体"/>
          <w:sz w:val="24"/>
          <w:szCs w:val="24"/>
        </w:rPr>
        <w:t>说明：</w:t>
      </w:r>
      <w:r>
        <w:rPr>
          <w:rFonts w:ascii="新宋体" w:eastAsia="新宋体" w:hAnsi="新宋体" w:cs="新宋体"/>
          <w:sz w:val="24"/>
          <w:szCs w:val="24"/>
        </w:rPr>
        <w:t>本数据表是项目专用合同条款中适用于本项目的信息和数据的归纳与提示，是项目专用合同条款的组成部分。第九章</w:t>
      </w:r>
      <w:r>
        <w:rPr>
          <w:rFonts w:ascii="Courier New" w:eastAsia="Courier New" w:hAnsi="Courier New" w:cs="Courier New"/>
          <w:sz w:val="24"/>
          <w:szCs w:val="24"/>
        </w:rPr>
        <w:t>“</w:t>
      </w:r>
      <w:r>
        <w:rPr>
          <w:rFonts w:ascii="新宋体" w:eastAsia="新宋体" w:hAnsi="新宋体" w:cs="新宋体"/>
          <w:sz w:val="24"/>
          <w:szCs w:val="24"/>
        </w:rPr>
        <w:t>投标文件格式</w:t>
      </w:r>
      <w:r>
        <w:rPr>
          <w:rFonts w:ascii="Courier New" w:eastAsia="Courier New" w:hAnsi="Courier New" w:cs="Courier New"/>
          <w:sz w:val="24"/>
          <w:szCs w:val="24"/>
        </w:rPr>
        <w:t>”</w:t>
      </w:r>
      <w:r>
        <w:rPr>
          <w:rFonts w:ascii="新宋体" w:eastAsia="新宋体" w:hAnsi="新宋体" w:cs="新宋体"/>
          <w:sz w:val="24"/>
          <w:szCs w:val="24"/>
        </w:rPr>
        <w:t>的投标函附录中的数据</w:t>
      </w:r>
      <w:r>
        <w:rPr>
          <w:rFonts w:ascii="Courier New" w:eastAsia="Courier New" w:hAnsi="Courier New" w:cs="Courier New"/>
          <w:sz w:val="24"/>
          <w:szCs w:val="24"/>
        </w:rPr>
        <w:t>(</w:t>
      </w:r>
      <w:r>
        <w:rPr>
          <w:rFonts w:ascii="新宋体" w:eastAsia="新宋体" w:hAnsi="新宋体" w:cs="新宋体"/>
          <w:sz w:val="24"/>
          <w:szCs w:val="24"/>
        </w:rPr>
        <w:t>供投标人确认</w:t>
      </w:r>
      <w:r>
        <w:rPr>
          <w:rFonts w:ascii="Courier New" w:eastAsia="Courier New" w:hAnsi="Courier New" w:cs="Courier New"/>
          <w:sz w:val="24"/>
          <w:szCs w:val="24"/>
        </w:rPr>
        <w:t>)</w:t>
      </w:r>
      <w:r>
        <w:rPr>
          <w:rFonts w:ascii="新宋体" w:eastAsia="新宋体" w:hAnsi="新宋体" w:cs="新宋体"/>
          <w:sz w:val="24"/>
          <w:szCs w:val="24"/>
        </w:rPr>
        <w:t>与本表所列有重复。编写招标文件的单位应仔细校核，不使数据出现差错或不一致。</w:t>
      </w:r>
    </w:p>
    <w:p w:rsidR="006B5361" w:rsidRDefault="006B5361">
      <w:pPr>
        <w:spacing w:line="200" w:lineRule="exact"/>
        <w:rPr>
          <w:sz w:val="20"/>
          <w:szCs w:val="20"/>
        </w:rPr>
      </w:pPr>
    </w:p>
    <w:tbl>
      <w:tblPr>
        <w:tblW w:w="9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923"/>
        <w:gridCol w:w="1237"/>
        <w:gridCol w:w="7056"/>
      </w:tblGrid>
      <w:tr w:rsidR="006B5361">
        <w:trPr>
          <w:trHeight w:val="285"/>
        </w:trPr>
        <w:tc>
          <w:tcPr>
            <w:tcW w:w="923" w:type="dxa"/>
            <w:tcBorders>
              <w:tl2br w:val="nil"/>
              <w:tr2bl w:val="nil"/>
            </w:tcBorders>
            <w:shd w:val="clear" w:color="auto" w:fill="auto"/>
            <w:vAlign w:val="center"/>
          </w:tcPr>
          <w:p w:rsidR="006B5361" w:rsidRDefault="008E6ECC">
            <w:pPr>
              <w:jc w:val="center"/>
              <w:textAlignment w:val="center"/>
              <w:rPr>
                <w:rFonts w:ascii="黑体" w:eastAsia="黑体" w:hAnsi="黑体" w:cs="黑体"/>
                <w:color w:val="000000"/>
              </w:rPr>
            </w:pPr>
            <w:r>
              <w:rPr>
                <w:rFonts w:ascii="黑体" w:eastAsia="黑体" w:hAnsi="黑体" w:cs="黑体" w:hint="eastAsia"/>
                <w:color w:val="000000"/>
                <w:lang w:bidi="ar"/>
              </w:rPr>
              <w:t>序号</w:t>
            </w:r>
          </w:p>
        </w:tc>
        <w:tc>
          <w:tcPr>
            <w:tcW w:w="1237" w:type="dxa"/>
            <w:tcBorders>
              <w:tl2br w:val="nil"/>
              <w:tr2bl w:val="nil"/>
            </w:tcBorders>
            <w:shd w:val="clear" w:color="auto" w:fill="auto"/>
            <w:vAlign w:val="center"/>
          </w:tcPr>
          <w:p w:rsidR="006B5361" w:rsidRDefault="008E6ECC">
            <w:pPr>
              <w:jc w:val="center"/>
              <w:textAlignment w:val="center"/>
              <w:rPr>
                <w:rFonts w:ascii="黑体" w:eastAsia="黑体" w:hAnsi="黑体" w:cs="黑体"/>
                <w:color w:val="000000"/>
              </w:rPr>
            </w:pPr>
            <w:r>
              <w:rPr>
                <w:rFonts w:ascii="黑体" w:eastAsia="黑体" w:hAnsi="黑体" w:cs="黑体" w:hint="eastAsia"/>
                <w:color w:val="000000"/>
                <w:lang w:bidi="ar"/>
              </w:rPr>
              <w:t>条目号</w:t>
            </w:r>
          </w:p>
        </w:tc>
        <w:tc>
          <w:tcPr>
            <w:tcW w:w="7056" w:type="dxa"/>
            <w:tcBorders>
              <w:tl2br w:val="nil"/>
              <w:tr2bl w:val="nil"/>
            </w:tcBorders>
            <w:shd w:val="clear" w:color="auto" w:fill="auto"/>
            <w:vAlign w:val="center"/>
          </w:tcPr>
          <w:p w:rsidR="006B5361" w:rsidRDefault="008E6ECC">
            <w:pPr>
              <w:jc w:val="center"/>
              <w:textAlignment w:val="center"/>
              <w:rPr>
                <w:rFonts w:ascii="黑体" w:eastAsia="黑体" w:hAnsi="黑体" w:cs="黑体"/>
                <w:color w:val="000000"/>
              </w:rPr>
            </w:pPr>
            <w:r>
              <w:rPr>
                <w:rFonts w:ascii="黑体" w:eastAsia="黑体" w:hAnsi="黑体" w:cs="黑体" w:hint="eastAsia"/>
                <w:color w:val="000000"/>
                <w:lang w:bidi="ar"/>
              </w:rPr>
              <w:t>信息或数据</w:t>
            </w:r>
          </w:p>
        </w:tc>
      </w:tr>
      <w:tr w:rsidR="006B5361">
        <w:trPr>
          <w:trHeight w:val="701"/>
        </w:trPr>
        <w:tc>
          <w:tcPr>
            <w:tcW w:w="923"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1</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1.1.2.2</w:t>
            </w:r>
          </w:p>
        </w:tc>
        <w:tc>
          <w:tcPr>
            <w:tcW w:w="7056" w:type="dxa"/>
            <w:tcBorders>
              <w:tl2br w:val="nil"/>
              <w:tr2bl w:val="nil"/>
            </w:tcBorders>
            <w:shd w:val="clear" w:color="auto" w:fill="auto"/>
            <w:vAlign w:val="center"/>
          </w:tcPr>
          <w:p w:rsidR="006B5361" w:rsidRDefault="008E6ECC" w:rsidP="008E6ECC">
            <w:pPr>
              <w:spacing w:line="320" w:lineRule="exact"/>
              <w:ind w:leftChars="100" w:left="220"/>
              <w:textAlignment w:val="center"/>
              <w:rPr>
                <w:rFonts w:asciiTheme="minorEastAsia" w:hAnsiTheme="minorEastAsia" w:cstheme="minorEastAsia"/>
                <w:color w:val="000000"/>
                <w:sz w:val="18"/>
                <w:szCs w:val="18"/>
              </w:rPr>
            </w:pPr>
            <w:r>
              <w:rPr>
                <w:rFonts w:asciiTheme="minorEastAsia" w:hAnsiTheme="minorEastAsia" w:cstheme="minorEastAsia" w:hint="eastAsia"/>
                <w:color w:val="000000"/>
                <w:sz w:val="18"/>
                <w:szCs w:val="18"/>
                <w:lang w:bidi="ar"/>
              </w:rPr>
              <w:t>发包人：</w:t>
            </w:r>
            <w:r>
              <w:rPr>
                <w:rFonts w:asciiTheme="minorEastAsia" w:hAnsiTheme="minorEastAsia" w:cstheme="minorEastAsia" w:hint="eastAsia"/>
                <w:color w:val="000000"/>
                <w:sz w:val="18"/>
                <w:szCs w:val="18"/>
                <w:lang w:bidi="ar"/>
              </w:rPr>
              <w:br/>
              <w:t>地  址：                   邮政编码：</w:t>
            </w:r>
          </w:p>
        </w:tc>
      </w:tr>
      <w:tr w:rsidR="006B5361">
        <w:trPr>
          <w:trHeight w:val="691"/>
        </w:trPr>
        <w:tc>
          <w:tcPr>
            <w:tcW w:w="923"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2</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1.1.2.6</w:t>
            </w:r>
          </w:p>
        </w:tc>
        <w:tc>
          <w:tcPr>
            <w:tcW w:w="7056" w:type="dxa"/>
            <w:tcBorders>
              <w:tl2br w:val="nil"/>
              <w:tr2bl w:val="nil"/>
            </w:tcBorders>
            <w:shd w:val="clear" w:color="auto" w:fill="auto"/>
            <w:vAlign w:val="center"/>
          </w:tcPr>
          <w:p w:rsidR="006B5361" w:rsidRDefault="008E6ECC" w:rsidP="008E6ECC">
            <w:pPr>
              <w:spacing w:line="320" w:lineRule="exact"/>
              <w:ind w:leftChars="100" w:left="220"/>
              <w:textAlignment w:val="center"/>
              <w:rPr>
                <w:rFonts w:asciiTheme="minorEastAsia" w:hAnsiTheme="minorEastAsia" w:cstheme="minorEastAsia"/>
                <w:color w:val="000000"/>
                <w:sz w:val="18"/>
                <w:szCs w:val="18"/>
              </w:rPr>
            </w:pPr>
            <w:r>
              <w:rPr>
                <w:rFonts w:asciiTheme="minorEastAsia" w:hAnsiTheme="minorEastAsia" w:cstheme="minorEastAsia" w:hint="eastAsia"/>
                <w:color w:val="000000"/>
                <w:sz w:val="18"/>
                <w:szCs w:val="18"/>
                <w:lang w:bidi="ar"/>
              </w:rPr>
              <w:t>监理人：</w:t>
            </w:r>
            <w:r>
              <w:rPr>
                <w:rFonts w:asciiTheme="minorEastAsia" w:hAnsiTheme="minorEastAsia" w:cstheme="minorEastAsia" w:hint="eastAsia"/>
                <w:color w:val="000000"/>
                <w:sz w:val="18"/>
                <w:szCs w:val="18"/>
                <w:lang w:bidi="ar"/>
              </w:rPr>
              <w:br/>
              <w:t>地  址：                   邮政编码：</w:t>
            </w:r>
          </w:p>
        </w:tc>
      </w:tr>
      <w:tr w:rsidR="006B5361">
        <w:trPr>
          <w:trHeight w:val="481"/>
        </w:trPr>
        <w:tc>
          <w:tcPr>
            <w:tcW w:w="923"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3</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1.1.4.5</w:t>
            </w:r>
          </w:p>
        </w:tc>
        <w:tc>
          <w:tcPr>
            <w:tcW w:w="7056" w:type="dxa"/>
            <w:tcBorders>
              <w:tl2br w:val="nil"/>
              <w:tr2bl w:val="nil"/>
            </w:tcBorders>
            <w:shd w:val="clear" w:color="auto" w:fill="auto"/>
            <w:vAlign w:val="center"/>
          </w:tcPr>
          <w:p w:rsidR="006B5361" w:rsidRDefault="008E6ECC" w:rsidP="008E6ECC">
            <w:pPr>
              <w:spacing w:line="320" w:lineRule="exact"/>
              <w:ind w:leftChars="100" w:left="220"/>
              <w:textAlignment w:val="center"/>
              <w:rPr>
                <w:rFonts w:asciiTheme="minorEastAsia" w:hAnsiTheme="minorEastAsia" w:cstheme="minorEastAsia"/>
                <w:color w:val="000000"/>
                <w:sz w:val="18"/>
                <w:szCs w:val="18"/>
              </w:rPr>
            </w:pPr>
            <w:r>
              <w:rPr>
                <w:rFonts w:asciiTheme="minorEastAsia" w:hAnsiTheme="minorEastAsia" w:cstheme="minorEastAsia" w:hint="eastAsia"/>
                <w:color w:val="000000"/>
                <w:sz w:val="18"/>
                <w:szCs w:val="18"/>
                <w:lang w:bidi="ar"/>
              </w:rPr>
              <w:t>缺陷责任期：自实际交工日期起计算</w:t>
            </w:r>
            <w:r>
              <w:rPr>
                <w:rStyle w:val="font21"/>
                <w:rFonts w:asciiTheme="minorEastAsia" w:eastAsiaTheme="minorEastAsia" w:hAnsiTheme="minorEastAsia" w:cstheme="minorEastAsia" w:hint="default"/>
                <w:sz w:val="18"/>
                <w:szCs w:val="18"/>
                <w:lang w:bidi="ar"/>
              </w:rPr>
              <w:t xml:space="preserve">    </w:t>
            </w:r>
            <w:r>
              <w:rPr>
                <w:rStyle w:val="font11"/>
                <w:rFonts w:asciiTheme="minorEastAsia" w:eastAsiaTheme="minorEastAsia" w:hAnsiTheme="minorEastAsia" w:cstheme="minorEastAsia" w:hint="default"/>
                <w:sz w:val="18"/>
                <w:szCs w:val="18"/>
                <w:lang w:bidi="ar"/>
              </w:rPr>
              <w:t>年</w:t>
            </w:r>
            <w:r>
              <w:rPr>
                <w:rStyle w:val="font11"/>
                <w:rFonts w:asciiTheme="minorEastAsia" w:eastAsiaTheme="minorEastAsia" w:hAnsiTheme="minorEastAsia" w:cstheme="minorEastAsia" w:hint="default"/>
                <w:sz w:val="18"/>
                <w:szCs w:val="18"/>
                <w:vertAlign w:val="superscript"/>
                <w:lang w:bidi="ar"/>
              </w:rPr>
              <w:t>①</w:t>
            </w:r>
          </w:p>
        </w:tc>
      </w:tr>
      <w:tr w:rsidR="006B5361">
        <w:trPr>
          <w:trHeight w:val="692"/>
        </w:trPr>
        <w:tc>
          <w:tcPr>
            <w:tcW w:w="923"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4</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1.6.3</w:t>
            </w:r>
          </w:p>
        </w:tc>
        <w:tc>
          <w:tcPr>
            <w:tcW w:w="7056" w:type="dxa"/>
            <w:tcBorders>
              <w:tl2br w:val="nil"/>
              <w:tr2bl w:val="nil"/>
            </w:tcBorders>
            <w:shd w:val="clear" w:color="auto" w:fill="auto"/>
            <w:vAlign w:val="center"/>
          </w:tcPr>
          <w:p w:rsidR="006B5361" w:rsidRDefault="008E6ECC" w:rsidP="008E6ECC">
            <w:pPr>
              <w:spacing w:line="320" w:lineRule="exact"/>
              <w:ind w:leftChars="100" w:left="220"/>
              <w:textAlignment w:val="center"/>
              <w:rPr>
                <w:rFonts w:asciiTheme="minorEastAsia" w:hAnsiTheme="minorEastAsia" w:cstheme="minorEastAsia"/>
                <w:color w:val="000000"/>
                <w:sz w:val="18"/>
                <w:szCs w:val="18"/>
              </w:rPr>
            </w:pPr>
            <w:r>
              <w:rPr>
                <w:rFonts w:asciiTheme="minorEastAsia" w:hAnsiTheme="minorEastAsia" w:cstheme="minorEastAsia" w:hint="eastAsia"/>
                <w:color w:val="000000"/>
                <w:sz w:val="18"/>
                <w:szCs w:val="18"/>
                <w:lang w:bidi="ar"/>
              </w:rPr>
              <w:t>图纸需要修改和补充的，应由监理人取得发包人同意后，在该工程或工程相应部位施工前</w:t>
            </w:r>
            <w:r>
              <w:rPr>
                <w:rStyle w:val="font21"/>
                <w:rFonts w:asciiTheme="minorEastAsia" w:eastAsiaTheme="minorEastAsia" w:hAnsiTheme="minorEastAsia" w:cstheme="minorEastAsia" w:hint="default"/>
                <w:sz w:val="18"/>
                <w:szCs w:val="18"/>
                <w:lang w:bidi="ar"/>
              </w:rPr>
              <w:t xml:space="preserve">    </w:t>
            </w:r>
            <w:r>
              <w:rPr>
                <w:rStyle w:val="font11"/>
                <w:rFonts w:asciiTheme="minorEastAsia" w:eastAsiaTheme="minorEastAsia" w:hAnsiTheme="minorEastAsia" w:cstheme="minorEastAsia" w:hint="default"/>
                <w:sz w:val="18"/>
                <w:szCs w:val="18"/>
                <w:lang w:bidi="ar"/>
              </w:rPr>
              <w:t>天签发图纸修改图给承包人</w:t>
            </w:r>
          </w:p>
        </w:tc>
      </w:tr>
      <w:tr w:rsidR="006B5361">
        <w:trPr>
          <w:trHeight w:val="1031"/>
        </w:trPr>
        <w:tc>
          <w:tcPr>
            <w:tcW w:w="923"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5</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3.1.1</w:t>
            </w:r>
          </w:p>
        </w:tc>
        <w:tc>
          <w:tcPr>
            <w:tcW w:w="7056" w:type="dxa"/>
            <w:tcBorders>
              <w:tl2br w:val="nil"/>
              <w:tr2bl w:val="nil"/>
            </w:tcBorders>
            <w:shd w:val="clear" w:color="auto" w:fill="auto"/>
            <w:vAlign w:val="center"/>
          </w:tcPr>
          <w:p w:rsidR="006B5361" w:rsidRDefault="008E6ECC">
            <w:pPr>
              <w:spacing w:line="320" w:lineRule="exact"/>
              <w:ind w:leftChars="104" w:left="229"/>
              <w:textAlignment w:val="center"/>
              <w:rPr>
                <w:rFonts w:asciiTheme="minorEastAsia" w:hAnsiTheme="minorEastAsia" w:cstheme="minorEastAsia"/>
                <w:color w:val="000000"/>
                <w:sz w:val="18"/>
                <w:szCs w:val="18"/>
                <w:lang w:bidi="ar"/>
              </w:rPr>
            </w:pPr>
            <w:r>
              <w:rPr>
                <w:rFonts w:asciiTheme="minorEastAsia" w:hAnsiTheme="minorEastAsia" w:cstheme="minorEastAsia" w:hint="eastAsia"/>
                <w:color w:val="000000"/>
                <w:sz w:val="18"/>
                <w:szCs w:val="18"/>
                <w:lang w:bidi="ar"/>
              </w:rPr>
              <w:t>监理人在行使下列权力前需要经发包人事先批准：</w:t>
            </w:r>
            <w:r>
              <w:rPr>
                <w:rFonts w:asciiTheme="minorEastAsia" w:hAnsiTheme="minorEastAsia" w:cstheme="minorEastAsia" w:hint="eastAsia"/>
                <w:color w:val="000000"/>
                <w:sz w:val="18"/>
                <w:szCs w:val="18"/>
                <w:lang w:bidi="ar"/>
              </w:rPr>
              <w:br/>
              <w:t>(6)根据第 15.3 款发出的变更指示，其单项工程变更涉及的金额超过了该单项工程签</w:t>
            </w:r>
          </w:p>
          <w:p w:rsidR="006B5361" w:rsidRDefault="008E6ECC">
            <w:pPr>
              <w:spacing w:line="320" w:lineRule="exact"/>
              <w:textAlignment w:val="center"/>
              <w:rPr>
                <w:rFonts w:asciiTheme="minorEastAsia" w:hAnsiTheme="minorEastAsia" w:cstheme="minorEastAsia"/>
                <w:color w:val="000000"/>
                <w:sz w:val="18"/>
                <w:szCs w:val="18"/>
              </w:rPr>
            </w:pPr>
            <w:r>
              <w:rPr>
                <w:rFonts w:asciiTheme="minorEastAsia" w:hAnsiTheme="minorEastAsia" w:cstheme="minorEastAsia" w:hint="eastAsia"/>
                <w:color w:val="000000"/>
                <w:sz w:val="18"/>
                <w:szCs w:val="18"/>
                <w:lang w:bidi="ar"/>
              </w:rPr>
              <w:t>约时合同价的</w:t>
            </w:r>
            <w:r>
              <w:rPr>
                <w:rStyle w:val="font31"/>
                <w:rFonts w:asciiTheme="minorEastAsia" w:eastAsiaTheme="minorEastAsia" w:hAnsiTheme="minorEastAsia" w:cstheme="minorEastAsia" w:hint="eastAsia"/>
                <w:sz w:val="18"/>
                <w:szCs w:val="18"/>
                <w:lang w:bidi="ar"/>
              </w:rPr>
              <w:t xml:space="preserve">  </w:t>
            </w:r>
            <w:r>
              <w:rPr>
                <w:rStyle w:val="font01"/>
                <w:rFonts w:asciiTheme="minorEastAsia" w:eastAsiaTheme="minorEastAsia" w:hAnsiTheme="minorEastAsia" w:cstheme="minorEastAsia" w:hint="eastAsia"/>
                <w:sz w:val="18"/>
                <w:szCs w:val="18"/>
                <w:lang w:bidi="ar"/>
              </w:rPr>
              <w:t>%或累计变更超过了签约合同价的</w:t>
            </w:r>
            <w:r>
              <w:rPr>
                <w:rStyle w:val="font31"/>
                <w:rFonts w:asciiTheme="minorEastAsia" w:eastAsiaTheme="minorEastAsia" w:hAnsiTheme="minorEastAsia" w:cstheme="minorEastAsia" w:hint="eastAsia"/>
                <w:sz w:val="18"/>
                <w:szCs w:val="18"/>
                <w:lang w:bidi="ar"/>
              </w:rPr>
              <w:t xml:space="preserve">  </w:t>
            </w:r>
            <w:r>
              <w:rPr>
                <w:rStyle w:val="font01"/>
                <w:rFonts w:asciiTheme="minorEastAsia" w:eastAsiaTheme="minorEastAsia" w:hAnsiTheme="minorEastAsia" w:cstheme="minorEastAsia" w:hint="eastAsia"/>
                <w:sz w:val="18"/>
                <w:szCs w:val="18"/>
                <w:lang w:bidi="ar"/>
              </w:rPr>
              <w:t>%</w:t>
            </w:r>
          </w:p>
        </w:tc>
      </w:tr>
      <w:tr w:rsidR="006B5361">
        <w:trPr>
          <w:trHeight w:val="706"/>
        </w:trPr>
        <w:tc>
          <w:tcPr>
            <w:tcW w:w="923"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6</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5.2.1</w:t>
            </w:r>
          </w:p>
        </w:tc>
        <w:tc>
          <w:tcPr>
            <w:tcW w:w="7056" w:type="dxa"/>
            <w:tcBorders>
              <w:tl2br w:val="nil"/>
              <w:tr2bl w:val="nil"/>
            </w:tcBorders>
            <w:shd w:val="clear" w:color="auto" w:fill="auto"/>
            <w:vAlign w:val="center"/>
          </w:tcPr>
          <w:p w:rsidR="006B5361" w:rsidRDefault="008E6ECC" w:rsidP="008E6ECC">
            <w:pPr>
              <w:spacing w:line="320" w:lineRule="exact"/>
              <w:ind w:leftChars="100" w:left="220"/>
              <w:textAlignment w:val="center"/>
              <w:rPr>
                <w:rFonts w:asciiTheme="minorEastAsia" w:hAnsiTheme="minorEastAsia" w:cstheme="minorEastAsia"/>
                <w:color w:val="000000"/>
                <w:sz w:val="18"/>
                <w:szCs w:val="18"/>
              </w:rPr>
            </w:pPr>
            <w:r>
              <w:rPr>
                <w:rFonts w:asciiTheme="minorEastAsia" w:hAnsiTheme="minorEastAsia" w:cstheme="minorEastAsia" w:hint="eastAsia"/>
                <w:color w:val="000000"/>
                <w:sz w:val="18"/>
                <w:szCs w:val="18"/>
                <w:lang w:bidi="ar"/>
              </w:rPr>
              <w:t xml:space="preserve">发包人是否提供材料或工程设备： </w:t>
            </w:r>
            <w:r>
              <w:rPr>
                <w:rFonts w:asciiTheme="minorEastAsia" w:hAnsiTheme="minorEastAsia" w:cstheme="minorEastAsia" w:hint="eastAsia"/>
                <w:color w:val="000000"/>
                <w:sz w:val="18"/>
                <w:szCs w:val="18"/>
                <w:u w:val="single"/>
                <w:lang w:bidi="ar"/>
              </w:rPr>
              <w:t>是或否</w:t>
            </w:r>
            <w:r>
              <w:rPr>
                <w:rFonts w:asciiTheme="minorEastAsia" w:hAnsiTheme="minorEastAsia" w:cstheme="minorEastAsia" w:hint="eastAsia"/>
                <w:color w:val="000000"/>
                <w:sz w:val="18"/>
                <w:szCs w:val="18"/>
                <w:u w:val="single"/>
                <w:lang w:bidi="ar"/>
              </w:rPr>
              <w:br/>
            </w:r>
            <w:r>
              <w:rPr>
                <w:rFonts w:asciiTheme="minorEastAsia" w:hAnsiTheme="minorEastAsia" w:cstheme="minorEastAsia" w:hint="eastAsia"/>
                <w:color w:val="000000"/>
                <w:sz w:val="18"/>
                <w:szCs w:val="18"/>
                <w:lang w:bidi="ar"/>
              </w:rPr>
              <w:t>如发包人负责提供部分材料或工程设备，相关规定如下：</w:t>
            </w:r>
            <w:r>
              <w:rPr>
                <w:rStyle w:val="font31"/>
                <w:rFonts w:asciiTheme="minorEastAsia" w:eastAsiaTheme="minorEastAsia" w:hAnsiTheme="minorEastAsia" w:cstheme="minorEastAsia" w:hint="eastAsia"/>
                <w:sz w:val="18"/>
                <w:szCs w:val="18"/>
                <w:lang w:bidi="ar"/>
              </w:rPr>
              <w:t xml:space="preserve">         </w:t>
            </w:r>
          </w:p>
        </w:tc>
      </w:tr>
      <w:tr w:rsidR="006B5361">
        <w:trPr>
          <w:trHeight w:val="625"/>
        </w:trPr>
        <w:tc>
          <w:tcPr>
            <w:tcW w:w="923"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7</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6.2</w:t>
            </w:r>
          </w:p>
        </w:tc>
        <w:tc>
          <w:tcPr>
            <w:tcW w:w="7056" w:type="dxa"/>
            <w:tcBorders>
              <w:tl2br w:val="nil"/>
              <w:tr2bl w:val="nil"/>
            </w:tcBorders>
            <w:shd w:val="clear" w:color="auto" w:fill="auto"/>
            <w:vAlign w:val="center"/>
          </w:tcPr>
          <w:p w:rsidR="006B5361" w:rsidRDefault="008E6ECC" w:rsidP="008E6ECC">
            <w:pPr>
              <w:spacing w:line="320" w:lineRule="exact"/>
              <w:ind w:leftChars="100" w:left="220"/>
              <w:textAlignment w:val="center"/>
              <w:rPr>
                <w:rFonts w:asciiTheme="minorEastAsia" w:hAnsiTheme="minorEastAsia" w:cstheme="minorEastAsia"/>
                <w:color w:val="000000"/>
                <w:sz w:val="18"/>
                <w:szCs w:val="18"/>
              </w:rPr>
            </w:pPr>
            <w:r>
              <w:rPr>
                <w:rFonts w:asciiTheme="minorEastAsia" w:hAnsiTheme="minorEastAsia" w:cstheme="minorEastAsia" w:hint="eastAsia"/>
                <w:color w:val="000000"/>
                <w:sz w:val="18"/>
                <w:szCs w:val="18"/>
                <w:lang w:bidi="ar"/>
              </w:rPr>
              <w:t xml:space="preserve">发包人是否提供施工设备和临时设施： </w:t>
            </w:r>
            <w:r>
              <w:rPr>
                <w:rFonts w:asciiTheme="minorEastAsia" w:hAnsiTheme="minorEastAsia" w:cstheme="minorEastAsia" w:hint="eastAsia"/>
                <w:color w:val="000000"/>
                <w:sz w:val="18"/>
                <w:szCs w:val="18"/>
                <w:u w:val="single"/>
                <w:lang w:bidi="ar"/>
              </w:rPr>
              <w:t>是或否</w:t>
            </w:r>
            <w:r>
              <w:rPr>
                <w:rFonts w:asciiTheme="minorEastAsia" w:hAnsiTheme="minorEastAsia" w:cstheme="minorEastAsia" w:hint="eastAsia"/>
                <w:color w:val="000000"/>
                <w:sz w:val="18"/>
                <w:szCs w:val="18"/>
                <w:u w:val="single"/>
                <w:lang w:bidi="ar"/>
              </w:rPr>
              <w:br/>
            </w:r>
            <w:r>
              <w:rPr>
                <w:rFonts w:asciiTheme="minorEastAsia" w:hAnsiTheme="minorEastAsia" w:cstheme="minorEastAsia" w:hint="eastAsia"/>
                <w:color w:val="000000"/>
                <w:sz w:val="18"/>
                <w:szCs w:val="18"/>
                <w:lang w:bidi="ar"/>
              </w:rPr>
              <w:t>如发包人负责提供部分施工设备和临时设施，相关规定如下：</w:t>
            </w:r>
            <w:r>
              <w:rPr>
                <w:rStyle w:val="font21"/>
                <w:rFonts w:asciiTheme="minorEastAsia" w:eastAsiaTheme="minorEastAsia" w:hAnsiTheme="minorEastAsia" w:cstheme="minorEastAsia" w:hint="default"/>
                <w:sz w:val="18"/>
                <w:szCs w:val="18"/>
                <w:lang w:bidi="ar"/>
              </w:rPr>
              <w:t xml:space="preserve">       </w:t>
            </w:r>
          </w:p>
        </w:tc>
      </w:tr>
      <w:tr w:rsidR="006B5361">
        <w:trPr>
          <w:trHeight w:val="616"/>
        </w:trPr>
        <w:tc>
          <w:tcPr>
            <w:tcW w:w="923"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8</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8.1.1</w:t>
            </w:r>
          </w:p>
        </w:tc>
        <w:tc>
          <w:tcPr>
            <w:tcW w:w="7056" w:type="dxa"/>
            <w:tcBorders>
              <w:tl2br w:val="nil"/>
              <w:tr2bl w:val="nil"/>
            </w:tcBorders>
            <w:shd w:val="clear" w:color="auto" w:fill="auto"/>
            <w:vAlign w:val="center"/>
          </w:tcPr>
          <w:p w:rsidR="006B5361" w:rsidRDefault="008E6ECC" w:rsidP="008E6ECC">
            <w:pPr>
              <w:spacing w:line="320" w:lineRule="exact"/>
              <w:ind w:leftChars="100" w:left="220"/>
              <w:textAlignment w:val="center"/>
              <w:rPr>
                <w:rFonts w:asciiTheme="minorEastAsia" w:hAnsiTheme="minorEastAsia" w:cstheme="minorEastAsia"/>
                <w:color w:val="000000"/>
                <w:sz w:val="18"/>
                <w:szCs w:val="18"/>
              </w:rPr>
            </w:pPr>
            <w:r>
              <w:rPr>
                <w:rFonts w:asciiTheme="minorEastAsia" w:hAnsiTheme="minorEastAsia" w:cstheme="minorEastAsia" w:hint="eastAsia"/>
                <w:color w:val="000000"/>
                <w:sz w:val="18"/>
                <w:szCs w:val="18"/>
                <w:lang w:bidi="ar"/>
              </w:rPr>
              <w:t>发包人提供测量基准点、基准线和水准点及其书面资料的期限：</w:t>
            </w:r>
            <w:r>
              <w:rPr>
                <w:rStyle w:val="font21"/>
                <w:rFonts w:asciiTheme="minorEastAsia" w:eastAsiaTheme="minorEastAsia" w:hAnsiTheme="minorEastAsia" w:cstheme="minorEastAsia" w:hint="default"/>
                <w:sz w:val="18"/>
                <w:szCs w:val="18"/>
                <w:lang w:bidi="ar"/>
              </w:rPr>
              <w:t xml:space="preserve">         </w:t>
            </w:r>
            <w:r>
              <w:rPr>
                <w:rStyle w:val="font21"/>
                <w:rFonts w:asciiTheme="minorEastAsia" w:eastAsiaTheme="minorEastAsia" w:hAnsiTheme="minorEastAsia" w:cstheme="minorEastAsia" w:hint="default"/>
                <w:sz w:val="18"/>
                <w:szCs w:val="18"/>
                <w:lang w:bidi="ar"/>
              </w:rPr>
              <w:br/>
            </w:r>
            <w:r>
              <w:rPr>
                <w:rStyle w:val="font11"/>
                <w:rFonts w:asciiTheme="minorEastAsia" w:eastAsiaTheme="minorEastAsia" w:hAnsiTheme="minorEastAsia" w:cstheme="minorEastAsia" w:hint="default"/>
                <w:sz w:val="18"/>
                <w:szCs w:val="18"/>
                <w:lang w:bidi="ar"/>
              </w:rPr>
              <w:t>承包人将施工控制网资料报送监理人审批的期限：</w:t>
            </w:r>
            <w:r>
              <w:rPr>
                <w:rStyle w:val="font21"/>
                <w:rFonts w:asciiTheme="minorEastAsia" w:eastAsiaTheme="minorEastAsia" w:hAnsiTheme="minorEastAsia" w:cstheme="minorEastAsia" w:hint="default"/>
                <w:sz w:val="18"/>
                <w:szCs w:val="18"/>
                <w:lang w:bidi="ar"/>
              </w:rPr>
              <w:t xml:space="preserve">      </w:t>
            </w:r>
            <w:r>
              <w:rPr>
                <w:rStyle w:val="font21"/>
                <w:rFonts w:asciiTheme="minorEastAsia" w:hAnsiTheme="minorEastAsia" w:cstheme="minorEastAsia" w:hint="default"/>
                <w:sz w:val="18"/>
                <w:szCs w:val="18"/>
                <w:lang w:bidi="ar"/>
              </w:rPr>
              <w:t xml:space="preserve">　</w:t>
            </w:r>
          </w:p>
        </w:tc>
      </w:tr>
      <w:tr w:rsidR="006B5361">
        <w:trPr>
          <w:trHeight w:val="466"/>
        </w:trPr>
        <w:tc>
          <w:tcPr>
            <w:tcW w:w="923"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9</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11.5</w:t>
            </w:r>
          </w:p>
        </w:tc>
        <w:tc>
          <w:tcPr>
            <w:tcW w:w="7056" w:type="dxa"/>
            <w:tcBorders>
              <w:tl2br w:val="nil"/>
              <w:tr2bl w:val="nil"/>
            </w:tcBorders>
            <w:shd w:val="clear" w:color="auto" w:fill="auto"/>
            <w:vAlign w:val="center"/>
          </w:tcPr>
          <w:p w:rsidR="006B5361" w:rsidRDefault="008E6ECC" w:rsidP="008E6ECC">
            <w:pPr>
              <w:spacing w:line="320" w:lineRule="exact"/>
              <w:ind w:leftChars="100" w:left="220"/>
              <w:textAlignment w:val="center"/>
              <w:rPr>
                <w:rFonts w:asciiTheme="minorEastAsia" w:hAnsiTheme="minorEastAsia" w:cstheme="minorEastAsia"/>
                <w:color w:val="000000"/>
                <w:sz w:val="18"/>
                <w:szCs w:val="18"/>
              </w:rPr>
            </w:pPr>
            <w:r>
              <w:rPr>
                <w:rFonts w:asciiTheme="minorEastAsia" w:hAnsiTheme="minorEastAsia" w:cstheme="minorEastAsia" w:hint="eastAsia"/>
                <w:color w:val="000000"/>
                <w:sz w:val="18"/>
                <w:szCs w:val="18"/>
                <w:lang w:bidi="ar"/>
              </w:rPr>
              <w:t>逾期交工违约金：</w:t>
            </w:r>
            <w:r>
              <w:rPr>
                <w:rStyle w:val="font21"/>
                <w:rFonts w:asciiTheme="minorEastAsia" w:eastAsiaTheme="minorEastAsia" w:hAnsiTheme="minorEastAsia" w:cstheme="minorEastAsia" w:hint="default"/>
                <w:sz w:val="18"/>
                <w:szCs w:val="18"/>
                <w:lang w:bidi="ar"/>
              </w:rPr>
              <w:t xml:space="preserve">       </w:t>
            </w:r>
            <w:r>
              <w:rPr>
                <w:rStyle w:val="font11"/>
                <w:rFonts w:asciiTheme="minorEastAsia" w:eastAsiaTheme="minorEastAsia" w:hAnsiTheme="minorEastAsia" w:cstheme="minorEastAsia" w:hint="default"/>
                <w:sz w:val="18"/>
                <w:szCs w:val="18"/>
                <w:lang w:bidi="ar"/>
              </w:rPr>
              <w:t>元/天</w:t>
            </w:r>
          </w:p>
        </w:tc>
      </w:tr>
      <w:tr w:rsidR="006B5361">
        <w:trPr>
          <w:trHeight w:val="483"/>
        </w:trPr>
        <w:tc>
          <w:tcPr>
            <w:tcW w:w="923"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10</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11.5</w:t>
            </w:r>
          </w:p>
        </w:tc>
        <w:tc>
          <w:tcPr>
            <w:tcW w:w="7056" w:type="dxa"/>
            <w:tcBorders>
              <w:tl2br w:val="nil"/>
              <w:tr2bl w:val="nil"/>
            </w:tcBorders>
            <w:shd w:val="clear" w:color="auto" w:fill="auto"/>
            <w:vAlign w:val="center"/>
          </w:tcPr>
          <w:p w:rsidR="006B5361" w:rsidRDefault="008E6ECC" w:rsidP="008E6ECC">
            <w:pPr>
              <w:spacing w:line="320" w:lineRule="exact"/>
              <w:ind w:leftChars="100" w:left="220"/>
              <w:textAlignment w:val="center"/>
              <w:rPr>
                <w:rFonts w:asciiTheme="minorEastAsia" w:hAnsiTheme="minorEastAsia" w:cstheme="minorEastAsia"/>
                <w:color w:val="000000"/>
                <w:sz w:val="18"/>
                <w:szCs w:val="18"/>
              </w:rPr>
            </w:pPr>
            <w:r>
              <w:rPr>
                <w:rFonts w:asciiTheme="minorEastAsia" w:hAnsiTheme="minorEastAsia" w:cstheme="minorEastAsia" w:hint="eastAsia"/>
                <w:color w:val="000000"/>
                <w:sz w:val="18"/>
                <w:szCs w:val="18"/>
                <w:lang w:bidi="ar"/>
              </w:rPr>
              <w:t>逾期交工违约金限额：</w:t>
            </w:r>
            <w:r>
              <w:rPr>
                <w:rStyle w:val="font21"/>
                <w:rFonts w:asciiTheme="minorEastAsia" w:eastAsiaTheme="minorEastAsia" w:hAnsiTheme="minorEastAsia" w:cstheme="minorEastAsia" w:hint="default"/>
                <w:sz w:val="18"/>
                <w:szCs w:val="18"/>
                <w:lang w:bidi="ar"/>
              </w:rPr>
              <w:t xml:space="preserve">     </w:t>
            </w:r>
            <w:r>
              <w:rPr>
                <w:rStyle w:val="font11"/>
                <w:rFonts w:asciiTheme="minorEastAsia" w:eastAsiaTheme="minorEastAsia" w:hAnsiTheme="minorEastAsia" w:cstheme="minorEastAsia" w:hint="default"/>
                <w:sz w:val="18"/>
                <w:szCs w:val="18"/>
                <w:lang w:bidi="ar"/>
              </w:rPr>
              <w:t>%签约合同价</w:t>
            </w:r>
            <w:r>
              <w:rPr>
                <w:rStyle w:val="font11"/>
                <w:rFonts w:asciiTheme="minorEastAsia" w:eastAsiaTheme="minorEastAsia" w:hAnsiTheme="minorEastAsia" w:cstheme="minorEastAsia" w:hint="default"/>
                <w:sz w:val="18"/>
                <w:szCs w:val="18"/>
                <w:vertAlign w:val="superscript"/>
                <w:lang w:bidi="ar"/>
              </w:rPr>
              <w:t>②</w:t>
            </w:r>
          </w:p>
        </w:tc>
      </w:tr>
      <w:tr w:rsidR="006B5361">
        <w:trPr>
          <w:trHeight w:val="470"/>
        </w:trPr>
        <w:tc>
          <w:tcPr>
            <w:tcW w:w="923"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11</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11.6</w:t>
            </w:r>
          </w:p>
        </w:tc>
        <w:tc>
          <w:tcPr>
            <w:tcW w:w="7056" w:type="dxa"/>
            <w:tcBorders>
              <w:tl2br w:val="nil"/>
              <w:tr2bl w:val="nil"/>
            </w:tcBorders>
            <w:shd w:val="clear" w:color="auto" w:fill="auto"/>
            <w:vAlign w:val="center"/>
          </w:tcPr>
          <w:p w:rsidR="006B5361" w:rsidRDefault="008E6ECC" w:rsidP="008E6ECC">
            <w:pPr>
              <w:spacing w:line="320" w:lineRule="exact"/>
              <w:ind w:leftChars="100" w:left="220"/>
              <w:textAlignment w:val="center"/>
              <w:rPr>
                <w:rFonts w:asciiTheme="minorEastAsia" w:hAnsiTheme="minorEastAsia" w:cstheme="minorEastAsia"/>
                <w:color w:val="000000"/>
                <w:sz w:val="18"/>
                <w:szCs w:val="18"/>
              </w:rPr>
            </w:pPr>
            <w:r>
              <w:rPr>
                <w:rFonts w:asciiTheme="minorEastAsia" w:hAnsiTheme="minorEastAsia" w:cstheme="minorEastAsia" w:hint="eastAsia"/>
                <w:color w:val="000000"/>
                <w:sz w:val="18"/>
                <w:szCs w:val="18"/>
                <w:lang w:bidi="ar"/>
              </w:rPr>
              <w:t>提前交工的奖金：</w:t>
            </w:r>
            <w:r>
              <w:rPr>
                <w:rStyle w:val="font21"/>
                <w:rFonts w:asciiTheme="minorEastAsia" w:eastAsiaTheme="minorEastAsia" w:hAnsiTheme="minorEastAsia" w:cstheme="minorEastAsia" w:hint="default"/>
                <w:sz w:val="18"/>
                <w:szCs w:val="18"/>
                <w:lang w:bidi="ar"/>
              </w:rPr>
              <w:t xml:space="preserve">       </w:t>
            </w:r>
            <w:r>
              <w:rPr>
                <w:rStyle w:val="font11"/>
                <w:rFonts w:asciiTheme="minorEastAsia" w:eastAsiaTheme="minorEastAsia" w:hAnsiTheme="minorEastAsia" w:cstheme="minorEastAsia" w:hint="default"/>
                <w:sz w:val="18"/>
                <w:szCs w:val="18"/>
                <w:lang w:bidi="ar"/>
              </w:rPr>
              <w:t>元/天</w:t>
            </w:r>
          </w:p>
        </w:tc>
      </w:tr>
      <w:tr w:rsidR="006B5361">
        <w:trPr>
          <w:trHeight w:val="509"/>
        </w:trPr>
        <w:tc>
          <w:tcPr>
            <w:tcW w:w="923"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12</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11.6</w:t>
            </w:r>
          </w:p>
        </w:tc>
        <w:tc>
          <w:tcPr>
            <w:tcW w:w="7056" w:type="dxa"/>
            <w:tcBorders>
              <w:tl2br w:val="nil"/>
              <w:tr2bl w:val="nil"/>
            </w:tcBorders>
            <w:shd w:val="clear" w:color="auto" w:fill="auto"/>
            <w:vAlign w:val="center"/>
          </w:tcPr>
          <w:p w:rsidR="006B5361" w:rsidRDefault="008E6ECC" w:rsidP="008E6ECC">
            <w:pPr>
              <w:spacing w:line="320" w:lineRule="exact"/>
              <w:ind w:leftChars="100" w:left="220"/>
              <w:textAlignment w:val="center"/>
              <w:rPr>
                <w:rFonts w:asciiTheme="minorEastAsia" w:hAnsiTheme="minorEastAsia" w:cstheme="minorEastAsia"/>
                <w:color w:val="000000"/>
                <w:sz w:val="18"/>
                <w:szCs w:val="18"/>
              </w:rPr>
            </w:pPr>
            <w:r>
              <w:rPr>
                <w:rFonts w:asciiTheme="minorEastAsia" w:hAnsiTheme="minorEastAsia" w:cstheme="minorEastAsia" w:hint="eastAsia"/>
                <w:color w:val="000000"/>
                <w:sz w:val="18"/>
                <w:szCs w:val="18"/>
                <w:lang w:bidi="ar"/>
              </w:rPr>
              <w:t>提前交工的奖金限额：</w:t>
            </w:r>
            <w:r>
              <w:rPr>
                <w:rStyle w:val="font31"/>
                <w:rFonts w:asciiTheme="minorEastAsia" w:eastAsiaTheme="minorEastAsia" w:hAnsiTheme="minorEastAsia" w:cstheme="minorEastAsia" w:hint="eastAsia"/>
                <w:sz w:val="18"/>
                <w:szCs w:val="18"/>
                <w:lang w:bidi="ar"/>
              </w:rPr>
              <w:t xml:space="preserve">    </w:t>
            </w:r>
            <w:r>
              <w:rPr>
                <w:rStyle w:val="font01"/>
                <w:rFonts w:asciiTheme="minorEastAsia" w:eastAsiaTheme="minorEastAsia" w:hAnsiTheme="minorEastAsia" w:cstheme="minorEastAsia" w:hint="eastAsia"/>
                <w:sz w:val="18"/>
                <w:szCs w:val="18"/>
                <w:lang w:bidi="ar"/>
              </w:rPr>
              <w:t>%签约合同价</w:t>
            </w:r>
          </w:p>
        </w:tc>
      </w:tr>
      <w:tr w:rsidR="006B5361">
        <w:trPr>
          <w:trHeight w:val="724"/>
        </w:trPr>
        <w:tc>
          <w:tcPr>
            <w:tcW w:w="923"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13</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15.5.2</w:t>
            </w:r>
          </w:p>
        </w:tc>
        <w:tc>
          <w:tcPr>
            <w:tcW w:w="7056" w:type="dxa"/>
            <w:tcBorders>
              <w:tl2br w:val="nil"/>
              <w:tr2bl w:val="nil"/>
            </w:tcBorders>
            <w:shd w:val="clear" w:color="auto" w:fill="auto"/>
            <w:vAlign w:val="center"/>
          </w:tcPr>
          <w:p w:rsidR="006B5361" w:rsidRDefault="008E6ECC" w:rsidP="008E6ECC">
            <w:pPr>
              <w:spacing w:line="320" w:lineRule="exact"/>
              <w:ind w:leftChars="100" w:left="220"/>
              <w:textAlignment w:val="center"/>
              <w:rPr>
                <w:rFonts w:asciiTheme="minorEastAsia" w:hAnsiTheme="minorEastAsia" w:cstheme="minorEastAsia"/>
                <w:color w:val="000000"/>
                <w:sz w:val="18"/>
                <w:szCs w:val="18"/>
              </w:rPr>
            </w:pPr>
            <w:r>
              <w:rPr>
                <w:rFonts w:asciiTheme="minorEastAsia" w:hAnsiTheme="minorEastAsia" w:cstheme="minorEastAsia" w:hint="eastAsia"/>
                <w:color w:val="000000"/>
                <w:sz w:val="18"/>
                <w:szCs w:val="18"/>
                <w:lang w:bidi="ar"/>
              </w:rPr>
              <w:t>承包人提出的合理化建议降低了合同价格或者提高了工程经济效益的，发包人按所节约成本的</w:t>
            </w:r>
            <w:r>
              <w:rPr>
                <w:rStyle w:val="font21"/>
                <w:rFonts w:asciiTheme="minorEastAsia" w:eastAsiaTheme="minorEastAsia" w:hAnsiTheme="minorEastAsia" w:cstheme="minorEastAsia" w:hint="default"/>
                <w:sz w:val="18"/>
                <w:szCs w:val="18"/>
                <w:lang w:bidi="ar"/>
              </w:rPr>
              <w:t xml:space="preserve">  </w:t>
            </w:r>
            <w:r>
              <w:rPr>
                <w:rStyle w:val="font11"/>
                <w:rFonts w:asciiTheme="minorEastAsia" w:eastAsiaTheme="minorEastAsia" w:hAnsiTheme="minorEastAsia" w:cstheme="minorEastAsia" w:hint="default"/>
                <w:sz w:val="18"/>
                <w:szCs w:val="18"/>
                <w:lang w:bidi="ar"/>
              </w:rPr>
              <w:t>%或增加收益的</w:t>
            </w:r>
            <w:r>
              <w:rPr>
                <w:rStyle w:val="font21"/>
                <w:rFonts w:asciiTheme="minorEastAsia" w:eastAsiaTheme="minorEastAsia" w:hAnsiTheme="minorEastAsia" w:cstheme="minorEastAsia" w:hint="default"/>
                <w:sz w:val="18"/>
                <w:szCs w:val="18"/>
                <w:lang w:bidi="ar"/>
              </w:rPr>
              <w:t xml:space="preserve">  </w:t>
            </w:r>
            <w:r>
              <w:rPr>
                <w:rStyle w:val="font11"/>
                <w:rFonts w:asciiTheme="minorEastAsia" w:eastAsiaTheme="minorEastAsia" w:hAnsiTheme="minorEastAsia" w:cstheme="minorEastAsia" w:hint="default"/>
                <w:sz w:val="18"/>
                <w:szCs w:val="18"/>
                <w:lang w:bidi="ar"/>
              </w:rPr>
              <w:t>%给予奖励</w:t>
            </w:r>
          </w:p>
        </w:tc>
      </w:tr>
      <w:tr w:rsidR="006B5361">
        <w:trPr>
          <w:trHeight w:val="1020"/>
        </w:trPr>
        <w:tc>
          <w:tcPr>
            <w:tcW w:w="923"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14</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16.1</w:t>
            </w:r>
          </w:p>
        </w:tc>
        <w:tc>
          <w:tcPr>
            <w:tcW w:w="7056" w:type="dxa"/>
            <w:tcBorders>
              <w:tl2br w:val="nil"/>
              <w:tr2bl w:val="nil"/>
            </w:tcBorders>
            <w:shd w:val="clear" w:color="auto" w:fill="auto"/>
            <w:vAlign w:val="center"/>
          </w:tcPr>
          <w:p w:rsidR="006B5361" w:rsidRDefault="008E6ECC" w:rsidP="008E6ECC">
            <w:pPr>
              <w:spacing w:line="320" w:lineRule="exact"/>
              <w:ind w:leftChars="100" w:left="220"/>
              <w:textAlignment w:val="center"/>
              <w:rPr>
                <w:rFonts w:asciiTheme="minorEastAsia" w:hAnsiTheme="minorEastAsia" w:cstheme="minorEastAsia"/>
                <w:color w:val="000000"/>
                <w:sz w:val="18"/>
                <w:szCs w:val="18"/>
              </w:rPr>
            </w:pPr>
            <w:r>
              <w:rPr>
                <w:rFonts w:asciiTheme="minorEastAsia" w:hAnsiTheme="minorEastAsia" w:cstheme="minorEastAsia" w:hint="eastAsia"/>
                <w:color w:val="000000"/>
                <w:sz w:val="18"/>
                <w:szCs w:val="18"/>
                <w:lang w:bidi="ar"/>
              </w:rPr>
              <w:t>□因物价波动引起的价格调整按照 第 16.1.1 或第 16.1.2 项 约定的原则处理;</w:t>
            </w:r>
            <w:r>
              <w:rPr>
                <w:rFonts w:asciiTheme="minorEastAsia" w:hAnsiTheme="minorEastAsia" w:cstheme="minorEastAsia" w:hint="eastAsia"/>
                <w:color w:val="000000"/>
                <w:sz w:val="18"/>
                <w:szCs w:val="18"/>
                <w:lang w:bidi="ar"/>
              </w:rPr>
              <w:br/>
              <w:t>若按第 16.1.1 项的约定采用价格调整公式进行调价，每半年或一年按价格调整公式进行一次调整;</w:t>
            </w:r>
          </w:p>
        </w:tc>
      </w:tr>
    </w:tbl>
    <w:p w:rsidR="006B5361" w:rsidRDefault="006B5361">
      <w:pPr>
        <w:spacing w:line="220" w:lineRule="exact"/>
        <w:rPr>
          <w:sz w:val="20"/>
          <w:szCs w:val="20"/>
        </w:rPr>
      </w:pPr>
    </w:p>
    <w:p w:rsidR="006B5361" w:rsidRDefault="008E6ECC">
      <w:pPr>
        <w:spacing w:line="20" w:lineRule="exact"/>
        <w:rPr>
          <w:sz w:val="20"/>
          <w:szCs w:val="20"/>
        </w:rPr>
      </w:pPr>
      <w:r>
        <w:rPr>
          <w:noProof/>
          <w:sz w:val="20"/>
          <w:szCs w:val="20"/>
        </w:rPr>
        <mc:AlternateContent>
          <mc:Choice Requires="wps">
            <w:drawing>
              <wp:anchor distT="0" distB="0" distL="114300" distR="114300" simplePos="0" relativeHeight="251649024" behindDoc="1" locked="0" layoutInCell="0" allowOverlap="1">
                <wp:simplePos x="0" y="0"/>
                <wp:positionH relativeFrom="column">
                  <wp:posOffset>128905</wp:posOffset>
                </wp:positionH>
                <wp:positionV relativeFrom="paragraph">
                  <wp:posOffset>272415</wp:posOffset>
                </wp:positionV>
                <wp:extent cx="1828800" cy="0"/>
                <wp:effectExtent l="0" t="0" r="0" b="0"/>
                <wp:wrapNone/>
                <wp:docPr id="481" name="Shape 481"/>
                <wp:cNvGraphicFramePr/>
                <a:graphic xmlns:a="http://schemas.openxmlformats.org/drawingml/2006/main">
                  <a:graphicData uri="http://schemas.microsoft.com/office/word/2010/wordprocessingShape">
                    <wps:wsp>
                      <wps:cNvCnPr/>
                      <wps:spPr>
                        <a:xfrm>
                          <a:off x="0" y="0"/>
                          <a:ext cx="1828800" cy="4763"/>
                        </a:xfrm>
                        <a:prstGeom prst="line">
                          <a:avLst/>
                        </a:prstGeom>
                        <a:solidFill>
                          <a:srgbClr val="FFFFFF"/>
                        </a:solidFill>
                        <a:ln w="6095">
                          <a:solidFill>
                            <a:srgbClr val="000000"/>
                          </a:solidFill>
                          <a:miter lim="800000"/>
                        </a:ln>
                      </wps:spPr>
                      <wps:bodyPr/>
                    </wps:wsp>
                  </a:graphicData>
                </a:graphic>
              </wp:anchor>
            </w:drawing>
          </mc:Choice>
          <mc:Fallback xmlns:wpsCustomData="http://www.wps.cn/officeDocument/2013/wpsCustomData" xmlns:w15="http://schemas.microsoft.com/office/word/2012/wordml">
            <w:pict>
              <v:line id="Shape 481" o:spid="_x0000_s1026" o:spt="20" style="position:absolute;left:0pt;margin-left:10.15pt;margin-top:21.45pt;height:0pt;width:144pt;z-index:-251658240;mso-width-relative:page;mso-height-relative:page;" fillcolor="#FFFFFF" filled="t" stroked="t" coordsize="21600,21600" o:allowincell="f" o:gfxdata="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Dp1jKS1gAAAAgBAAAPAAAAAAAAAAEAIAAAACIA&#10;AABkcnMvZG93bnJldi54bWxQSwECFAAUAAAACACHTuJA6RVISZkBAABPAwAADgAAAAAAAAABACAA&#10;AAAlAQAAZHJzL2Uyb0RvYy54bWxQSwUGAAAAAAYABgBZAQAAMAUAAAAA&#10;">
                <v:fill on="t" focussize="0,0"/>
                <v:stroke weight="0.47992125984252pt" color="#000000" miterlimit="8" joinstyle="miter"/>
                <v:imagedata o:title=""/>
                <o:lock v:ext="edit" aspectratio="f"/>
              </v:line>
            </w:pict>
          </mc:Fallback>
        </mc:AlternateContent>
      </w:r>
    </w:p>
    <w:p w:rsidR="006B5361" w:rsidRDefault="006B5361">
      <w:pPr>
        <w:spacing w:line="200" w:lineRule="exact"/>
        <w:rPr>
          <w:sz w:val="20"/>
          <w:szCs w:val="20"/>
        </w:rPr>
      </w:pPr>
    </w:p>
    <w:p w:rsidR="006B5361" w:rsidRDefault="006B5361">
      <w:pPr>
        <w:spacing w:line="370" w:lineRule="exact"/>
        <w:rPr>
          <w:sz w:val="20"/>
          <w:szCs w:val="20"/>
        </w:rPr>
      </w:pPr>
    </w:p>
    <w:p w:rsidR="006B5361" w:rsidRDefault="008E6ECC">
      <w:pPr>
        <w:numPr>
          <w:ilvl w:val="0"/>
          <w:numId w:val="63"/>
        </w:numPr>
        <w:ind w:firstLine="0"/>
        <w:rPr>
          <w:sz w:val="18"/>
          <w:szCs w:val="18"/>
        </w:rPr>
      </w:pPr>
      <w:r>
        <w:rPr>
          <w:rFonts w:hint="eastAsia"/>
          <w:sz w:val="18"/>
          <w:szCs w:val="18"/>
        </w:rPr>
        <w:t>缺陷责任期一般应为自实际交工日期起计算</w:t>
      </w:r>
      <w:r>
        <w:rPr>
          <w:rFonts w:hint="eastAsia"/>
          <w:sz w:val="18"/>
          <w:szCs w:val="18"/>
        </w:rPr>
        <w:t xml:space="preserve"> 2 </w:t>
      </w:r>
      <w:r>
        <w:rPr>
          <w:rFonts w:hint="eastAsia"/>
          <w:sz w:val="18"/>
          <w:szCs w:val="18"/>
        </w:rPr>
        <w:t>年。</w:t>
      </w:r>
    </w:p>
    <w:p w:rsidR="006B5361" w:rsidRDefault="008E6ECC">
      <w:pPr>
        <w:numPr>
          <w:ilvl w:val="0"/>
          <w:numId w:val="63"/>
        </w:numPr>
        <w:ind w:firstLine="0"/>
        <w:rPr>
          <w:sz w:val="18"/>
          <w:szCs w:val="18"/>
        </w:rPr>
      </w:pPr>
      <w:r>
        <w:rPr>
          <w:rFonts w:hint="eastAsia"/>
          <w:sz w:val="18"/>
          <w:szCs w:val="18"/>
        </w:rPr>
        <w:t>逾期交工违约金限额一般应为</w:t>
      </w:r>
      <w:r>
        <w:rPr>
          <w:rFonts w:hint="eastAsia"/>
          <w:sz w:val="18"/>
          <w:szCs w:val="18"/>
        </w:rPr>
        <w:t xml:space="preserve"> 10%</w:t>
      </w:r>
      <w:r>
        <w:rPr>
          <w:rFonts w:hint="eastAsia"/>
          <w:sz w:val="18"/>
          <w:szCs w:val="18"/>
        </w:rPr>
        <w:t>签约合同价。</w:t>
      </w:r>
    </w:p>
    <w:tbl>
      <w:tblPr>
        <w:tblW w:w="9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923"/>
        <w:gridCol w:w="1237"/>
        <w:gridCol w:w="7056"/>
      </w:tblGrid>
      <w:tr w:rsidR="006B5361">
        <w:trPr>
          <w:trHeight w:val="285"/>
        </w:trPr>
        <w:tc>
          <w:tcPr>
            <w:tcW w:w="923" w:type="dxa"/>
            <w:tcBorders>
              <w:tl2br w:val="nil"/>
              <w:tr2bl w:val="nil"/>
            </w:tcBorders>
            <w:shd w:val="clear" w:color="auto" w:fill="auto"/>
            <w:vAlign w:val="center"/>
          </w:tcPr>
          <w:p w:rsidR="006B5361" w:rsidRDefault="008E6ECC">
            <w:pPr>
              <w:jc w:val="center"/>
              <w:textAlignment w:val="center"/>
              <w:rPr>
                <w:rFonts w:ascii="黑体" w:eastAsia="黑体" w:hAnsi="黑体" w:cs="黑体"/>
                <w:color w:val="000000"/>
              </w:rPr>
            </w:pPr>
            <w:r>
              <w:rPr>
                <w:rFonts w:ascii="黑体" w:eastAsia="黑体" w:hAnsi="黑体" w:cs="黑体" w:hint="eastAsia"/>
                <w:color w:val="000000"/>
                <w:lang w:bidi="ar"/>
              </w:rPr>
              <w:lastRenderedPageBreak/>
              <w:t>序号</w:t>
            </w:r>
          </w:p>
        </w:tc>
        <w:tc>
          <w:tcPr>
            <w:tcW w:w="1237" w:type="dxa"/>
            <w:tcBorders>
              <w:tl2br w:val="nil"/>
              <w:tr2bl w:val="nil"/>
            </w:tcBorders>
            <w:shd w:val="clear" w:color="auto" w:fill="auto"/>
            <w:vAlign w:val="center"/>
          </w:tcPr>
          <w:p w:rsidR="006B5361" w:rsidRDefault="008E6ECC">
            <w:pPr>
              <w:jc w:val="center"/>
              <w:textAlignment w:val="center"/>
              <w:rPr>
                <w:rFonts w:ascii="黑体" w:eastAsia="黑体" w:hAnsi="黑体" w:cs="黑体"/>
                <w:color w:val="000000"/>
              </w:rPr>
            </w:pPr>
            <w:r>
              <w:rPr>
                <w:rFonts w:ascii="黑体" w:eastAsia="黑体" w:hAnsi="黑体" w:cs="黑体" w:hint="eastAsia"/>
                <w:color w:val="000000"/>
                <w:lang w:bidi="ar"/>
              </w:rPr>
              <w:t>条目号</w:t>
            </w:r>
          </w:p>
        </w:tc>
        <w:tc>
          <w:tcPr>
            <w:tcW w:w="7056" w:type="dxa"/>
            <w:tcBorders>
              <w:tl2br w:val="nil"/>
              <w:tr2bl w:val="nil"/>
            </w:tcBorders>
            <w:shd w:val="clear" w:color="auto" w:fill="auto"/>
            <w:vAlign w:val="center"/>
          </w:tcPr>
          <w:p w:rsidR="006B5361" w:rsidRDefault="008E6ECC">
            <w:pPr>
              <w:jc w:val="center"/>
              <w:textAlignment w:val="center"/>
              <w:rPr>
                <w:rFonts w:ascii="黑体" w:eastAsia="黑体" w:hAnsi="黑体" w:cs="黑体"/>
                <w:color w:val="000000"/>
              </w:rPr>
            </w:pPr>
            <w:r>
              <w:rPr>
                <w:rFonts w:ascii="黑体" w:eastAsia="黑体" w:hAnsi="黑体" w:cs="黑体" w:hint="eastAsia"/>
                <w:color w:val="000000"/>
                <w:lang w:bidi="ar"/>
              </w:rPr>
              <w:t>信息或数据</w:t>
            </w:r>
          </w:p>
        </w:tc>
      </w:tr>
      <w:tr w:rsidR="006B5361">
        <w:trPr>
          <w:trHeight w:val="437"/>
        </w:trPr>
        <w:tc>
          <w:tcPr>
            <w:tcW w:w="923" w:type="dxa"/>
            <w:tcBorders>
              <w:tl2br w:val="nil"/>
              <w:tr2bl w:val="nil"/>
            </w:tcBorders>
            <w:shd w:val="clear" w:color="auto" w:fill="auto"/>
            <w:vAlign w:val="center"/>
          </w:tcPr>
          <w:p w:rsidR="006B5361" w:rsidRDefault="006B5361">
            <w:pPr>
              <w:jc w:val="center"/>
              <w:textAlignment w:val="center"/>
              <w:rPr>
                <w:rFonts w:ascii="黑体" w:eastAsia="黑体" w:hAnsi="黑体" w:cs="黑体"/>
                <w:color w:val="000000"/>
                <w:lang w:bidi="ar"/>
              </w:rPr>
            </w:pPr>
          </w:p>
        </w:tc>
        <w:tc>
          <w:tcPr>
            <w:tcW w:w="1237" w:type="dxa"/>
            <w:tcBorders>
              <w:tl2br w:val="nil"/>
              <w:tr2bl w:val="nil"/>
            </w:tcBorders>
            <w:shd w:val="clear" w:color="auto" w:fill="auto"/>
            <w:vAlign w:val="center"/>
          </w:tcPr>
          <w:p w:rsidR="006B5361" w:rsidRDefault="006B5361">
            <w:pPr>
              <w:jc w:val="center"/>
              <w:textAlignment w:val="center"/>
              <w:rPr>
                <w:rFonts w:ascii="黑体" w:eastAsia="黑体" w:hAnsi="黑体" w:cs="黑体"/>
                <w:color w:val="000000"/>
                <w:lang w:bidi="ar"/>
              </w:rPr>
            </w:pPr>
          </w:p>
        </w:tc>
        <w:tc>
          <w:tcPr>
            <w:tcW w:w="7056" w:type="dxa"/>
            <w:tcBorders>
              <w:tl2br w:val="nil"/>
              <w:tr2bl w:val="nil"/>
            </w:tcBorders>
            <w:shd w:val="clear" w:color="auto" w:fill="auto"/>
            <w:vAlign w:val="center"/>
          </w:tcPr>
          <w:p w:rsidR="006B5361" w:rsidRDefault="008E6ECC">
            <w:pPr>
              <w:ind w:leftChars="100" w:left="220"/>
              <w:jc w:val="both"/>
              <w:textAlignment w:val="center"/>
              <w:rPr>
                <w:rFonts w:asciiTheme="minorEastAsia" w:hAnsiTheme="minorEastAsia" w:cstheme="minorEastAsia"/>
                <w:color w:val="000000"/>
                <w:sz w:val="21"/>
                <w:szCs w:val="21"/>
                <w:lang w:bidi="ar"/>
              </w:rPr>
            </w:pPr>
            <w:r>
              <w:rPr>
                <w:rFonts w:asciiTheme="minorEastAsia" w:hAnsiTheme="minorEastAsia" w:cstheme="minorEastAsia" w:hint="eastAsia"/>
                <w:sz w:val="21"/>
                <w:szCs w:val="21"/>
              </w:rPr>
              <w:t>□合同期内不调价</w:t>
            </w:r>
            <w:r>
              <w:rPr>
                <w:rFonts w:asciiTheme="minorEastAsia" w:hAnsiTheme="minorEastAsia" w:cstheme="minorEastAsia" w:hint="eastAsia"/>
                <w:sz w:val="21"/>
                <w:szCs w:val="21"/>
                <w:vertAlign w:val="superscript"/>
              </w:rPr>
              <w:t>①</w:t>
            </w:r>
          </w:p>
        </w:tc>
      </w:tr>
      <w:tr w:rsidR="006B5361">
        <w:trPr>
          <w:trHeight w:val="485"/>
        </w:trPr>
        <w:tc>
          <w:tcPr>
            <w:tcW w:w="923"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15</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17.2.1</w:t>
            </w:r>
          </w:p>
        </w:tc>
        <w:tc>
          <w:tcPr>
            <w:tcW w:w="7056" w:type="dxa"/>
            <w:tcBorders>
              <w:tl2br w:val="nil"/>
              <w:tr2bl w:val="nil"/>
            </w:tcBorders>
            <w:shd w:val="clear" w:color="auto" w:fill="auto"/>
            <w:vAlign w:val="center"/>
          </w:tcPr>
          <w:p w:rsidR="006B5361" w:rsidRDefault="008E6ECC">
            <w:pPr>
              <w:ind w:leftChars="100" w:left="220"/>
              <w:textAlignment w:val="center"/>
              <w:rPr>
                <w:rFonts w:asciiTheme="minorEastAsia" w:hAnsiTheme="minorEastAsia" w:cstheme="minorEastAsia"/>
                <w:color w:val="000000"/>
                <w:sz w:val="21"/>
                <w:szCs w:val="21"/>
              </w:rPr>
            </w:pPr>
            <w:r>
              <w:rPr>
                <w:rFonts w:asciiTheme="minorEastAsia" w:hAnsiTheme="minorEastAsia" w:cstheme="minorEastAsia" w:hint="eastAsia"/>
                <w:sz w:val="21"/>
                <w:szCs w:val="21"/>
              </w:rPr>
              <w:t>开工预付款金额：</w:t>
            </w:r>
            <w:r>
              <w:rPr>
                <w:rFonts w:asciiTheme="minorEastAsia" w:hAnsiTheme="minorEastAsia" w:cstheme="minorEastAsia" w:hint="eastAsia"/>
                <w:sz w:val="21"/>
                <w:szCs w:val="21"/>
                <w:u w:val="single"/>
              </w:rPr>
              <w:t xml:space="preserve">  </w:t>
            </w:r>
            <w:r>
              <w:rPr>
                <w:rFonts w:asciiTheme="minorEastAsia" w:hAnsiTheme="minorEastAsia" w:cstheme="minorEastAsia" w:hint="eastAsia"/>
                <w:sz w:val="21"/>
                <w:szCs w:val="21"/>
              </w:rPr>
              <w:t>%签约合同价</w:t>
            </w:r>
            <w:r>
              <w:rPr>
                <w:rFonts w:asciiTheme="minorEastAsia" w:hAnsiTheme="minorEastAsia" w:cstheme="minorEastAsia" w:hint="eastAsia"/>
                <w:sz w:val="21"/>
                <w:szCs w:val="21"/>
                <w:vertAlign w:val="superscript"/>
              </w:rPr>
              <w:t>②</w:t>
            </w:r>
          </w:p>
        </w:tc>
      </w:tr>
      <w:tr w:rsidR="006B5361">
        <w:trPr>
          <w:trHeight w:val="495"/>
        </w:trPr>
        <w:tc>
          <w:tcPr>
            <w:tcW w:w="923"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16</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17.2.1</w:t>
            </w:r>
          </w:p>
        </w:tc>
        <w:tc>
          <w:tcPr>
            <w:tcW w:w="7056" w:type="dxa"/>
            <w:tcBorders>
              <w:tl2br w:val="nil"/>
              <w:tr2bl w:val="nil"/>
            </w:tcBorders>
            <w:shd w:val="clear" w:color="auto" w:fill="auto"/>
            <w:vAlign w:val="center"/>
          </w:tcPr>
          <w:p w:rsidR="006B5361" w:rsidRDefault="008E6ECC">
            <w:pPr>
              <w:ind w:leftChars="100" w:left="220"/>
              <w:textAlignment w:val="center"/>
              <w:rPr>
                <w:rFonts w:asciiTheme="minorEastAsia" w:hAnsiTheme="minorEastAsia" w:cstheme="minorEastAsia"/>
                <w:sz w:val="21"/>
                <w:szCs w:val="21"/>
              </w:rPr>
            </w:pPr>
            <w:r>
              <w:rPr>
                <w:rFonts w:asciiTheme="minorEastAsia" w:hAnsiTheme="minorEastAsia" w:cstheme="minorEastAsia" w:hint="eastAsia"/>
                <w:sz w:val="21"/>
                <w:szCs w:val="21"/>
              </w:rPr>
              <w:t>材料、设备预付款比例：</w:t>
            </w:r>
            <w:r>
              <w:rPr>
                <w:rFonts w:asciiTheme="minorEastAsia" w:hAnsiTheme="minorEastAsia" w:cstheme="minorEastAsia" w:hint="eastAsia"/>
                <w:sz w:val="21"/>
                <w:szCs w:val="21"/>
                <w:u w:val="single"/>
              </w:rPr>
              <w:t xml:space="preserve">     </w:t>
            </w:r>
            <w:r>
              <w:rPr>
                <w:rFonts w:asciiTheme="minorEastAsia" w:hAnsiTheme="minorEastAsia" w:cstheme="minorEastAsia" w:hint="eastAsia"/>
                <w:sz w:val="21"/>
                <w:szCs w:val="21"/>
              </w:rPr>
              <w:t>等主要材料、设备单据所列费用的</w:t>
            </w:r>
            <w:r>
              <w:rPr>
                <w:rFonts w:asciiTheme="minorEastAsia" w:hAnsiTheme="minorEastAsia" w:cstheme="minorEastAsia" w:hint="eastAsia"/>
                <w:sz w:val="21"/>
                <w:szCs w:val="21"/>
                <w:u w:val="single"/>
              </w:rPr>
              <w:t xml:space="preserve">  </w:t>
            </w:r>
            <w:r>
              <w:rPr>
                <w:rFonts w:asciiTheme="minorEastAsia" w:hAnsiTheme="minorEastAsia" w:cstheme="minorEastAsia" w:hint="eastAsia"/>
                <w:sz w:val="21"/>
                <w:szCs w:val="21"/>
              </w:rPr>
              <w:t xml:space="preserve">% </w:t>
            </w:r>
            <w:r>
              <w:rPr>
                <w:rFonts w:asciiTheme="minorEastAsia" w:hAnsiTheme="minorEastAsia" w:cstheme="minorEastAsia" w:hint="eastAsia"/>
                <w:sz w:val="21"/>
                <w:szCs w:val="21"/>
                <w:vertAlign w:val="superscript"/>
              </w:rPr>
              <w:t>③</w:t>
            </w:r>
          </w:p>
        </w:tc>
      </w:tr>
      <w:tr w:rsidR="006B5361">
        <w:trPr>
          <w:trHeight w:val="462"/>
        </w:trPr>
        <w:tc>
          <w:tcPr>
            <w:tcW w:w="923"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17</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17.3.2</w:t>
            </w:r>
          </w:p>
        </w:tc>
        <w:tc>
          <w:tcPr>
            <w:tcW w:w="7056" w:type="dxa"/>
            <w:tcBorders>
              <w:tl2br w:val="nil"/>
              <w:tr2bl w:val="nil"/>
            </w:tcBorders>
            <w:shd w:val="clear" w:color="auto" w:fill="auto"/>
            <w:vAlign w:val="center"/>
          </w:tcPr>
          <w:p w:rsidR="006B5361" w:rsidRDefault="008E6ECC">
            <w:pPr>
              <w:ind w:leftChars="100" w:left="220"/>
              <w:textAlignment w:val="center"/>
              <w:rPr>
                <w:rFonts w:asciiTheme="minorEastAsia" w:hAnsiTheme="minorEastAsia" w:cstheme="minorEastAsia"/>
                <w:sz w:val="21"/>
                <w:szCs w:val="21"/>
              </w:rPr>
            </w:pPr>
            <w:r>
              <w:rPr>
                <w:rFonts w:asciiTheme="minorEastAsia" w:hAnsiTheme="minorEastAsia" w:cstheme="minorEastAsia" w:hint="eastAsia"/>
                <w:sz w:val="21"/>
                <w:szCs w:val="21"/>
              </w:rPr>
              <w:t>承包人在每个付款周期末向监理人提交进度付款申请单的份数：</w:t>
            </w:r>
            <w:r>
              <w:rPr>
                <w:rFonts w:asciiTheme="minorEastAsia" w:hAnsiTheme="minorEastAsia" w:cstheme="minorEastAsia" w:hint="eastAsia"/>
                <w:sz w:val="21"/>
                <w:szCs w:val="21"/>
                <w:u w:val="single"/>
              </w:rPr>
              <w:t xml:space="preserve">   </w:t>
            </w:r>
            <w:r>
              <w:rPr>
                <w:rFonts w:asciiTheme="minorEastAsia" w:hAnsiTheme="minorEastAsia" w:cstheme="minorEastAsia" w:hint="eastAsia"/>
                <w:sz w:val="21"/>
                <w:szCs w:val="21"/>
              </w:rPr>
              <w:t xml:space="preserve"> 份</w:t>
            </w:r>
          </w:p>
        </w:tc>
      </w:tr>
      <w:tr w:rsidR="006B5361">
        <w:trPr>
          <w:trHeight w:val="525"/>
        </w:trPr>
        <w:tc>
          <w:tcPr>
            <w:tcW w:w="923"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18</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17.3.3（1）</w:t>
            </w:r>
          </w:p>
        </w:tc>
        <w:tc>
          <w:tcPr>
            <w:tcW w:w="7056" w:type="dxa"/>
            <w:tcBorders>
              <w:tl2br w:val="nil"/>
              <w:tr2bl w:val="nil"/>
            </w:tcBorders>
            <w:shd w:val="clear" w:color="auto" w:fill="auto"/>
            <w:vAlign w:val="center"/>
          </w:tcPr>
          <w:p w:rsidR="006B5361" w:rsidRDefault="008E6ECC">
            <w:pPr>
              <w:ind w:leftChars="100" w:left="220"/>
              <w:textAlignment w:val="center"/>
              <w:rPr>
                <w:rFonts w:asciiTheme="minorEastAsia" w:hAnsiTheme="minorEastAsia" w:cstheme="minorEastAsia"/>
                <w:sz w:val="21"/>
                <w:szCs w:val="21"/>
              </w:rPr>
            </w:pPr>
            <w:r>
              <w:rPr>
                <w:rFonts w:asciiTheme="minorEastAsia" w:hAnsiTheme="minorEastAsia" w:cstheme="minorEastAsia" w:hint="eastAsia"/>
                <w:sz w:val="21"/>
                <w:szCs w:val="21"/>
              </w:rPr>
              <w:t>进度付款证书最低限额：</w:t>
            </w:r>
            <w:r>
              <w:rPr>
                <w:rFonts w:asciiTheme="minorEastAsia" w:hAnsiTheme="minorEastAsia" w:cstheme="minorEastAsia" w:hint="eastAsia"/>
                <w:sz w:val="21"/>
                <w:szCs w:val="21"/>
                <w:u w:val="single"/>
              </w:rPr>
              <w:t xml:space="preserve">     </w:t>
            </w:r>
            <w:r>
              <w:rPr>
                <w:rFonts w:asciiTheme="minorEastAsia" w:hAnsiTheme="minorEastAsia" w:cstheme="minorEastAsia" w:hint="eastAsia"/>
                <w:sz w:val="21"/>
                <w:szCs w:val="21"/>
              </w:rPr>
              <w:t>%签约合同价</w:t>
            </w:r>
            <w:r>
              <w:rPr>
                <w:rFonts w:asciiTheme="minorEastAsia" w:hAnsiTheme="minorEastAsia" w:cstheme="minorEastAsia" w:hint="eastAsia"/>
                <w:sz w:val="21"/>
                <w:szCs w:val="21"/>
                <w:vertAlign w:val="superscript"/>
              </w:rPr>
              <w:t>④</w:t>
            </w:r>
            <w:r>
              <w:rPr>
                <w:rFonts w:asciiTheme="minorEastAsia" w:hAnsiTheme="minorEastAsia" w:cstheme="minorEastAsia" w:hint="eastAsia"/>
                <w:sz w:val="21"/>
                <w:szCs w:val="21"/>
              </w:rPr>
              <w:t>或</w:t>
            </w:r>
            <w:r>
              <w:rPr>
                <w:rFonts w:asciiTheme="minorEastAsia" w:hAnsiTheme="minorEastAsia" w:cstheme="minorEastAsia" w:hint="eastAsia"/>
                <w:sz w:val="21"/>
                <w:szCs w:val="21"/>
                <w:u w:val="single"/>
              </w:rPr>
              <w:t xml:space="preserve">     </w:t>
            </w:r>
            <w:r>
              <w:rPr>
                <w:rFonts w:asciiTheme="minorEastAsia" w:hAnsiTheme="minorEastAsia" w:cstheme="minorEastAsia" w:hint="eastAsia"/>
                <w:sz w:val="21"/>
                <w:szCs w:val="21"/>
              </w:rPr>
              <w:t>万元</w:t>
            </w:r>
          </w:p>
        </w:tc>
      </w:tr>
      <w:tr w:rsidR="006B5361">
        <w:trPr>
          <w:trHeight w:val="520"/>
        </w:trPr>
        <w:tc>
          <w:tcPr>
            <w:tcW w:w="923"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19</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17.3.3（2）</w:t>
            </w:r>
          </w:p>
        </w:tc>
        <w:tc>
          <w:tcPr>
            <w:tcW w:w="7056" w:type="dxa"/>
            <w:tcBorders>
              <w:tl2br w:val="nil"/>
              <w:tr2bl w:val="nil"/>
            </w:tcBorders>
            <w:shd w:val="clear" w:color="auto" w:fill="auto"/>
            <w:vAlign w:val="center"/>
          </w:tcPr>
          <w:p w:rsidR="006B5361" w:rsidRDefault="008E6ECC">
            <w:pPr>
              <w:ind w:leftChars="100" w:left="220"/>
              <w:textAlignment w:val="center"/>
              <w:rPr>
                <w:rFonts w:asciiTheme="minorEastAsia" w:hAnsiTheme="minorEastAsia" w:cstheme="minorEastAsia"/>
                <w:sz w:val="21"/>
                <w:szCs w:val="21"/>
              </w:rPr>
            </w:pPr>
            <w:r>
              <w:rPr>
                <w:rFonts w:asciiTheme="minorEastAsia" w:hAnsiTheme="minorEastAsia" w:cstheme="minorEastAsia" w:hint="eastAsia"/>
                <w:sz w:val="21"/>
                <w:szCs w:val="21"/>
              </w:rPr>
              <w:t>逾期付款违约金的利率：</w:t>
            </w:r>
            <w:r>
              <w:rPr>
                <w:rFonts w:asciiTheme="minorEastAsia" w:hAnsiTheme="minorEastAsia" w:cstheme="minorEastAsia" w:hint="eastAsia"/>
                <w:sz w:val="21"/>
                <w:szCs w:val="21"/>
                <w:u w:val="single"/>
              </w:rPr>
              <w:t xml:space="preserve">    </w:t>
            </w:r>
            <w:r>
              <w:rPr>
                <w:rFonts w:asciiTheme="minorEastAsia" w:hAnsiTheme="minorEastAsia" w:cstheme="minorEastAsia" w:hint="eastAsia"/>
                <w:sz w:val="21"/>
                <w:szCs w:val="21"/>
              </w:rPr>
              <w:t xml:space="preserve"> ‰/天</w:t>
            </w:r>
            <w:r>
              <w:rPr>
                <w:rFonts w:asciiTheme="minorEastAsia" w:hAnsiTheme="minorEastAsia" w:cstheme="minorEastAsia" w:hint="eastAsia"/>
                <w:sz w:val="21"/>
                <w:szCs w:val="21"/>
                <w:vertAlign w:val="superscript"/>
              </w:rPr>
              <w:t>⑤</w:t>
            </w:r>
          </w:p>
        </w:tc>
      </w:tr>
      <w:tr w:rsidR="006B5361">
        <w:trPr>
          <w:trHeight w:val="1076"/>
        </w:trPr>
        <w:tc>
          <w:tcPr>
            <w:tcW w:w="923"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20</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17.4.1</w:t>
            </w:r>
          </w:p>
        </w:tc>
        <w:tc>
          <w:tcPr>
            <w:tcW w:w="7056" w:type="dxa"/>
            <w:tcBorders>
              <w:tl2br w:val="nil"/>
              <w:tr2bl w:val="nil"/>
            </w:tcBorders>
            <w:shd w:val="clear" w:color="auto" w:fill="auto"/>
            <w:vAlign w:val="center"/>
          </w:tcPr>
          <w:p w:rsidR="006B5361" w:rsidRDefault="008E6ECC">
            <w:pPr>
              <w:ind w:leftChars="100" w:left="220"/>
              <w:textAlignment w:val="center"/>
              <w:rPr>
                <w:rFonts w:asciiTheme="minorEastAsia" w:hAnsiTheme="minorEastAsia" w:cstheme="minorEastAsia"/>
                <w:sz w:val="21"/>
                <w:szCs w:val="21"/>
              </w:rPr>
            </w:pPr>
            <w:r>
              <w:rPr>
                <w:rFonts w:asciiTheme="minorEastAsia" w:hAnsiTheme="minorEastAsia" w:cstheme="minorEastAsia" w:hint="eastAsia"/>
                <w:sz w:val="21"/>
                <w:szCs w:val="21"/>
              </w:rPr>
              <w:t>质量保证金金额：</w:t>
            </w:r>
            <w:r>
              <w:rPr>
                <w:rFonts w:asciiTheme="minorEastAsia" w:hAnsiTheme="minorEastAsia" w:cstheme="minorEastAsia" w:hint="eastAsia"/>
                <w:sz w:val="21"/>
                <w:szCs w:val="21"/>
                <w:u w:val="single"/>
              </w:rPr>
              <w:t xml:space="preserve">   </w:t>
            </w:r>
            <w:r>
              <w:rPr>
                <w:rFonts w:asciiTheme="minorEastAsia" w:hAnsiTheme="minorEastAsia" w:cstheme="minorEastAsia" w:hint="eastAsia"/>
                <w:sz w:val="21"/>
                <w:szCs w:val="21"/>
              </w:rPr>
              <w:t xml:space="preserve"> %合同价格</w:t>
            </w:r>
            <w:r>
              <w:rPr>
                <w:rFonts w:asciiTheme="minorEastAsia" w:hAnsiTheme="minorEastAsia" w:cstheme="minorEastAsia" w:hint="eastAsia"/>
                <w:sz w:val="21"/>
                <w:szCs w:val="21"/>
                <w:vertAlign w:val="superscript"/>
              </w:rPr>
              <w:t>⑥</w:t>
            </w:r>
            <w:r>
              <w:rPr>
                <w:rFonts w:asciiTheme="minorEastAsia" w:hAnsiTheme="minorEastAsia" w:cstheme="minorEastAsia" w:hint="eastAsia"/>
                <w:sz w:val="21"/>
                <w:szCs w:val="21"/>
              </w:rPr>
              <w:t>，若交工验收时承包人具备被招标项目所在地</w:t>
            </w:r>
            <w:proofErr w:type="gramStart"/>
            <w:r>
              <w:rPr>
                <w:rFonts w:asciiTheme="minorEastAsia" w:hAnsiTheme="minorEastAsia" w:cstheme="minorEastAsia" w:hint="eastAsia"/>
                <w:sz w:val="21"/>
                <w:szCs w:val="21"/>
              </w:rPr>
              <w:t>省级交通</w:t>
            </w:r>
            <w:proofErr w:type="gramEnd"/>
            <w:r>
              <w:rPr>
                <w:rFonts w:asciiTheme="minorEastAsia" w:hAnsiTheme="minorEastAsia" w:cstheme="minorEastAsia" w:hint="eastAsia"/>
                <w:sz w:val="21"/>
                <w:szCs w:val="21"/>
              </w:rPr>
              <w:t>运输主管部门评定的最高信用等级，发包人给予</w:t>
            </w:r>
            <w:r>
              <w:rPr>
                <w:rFonts w:asciiTheme="minorEastAsia" w:hAnsiTheme="minorEastAsia" w:cstheme="minorEastAsia" w:hint="eastAsia"/>
                <w:sz w:val="21"/>
                <w:szCs w:val="21"/>
                <w:u w:val="single"/>
              </w:rPr>
              <w:t xml:space="preserve">  </w:t>
            </w:r>
            <w:r>
              <w:rPr>
                <w:rFonts w:asciiTheme="minorEastAsia" w:hAnsiTheme="minorEastAsia" w:cstheme="minorEastAsia" w:hint="eastAsia"/>
                <w:sz w:val="21"/>
                <w:szCs w:val="21"/>
              </w:rPr>
              <w:t xml:space="preserve"> %合同价格质量保证金的优惠。</w:t>
            </w:r>
            <w:r>
              <w:rPr>
                <w:rFonts w:asciiTheme="minorEastAsia" w:hAnsiTheme="minorEastAsia" w:cstheme="minorEastAsia" w:hint="eastAsia"/>
                <w:sz w:val="21"/>
                <w:szCs w:val="21"/>
                <w:vertAlign w:val="superscript"/>
              </w:rPr>
              <w:t>⑦</w:t>
            </w:r>
          </w:p>
        </w:tc>
      </w:tr>
      <w:tr w:rsidR="006B5361">
        <w:trPr>
          <w:trHeight w:val="510"/>
        </w:trPr>
        <w:tc>
          <w:tcPr>
            <w:tcW w:w="923"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21</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17.5.1</w:t>
            </w:r>
          </w:p>
        </w:tc>
        <w:tc>
          <w:tcPr>
            <w:tcW w:w="7056" w:type="dxa"/>
            <w:tcBorders>
              <w:tl2br w:val="nil"/>
              <w:tr2bl w:val="nil"/>
            </w:tcBorders>
            <w:shd w:val="clear" w:color="auto" w:fill="auto"/>
            <w:vAlign w:val="center"/>
          </w:tcPr>
          <w:p w:rsidR="006B5361" w:rsidRDefault="008E6ECC">
            <w:pPr>
              <w:ind w:leftChars="100" w:left="220"/>
              <w:textAlignment w:val="center"/>
              <w:rPr>
                <w:rFonts w:asciiTheme="minorEastAsia" w:hAnsiTheme="minorEastAsia" w:cstheme="minorEastAsia"/>
                <w:sz w:val="21"/>
                <w:szCs w:val="21"/>
              </w:rPr>
            </w:pPr>
            <w:r>
              <w:rPr>
                <w:rFonts w:asciiTheme="minorEastAsia" w:hAnsiTheme="minorEastAsia" w:cstheme="minorEastAsia" w:hint="eastAsia"/>
                <w:sz w:val="21"/>
                <w:szCs w:val="21"/>
              </w:rPr>
              <w:t>承包人向监理人提交交工付款申请单(包括相关证明材料)的份数：</w:t>
            </w:r>
            <w:r>
              <w:rPr>
                <w:rFonts w:asciiTheme="minorEastAsia" w:hAnsiTheme="minorEastAsia" w:cstheme="minorEastAsia" w:hint="eastAsia"/>
                <w:sz w:val="21"/>
                <w:szCs w:val="21"/>
                <w:u w:val="single"/>
              </w:rPr>
              <w:t xml:space="preserve">   </w:t>
            </w:r>
            <w:r>
              <w:rPr>
                <w:rFonts w:asciiTheme="minorEastAsia" w:hAnsiTheme="minorEastAsia" w:cstheme="minorEastAsia" w:hint="eastAsia"/>
                <w:sz w:val="21"/>
                <w:szCs w:val="21"/>
              </w:rPr>
              <w:t>份</w:t>
            </w:r>
          </w:p>
        </w:tc>
      </w:tr>
      <w:tr w:rsidR="006B5361">
        <w:trPr>
          <w:trHeight w:val="475"/>
        </w:trPr>
        <w:tc>
          <w:tcPr>
            <w:tcW w:w="923"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22</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17.6.1</w:t>
            </w:r>
          </w:p>
        </w:tc>
        <w:tc>
          <w:tcPr>
            <w:tcW w:w="7056" w:type="dxa"/>
            <w:tcBorders>
              <w:tl2br w:val="nil"/>
              <w:tr2bl w:val="nil"/>
            </w:tcBorders>
            <w:shd w:val="clear" w:color="auto" w:fill="auto"/>
            <w:vAlign w:val="center"/>
          </w:tcPr>
          <w:p w:rsidR="006B5361" w:rsidRDefault="008E6ECC">
            <w:pPr>
              <w:ind w:leftChars="100" w:left="220"/>
              <w:textAlignment w:val="center"/>
              <w:rPr>
                <w:rFonts w:asciiTheme="minorEastAsia" w:hAnsiTheme="minorEastAsia" w:cstheme="minorEastAsia"/>
                <w:sz w:val="21"/>
                <w:szCs w:val="21"/>
              </w:rPr>
            </w:pPr>
            <w:r>
              <w:rPr>
                <w:rFonts w:asciiTheme="minorEastAsia" w:hAnsiTheme="minorEastAsia" w:cstheme="minorEastAsia" w:hint="eastAsia"/>
                <w:sz w:val="21"/>
                <w:szCs w:val="21"/>
              </w:rPr>
              <w:t>承包人向监理人提交最终结清申请单(包括相关证明材料)的份数：</w:t>
            </w:r>
            <w:r>
              <w:rPr>
                <w:rFonts w:asciiTheme="minorEastAsia" w:hAnsiTheme="minorEastAsia" w:cstheme="minorEastAsia" w:hint="eastAsia"/>
                <w:sz w:val="21"/>
                <w:szCs w:val="21"/>
                <w:u w:val="single"/>
              </w:rPr>
              <w:t xml:space="preserve">   </w:t>
            </w:r>
            <w:r>
              <w:rPr>
                <w:rFonts w:asciiTheme="minorEastAsia" w:hAnsiTheme="minorEastAsia" w:cstheme="minorEastAsia" w:hint="eastAsia"/>
                <w:sz w:val="21"/>
                <w:szCs w:val="21"/>
              </w:rPr>
              <w:t>份</w:t>
            </w:r>
          </w:p>
        </w:tc>
      </w:tr>
      <w:tr w:rsidR="006B5361">
        <w:trPr>
          <w:trHeight w:val="460"/>
        </w:trPr>
        <w:tc>
          <w:tcPr>
            <w:tcW w:w="923" w:type="dxa"/>
            <w:tcBorders>
              <w:tl2br w:val="nil"/>
              <w:tr2bl w:val="nil"/>
            </w:tcBorders>
            <w:shd w:val="clear" w:color="auto" w:fill="auto"/>
            <w:vAlign w:val="center"/>
          </w:tcPr>
          <w:p w:rsidR="006B5361" w:rsidRDefault="008E6ECC">
            <w:pPr>
              <w:jc w:val="center"/>
              <w:textAlignment w:val="center"/>
            </w:pPr>
            <w:r>
              <w:rPr>
                <w:rFonts w:ascii="宋体" w:eastAsia="宋体" w:hAnsi="宋体" w:cs="宋体" w:hint="eastAsia"/>
                <w:color w:val="000000"/>
                <w:sz w:val="21"/>
                <w:szCs w:val="21"/>
                <w:lang w:bidi="ar"/>
              </w:rPr>
              <w:t>23</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18.2</w:t>
            </w:r>
          </w:p>
        </w:tc>
        <w:tc>
          <w:tcPr>
            <w:tcW w:w="7056" w:type="dxa"/>
            <w:tcBorders>
              <w:tl2br w:val="nil"/>
              <w:tr2bl w:val="nil"/>
            </w:tcBorders>
            <w:shd w:val="clear" w:color="auto" w:fill="auto"/>
            <w:vAlign w:val="center"/>
          </w:tcPr>
          <w:p w:rsidR="006B5361" w:rsidRDefault="008E6ECC">
            <w:pPr>
              <w:ind w:leftChars="100" w:left="220"/>
              <w:textAlignment w:val="center"/>
              <w:rPr>
                <w:rFonts w:asciiTheme="minorEastAsia" w:hAnsiTheme="minorEastAsia" w:cstheme="minorEastAsia"/>
                <w:sz w:val="21"/>
                <w:szCs w:val="21"/>
              </w:rPr>
            </w:pPr>
            <w:r>
              <w:rPr>
                <w:rFonts w:asciiTheme="minorEastAsia" w:hAnsiTheme="minorEastAsia" w:cstheme="minorEastAsia" w:hint="eastAsia"/>
                <w:sz w:val="21"/>
                <w:szCs w:val="21"/>
              </w:rPr>
              <w:t>竣工资料的份数：</w:t>
            </w:r>
            <w:r>
              <w:rPr>
                <w:rFonts w:asciiTheme="minorEastAsia" w:hAnsiTheme="minorEastAsia" w:cstheme="minorEastAsia" w:hint="eastAsia"/>
                <w:sz w:val="21"/>
                <w:szCs w:val="21"/>
                <w:u w:val="single"/>
              </w:rPr>
              <w:t xml:space="preserve">   </w:t>
            </w:r>
            <w:r>
              <w:rPr>
                <w:rFonts w:asciiTheme="minorEastAsia" w:hAnsiTheme="minorEastAsia" w:cstheme="minorEastAsia" w:hint="eastAsia"/>
                <w:sz w:val="21"/>
                <w:szCs w:val="21"/>
              </w:rPr>
              <w:t>份</w:t>
            </w:r>
          </w:p>
        </w:tc>
      </w:tr>
      <w:tr w:rsidR="006B5361">
        <w:trPr>
          <w:trHeight w:val="1061"/>
        </w:trPr>
        <w:tc>
          <w:tcPr>
            <w:tcW w:w="923"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24</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18.5.1</w:t>
            </w:r>
          </w:p>
        </w:tc>
        <w:tc>
          <w:tcPr>
            <w:tcW w:w="7056" w:type="dxa"/>
            <w:tcBorders>
              <w:tl2br w:val="nil"/>
              <w:tr2bl w:val="nil"/>
            </w:tcBorders>
            <w:shd w:val="clear" w:color="auto" w:fill="auto"/>
            <w:vAlign w:val="center"/>
          </w:tcPr>
          <w:p w:rsidR="006B5361" w:rsidRDefault="008E6ECC">
            <w:pPr>
              <w:ind w:leftChars="100" w:left="220"/>
              <w:textAlignment w:val="center"/>
              <w:rPr>
                <w:rFonts w:asciiTheme="minorEastAsia" w:hAnsiTheme="minorEastAsia" w:cstheme="minorEastAsia"/>
                <w:sz w:val="21"/>
                <w:szCs w:val="21"/>
              </w:rPr>
            </w:pPr>
            <w:r>
              <w:rPr>
                <w:rFonts w:asciiTheme="minorEastAsia" w:hAnsiTheme="minorEastAsia" w:cstheme="minorEastAsia" w:hint="eastAsia"/>
                <w:sz w:val="21"/>
                <w:szCs w:val="21"/>
              </w:rPr>
              <w:t xml:space="preserve">单位工程或工程设备是否需投入施工期运行： </w:t>
            </w:r>
            <w:r>
              <w:rPr>
                <w:rFonts w:asciiTheme="minorEastAsia" w:hAnsiTheme="minorEastAsia" w:cstheme="minorEastAsia" w:hint="eastAsia"/>
                <w:sz w:val="21"/>
                <w:szCs w:val="21"/>
                <w:u w:val="single"/>
              </w:rPr>
              <w:t>是或否</w:t>
            </w:r>
          </w:p>
          <w:p w:rsidR="006B5361" w:rsidRDefault="008E6ECC">
            <w:pPr>
              <w:ind w:leftChars="100" w:left="220"/>
              <w:textAlignment w:val="center"/>
              <w:rPr>
                <w:rFonts w:asciiTheme="minorEastAsia" w:hAnsiTheme="minorEastAsia" w:cstheme="minorEastAsia"/>
                <w:sz w:val="21"/>
                <w:szCs w:val="21"/>
              </w:rPr>
            </w:pPr>
            <w:r>
              <w:rPr>
                <w:rFonts w:asciiTheme="minorEastAsia" w:hAnsiTheme="minorEastAsia" w:cstheme="minorEastAsia" w:hint="eastAsia"/>
                <w:sz w:val="21"/>
                <w:szCs w:val="21"/>
              </w:rPr>
              <w:t>如单位工程或工程设备需要进行施工期运行，需要施工期运行的单位工程或工程设备规定如下：</w:t>
            </w:r>
            <w:r>
              <w:rPr>
                <w:rFonts w:asciiTheme="minorEastAsia" w:hAnsiTheme="minorEastAsia" w:cstheme="minorEastAsia" w:hint="eastAsia"/>
                <w:sz w:val="21"/>
                <w:szCs w:val="21"/>
                <w:u w:val="single"/>
              </w:rPr>
              <w:t xml:space="preserve">                </w:t>
            </w:r>
          </w:p>
        </w:tc>
      </w:tr>
      <w:tr w:rsidR="006B5361">
        <w:trPr>
          <w:trHeight w:val="764"/>
        </w:trPr>
        <w:tc>
          <w:tcPr>
            <w:tcW w:w="923"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25</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18.6.1</w:t>
            </w:r>
          </w:p>
        </w:tc>
        <w:tc>
          <w:tcPr>
            <w:tcW w:w="7056" w:type="dxa"/>
            <w:tcBorders>
              <w:tl2br w:val="nil"/>
              <w:tr2bl w:val="nil"/>
            </w:tcBorders>
            <w:shd w:val="clear" w:color="auto" w:fill="auto"/>
            <w:vAlign w:val="center"/>
          </w:tcPr>
          <w:p w:rsidR="006B5361" w:rsidRDefault="008E6ECC">
            <w:pPr>
              <w:ind w:leftChars="100" w:left="220"/>
              <w:textAlignment w:val="center"/>
              <w:rPr>
                <w:rFonts w:asciiTheme="minorEastAsia" w:hAnsiTheme="minorEastAsia" w:cstheme="minorEastAsia"/>
                <w:sz w:val="21"/>
                <w:szCs w:val="21"/>
              </w:rPr>
            </w:pPr>
            <w:r>
              <w:rPr>
                <w:rFonts w:asciiTheme="minorEastAsia" w:hAnsiTheme="minorEastAsia" w:cstheme="minorEastAsia" w:hint="eastAsia"/>
                <w:sz w:val="21"/>
                <w:szCs w:val="21"/>
              </w:rPr>
              <w:t xml:space="preserve">本工程及工程设备是否进行试运行： </w:t>
            </w:r>
            <w:r>
              <w:rPr>
                <w:rFonts w:asciiTheme="minorEastAsia" w:hAnsiTheme="minorEastAsia" w:cstheme="minorEastAsia" w:hint="eastAsia"/>
                <w:sz w:val="21"/>
                <w:szCs w:val="21"/>
                <w:u w:val="single"/>
              </w:rPr>
              <w:t>是或否</w:t>
            </w:r>
          </w:p>
          <w:p w:rsidR="006B5361" w:rsidRDefault="008E6ECC">
            <w:pPr>
              <w:ind w:leftChars="100" w:left="220"/>
              <w:textAlignment w:val="center"/>
              <w:rPr>
                <w:rFonts w:asciiTheme="minorEastAsia" w:hAnsiTheme="minorEastAsia" w:cstheme="minorEastAsia"/>
                <w:sz w:val="21"/>
                <w:szCs w:val="21"/>
              </w:rPr>
            </w:pPr>
            <w:r>
              <w:rPr>
                <w:rFonts w:asciiTheme="minorEastAsia" w:hAnsiTheme="minorEastAsia" w:cstheme="minorEastAsia" w:hint="eastAsia"/>
                <w:sz w:val="21"/>
                <w:szCs w:val="21"/>
              </w:rPr>
              <w:t>如本工程及工程设备需要进行试运行，试运行的具体规定如下：</w:t>
            </w:r>
            <w:r>
              <w:rPr>
                <w:rFonts w:asciiTheme="minorEastAsia" w:hAnsiTheme="minorEastAsia" w:cstheme="minorEastAsia" w:hint="eastAsia"/>
                <w:sz w:val="21"/>
                <w:szCs w:val="21"/>
                <w:u w:val="single"/>
              </w:rPr>
              <w:t xml:space="preserve">          </w:t>
            </w:r>
          </w:p>
        </w:tc>
      </w:tr>
      <w:tr w:rsidR="006B5361">
        <w:trPr>
          <w:trHeight w:val="570"/>
        </w:trPr>
        <w:tc>
          <w:tcPr>
            <w:tcW w:w="923"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26</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19.7</w:t>
            </w:r>
          </w:p>
        </w:tc>
        <w:tc>
          <w:tcPr>
            <w:tcW w:w="7056" w:type="dxa"/>
            <w:tcBorders>
              <w:tl2br w:val="nil"/>
              <w:tr2bl w:val="nil"/>
            </w:tcBorders>
            <w:shd w:val="clear" w:color="auto" w:fill="auto"/>
            <w:vAlign w:val="center"/>
          </w:tcPr>
          <w:p w:rsidR="006B5361" w:rsidRDefault="008E6ECC">
            <w:pPr>
              <w:ind w:leftChars="100" w:left="220"/>
              <w:textAlignment w:val="center"/>
              <w:rPr>
                <w:rFonts w:asciiTheme="minorEastAsia" w:hAnsiTheme="minorEastAsia" w:cstheme="minorEastAsia"/>
                <w:sz w:val="21"/>
                <w:szCs w:val="21"/>
              </w:rPr>
            </w:pPr>
            <w:r>
              <w:rPr>
                <w:rFonts w:asciiTheme="minorEastAsia" w:hAnsiTheme="minorEastAsia" w:cstheme="minorEastAsia" w:hint="eastAsia"/>
                <w:sz w:val="21"/>
                <w:szCs w:val="21"/>
              </w:rPr>
              <w:t>保修期：自实际交工日期起计算</w:t>
            </w:r>
            <w:r>
              <w:rPr>
                <w:rFonts w:asciiTheme="minorEastAsia" w:hAnsiTheme="minorEastAsia" w:cstheme="minorEastAsia" w:hint="eastAsia"/>
                <w:sz w:val="21"/>
                <w:szCs w:val="21"/>
                <w:u w:val="single"/>
              </w:rPr>
              <w:t xml:space="preserve">      </w:t>
            </w:r>
            <w:r>
              <w:rPr>
                <w:rFonts w:asciiTheme="minorEastAsia" w:hAnsiTheme="minorEastAsia" w:cstheme="minorEastAsia" w:hint="eastAsia"/>
                <w:sz w:val="21"/>
                <w:szCs w:val="21"/>
              </w:rPr>
              <w:t>年</w:t>
            </w:r>
            <w:r>
              <w:rPr>
                <w:rFonts w:asciiTheme="minorEastAsia" w:hAnsiTheme="minorEastAsia" w:cstheme="minorEastAsia" w:hint="eastAsia"/>
                <w:sz w:val="21"/>
                <w:szCs w:val="21"/>
                <w:vertAlign w:val="superscript"/>
              </w:rPr>
              <w:t>⑧</w:t>
            </w:r>
          </w:p>
        </w:tc>
      </w:tr>
      <w:tr w:rsidR="006B5361">
        <w:trPr>
          <w:trHeight w:val="580"/>
        </w:trPr>
        <w:tc>
          <w:tcPr>
            <w:tcW w:w="923"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27</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20.1</w:t>
            </w:r>
          </w:p>
        </w:tc>
        <w:tc>
          <w:tcPr>
            <w:tcW w:w="7056" w:type="dxa"/>
            <w:tcBorders>
              <w:tl2br w:val="nil"/>
              <w:tr2bl w:val="nil"/>
            </w:tcBorders>
            <w:shd w:val="clear" w:color="auto" w:fill="auto"/>
            <w:vAlign w:val="center"/>
          </w:tcPr>
          <w:p w:rsidR="006B5361" w:rsidRDefault="008E6ECC">
            <w:pPr>
              <w:ind w:leftChars="100" w:left="220"/>
              <w:textAlignment w:val="center"/>
              <w:rPr>
                <w:rFonts w:asciiTheme="minorEastAsia" w:hAnsiTheme="minorEastAsia" w:cstheme="minorEastAsia"/>
                <w:sz w:val="21"/>
                <w:szCs w:val="21"/>
              </w:rPr>
            </w:pPr>
            <w:r>
              <w:rPr>
                <w:rFonts w:asciiTheme="minorEastAsia" w:hAnsiTheme="minorEastAsia" w:cstheme="minorEastAsia" w:hint="eastAsia"/>
                <w:sz w:val="21"/>
                <w:szCs w:val="21"/>
              </w:rPr>
              <w:t>建筑工程一切险的保险费率：</w:t>
            </w:r>
            <w:r>
              <w:rPr>
                <w:rFonts w:asciiTheme="minorEastAsia" w:hAnsiTheme="minorEastAsia" w:cstheme="minorEastAsia" w:hint="eastAsia"/>
                <w:sz w:val="21"/>
                <w:szCs w:val="21"/>
                <w:u w:val="single"/>
              </w:rPr>
              <w:t xml:space="preserve">    </w:t>
            </w:r>
            <w:r>
              <w:rPr>
                <w:rFonts w:asciiTheme="minorEastAsia" w:hAnsiTheme="minorEastAsia" w:cstheme="minorEastAsia" w:hint="eastAsia"/>
                <w:sz w:val="21"/>
                <w:szCs w:val="21"/>
              </w:rPr>
              <w:t>‰</w:t>
            </w:r>
          </w:p>
        </w:tc>
      </w:tr>
      <w:tr w:rsidR="006B5361">
        <w:trPr>
          <w:trHeight w:val="725"/>
        </w:trPr>
        <w:tc>
          <w:tcPr>
            <w:tcW w:w="923"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28</w:t>
            </w:r>
          </w:p>
        </w:tc>
        <w:tc>
          <w:tcPr>
            <w:tcW w:w="1237"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20.4.2</w:t>
            </w:r>
          </w:p>
        </w:tc>
        <w:tc>
          <w:tcPr>
            <w:tcW w:w="7056" w:type="dxa"/>
            <w:tcBorders>
              <w:tl2br w:val="nil"/>
              <w:tr2bl w:val="nil"/>
            </w:tcBorders>
            <w:shd w:val="clear" w:color="auto" w:fill="auto"/>
            <w:vAlign w:val="center"/>
          </w:tcPr>
          <w:p w:rsidR="006B5361" w:rsidRDefault="008E6ECC">
            <w:pPr>
              <w:ind w:leftChars="100" w:left="220"/>
              <w:textAlignment w:val="center"/>
              <w:rPr>
                <w:rFonts w:asciiTheme="minorEastAsia" w:hAnsiTheme="minorEastAsia" w:cstheme="minorEastAsia"/>
                <w:sz w:val="21"/>
                <w:szCs w:val="21"/>
              </w:rPr>
            </w:pPr>
            <w:r>
              <w:rPr>
                <w:rFonts w:asciiTheme="minorEastAsia" w:hAnsiTheme="minorEastAsia" w:cstheme="minorEastAsia" w:hint="eastAsia"/>
                <w:sz w:val="21"/>
                <w:szCs w:val="21"/>
              </w:rPr>
              <w:t>第三者责任险的最低投保金额：</w:t>
            </w:r>
            <w:r>
              <w:rPr>
                <w:rFonts w:asciiTheme="minorEastAsia" w:hAnsiTheme="minorEastAsia" w:cstheme="minorEastAsia" w:hint="eastAsia"/>
                <w:sz w:val="21"/>
                <w:szCs w:val="21"/>
                <w:u w:val="single"/>
              </w:rPr>
              <w:t xml:space="preserve">  </w:t>
            </w:r>
            <w:r>
              <w:rPr>
                <w:rFonts w:asciiTheme="minorEastAsia" w:hAnsiTheme="minorEastAsia" w:cstheme="minorEastAsia" w:hint="eastAsia"/>
                <w:sz w:val="21"/>
                <w:szCs w:val="21"/>
              </w:rPr>
              <w:t>万元，事故次数不限(不计免赔额)</w:t>
            </w:r>
          </w:p>
          <w:p w:rsidR="006B5361" w:rsidRDefault="008E6ECC">
            <w:pPr>
              <w:ind w:leftChars="100" w:left="220"/>
              <w:textAlignment w:val="center"/>
              <w:rPr>
                <w:rFonts w:asciiTheme="minorEastAsia" w:hAnsiTheme="minorEastAsia" w:cstheme="minorEastAsia"/>
                <w:sz w:val="21"/>
                <w:szCs w:val="21"/>
              </w:rPr>
            </w:pPr>
            <w:r>
              <w:rPr>
                <w:rFonts w:asciiTheme="minorEastAsia" w:hAnsiTheme="minorEastAsia" w:cstheme="minorEastAsia" w:hint="eastAsia"/>
                <w:sz w:val="21"/>
                <w:szCs w:val="21"/>
              </w:rPr>
              <w:t>保险费率：</w:t>
            </w:r>
            <w:r>
              <w:rPr>
                <w:rFonts w:asciiTheme="minorEastAsia" w:hAnsiTheme="minorEastAsia" w:cstheme="minorEastAsia" w:hint="eastAsia"/>
                <w:sz w:val="21"/>
                <w:szCs w:val="21"/>
                <w:u w:val="single"/>
              </w:rPr>
              <w:t xml:space="preserve">   </w:t>
            </w:r>
            <w:r>
              <w:rPr>
                <w:rFonts w:asciiTheme="minorEastAsia" w:hAnsiTheme="minorEastAsia" w:cstheme="minorEastAsia" w:hint="eastAsia"/>
                <w:sz w:val="21"/>
                <w:szCs w:val="21"/>
              </w:rPr>
              <w:t>‰</w:t>
            </w:r>
          </w:p>
        </w:tc>
      </w:tr>
      <w:tr w:rsidR="006B5361">
        <w:trPr>
          <w:trHeight w:val="918"/>
        </w:trPr>
        <w:tc>
          <w:tcPr>
            <w:tcW w:w="923" w:type="dxa"/>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lang w:bidi="ar"/>
              </w:rPr>
              <w:t>29</w:t>
            </w:r>
          </w:p>
        </w:tc>
        <w:tc>
          <w:tcPr>
            <w:tcW w:w="1237" w:type="dxa"/>
            <w:shd w:val="clear" w:color="auto" w:fill="auto"/>
            <w:vAlign w:val="center"/>
          </w:tcPr>
          <w:p w:rsidR="006B5361" w:rsidRDefault="008E6ECC">
            <w:pPr>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24.1</w:t>
            </w:r>
          </w:p>
        </w:tc>
        <w:tc>
          <w:tcPr>
            <w:tcW w:w="7056" w:type="dxa"/>
            <w:shd w:val="clear" w:color="auto" w:fill="auto"/>
            <w:vAlign w:val="center"/>
          </w:tcPr>
          <w:p w:rsidR="006B5361" w:rsidRDefault="008E6ECC">
            <w:pPr>
              <w:ind w:leftChars="100" w:left="220"/>
              <w:jc w:val="both"/>
              <w:textAlignment w:val="center"/>
              <w:rPr>
                <w:rFonts w:asciiTheme="minorEastAsia" w:hAnsiTheme="minorEastAsia" w:cstheme="minorEastAsia"/>
                <w:sz w:val="21"/>
                <w:szCs w:val="21"/>
                <w:u w:val="single"/>
              </w:rPr>
            </w:pPr>
            <w:r>
              <w:rPr>
                <w:rFonts w:asciiTheme="minorEastAsia" w:hAnsiTheme="minorEastAsia" w:cstheme="minorEastAsia" w:hint="eastAsia"/>
                <w:sz w:val="21"/>
                <w:szCs w:val="21"/>
              </w:rPr>
              <w:t>争议的最终解决方式：</w:t>
            </w:r>
            <w:r>
              <w:rPr>
                <w:rFonts w:asciiTheme="minorEastAsia" w:hAnsiTheme="minorEastAsia" w:cstheme="minorEastAsia" w:hint="eastAsia"/>
                <w:sz w:val="21"/>
                <w:szCs w:val="21"/>
                <w:u w:val="single"/>
              </w:rPr>
              <w:t>仲裁或诉讼</w:t>
            </w:r>
          </w:p>
          <w:p w:rsidR="006B5361" w:rsidRDefault="008E6ECC">
            <w:pPr>
              <w:ind w:leftChars="100" w:left="220"/>
              <w:jc w:val="both"/>
              <w:textAlignment w:val="center"/>
              <w:rPr>
                <w:rFonts w:asciiTheme="minorEastAsia" w:hAnsiTheme="minorEastAsia" w:cstheme="minorEastAsia"/>
                <w:sz w:val="21"/>
                <w:szCs w:val="21"/>
              </w:rPr>
            </w:pPr>
            <w:r>
              <w:rPr>
                <w:rFonts w:asciiTheme="minorEastAsia" w:hAnsiTheme="minorEastAsia" w:cstheme="minorEastAsia" w:hint="eastAsia"/>
                <w:sz w:val="21"/>
                <w:szCs w:val="21"/>
              </w:rPr>
              <w:t>如采用仲裁，仲裁委员会名称：</w:t>
            </w:r>
            <w:r>
              <w:rPr>
                <w:rFonts w:asciiTheme="minorEastAsia" w:hAnsiTheme="minorEastAsia" w:cstheme="minorEastAsia" w:hint="eastAsia"/>
                <w:sz w:val="21"/>
                <w:szCs w:val="21"/>
                <w:u w:val="single"/>
              </w:rPr>
              <w:t xml:space="preserve">        　</w:t>
            </w:r>
          </w:p>
        </w:tc>
      </w:tr>
    </w:tbl>
    <w:p w:rsidR="006B5361" w:rsidRDefault="006B5361">
      <w:pPr>
        <w:spacing w:line="286" w:lineRule="exact"/>
        <w:rPr>
          <w:sz w:val="20"/>
          <w:szCs w:val="20"/>
        </w:rPr>
      </w:pPr>
    </w:p>
    <w:p w:rsidR="006B5361" w:rsidRDefault="006B5361">
      <w:pPr>
        <w:spacing w:line="286" w:lineRule="exact"/>
        <w:rPr>
          <w:sz w:val="20"/>
          <w:szCs w:val="20"/>
        </w:rPr>
      </w:pPr>
    </w:p>
    <w:p w:rsidR="006B5361" w:rsidRDefault="008E6ECC" w:rsidP="008E6ECC">
      <w:pPr>
        <w:ind w:leftChars="200" w:left="440"/>
        <w:rPr>
          <w:sz w:val="18"/>
          <w:szCs w:val="18"/>
        </w:rPr>
      </w:pPr>
      <w:r>
        <w:rPr>
          <w:noProof/>
          <w:sz w:val="20"/>
          <w:szCs w:val="20"/>
        </w:rPr>
        <mc:AlternateContent>
          <mc:Choice Requires="wps">
            <w:drawing>
              <wp:anchor distT="0" distB="0" distL="114300" distR="114300" simplePos="0" relativeHeight="251666432" behindDoc="1" locked="0" layoutInCell="0" allowOverlap="1">
                <wp:simplePos x="0" y="0"/>
                <wp:positionH relativeFrom="column">
                  <wp:posOffset>134620</wp:posOffset>
                </wp:positionH>
                <wp:positionV relativeFrom="paragraph">
                  <wp:posOffset>82550</wp:posOffset>
                </wp:positionV>
                <wp:extent cx="1828800" cy="0"/>
                <wp:effectExtent l="0" t="0" r="0" b="0"/>
                <wp:wrapNone/>
                <wp:docPr id="869" name="Shape 481"/>
                <wp:cNvGraphicFramePr/>
                <a:graphic xmlns:a="http://schemas.openxmlformats.org/drawingml/2006/main">
                  <a:graphicData uri="http://schemas.microsoft.com/office/word/2010/wordprocessingShape">
                    <wps:wsp>
                      <wps:cNvCnPr/>
                      <wps:spPr>
                        <a:xfrm>
                          <a:off x="0" y="0"/>
                          <a:ext cx="1828800" cy="0"/>
                        </a:xfrm>
                        <a:prstGeom prst="line">
                          <a:avLst/>
                        </a:prstGeom>
                        <a:solidFill>
                          <a:srgbClr val="FFFFFF"/>
                        </a:solidFill>
                        <a:ln w="6095">
                          <a:solidFill>
                            <a:srgbClr val="000000"/>
                          </a:solidFill>
                          <a:miter lim="800000"/>
                        </a:ln>
                      </wps:spPr>
                      <wps:bodyPr/>
                    </wps:wsp>
                  </a:graphicData>
                </a:graphic>
              </wp:anchor>
            </w:drawing>
          </mc:Choice>
          <mc:Fallback xmlns:wpsCustomData="http://www.wps.cn/officeDocument/2013/wpsCustomData" xmlns:w15="http://schemas.microsoft.com/office/word/2012/wordml">
            <w:pict>
              <v:line id="Shape 481" o:spid="_x0000_s1026" o:spt="20" style="position:absolute;left:0pt;margin-left:10.6pt;margin-top:6.5pt;height:0pt;width:144pt;z-index:-251657216;mso-width-relative:page;mso-height-relative:page;" fillcolor="#FFFFFF" filled="t" stroked="t" coordsize="21600,21600" o:allowincell="f" o:gfxdata="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KHOq8dQAAAAIAQAADwAAAAAAAAABACAAAAAiAAAAZHJz&#10;L2Rvd25yZXYueG1sUEsBAhQAFAAAAAgAh07iQG6SPLaWAQAATAMAAA4AAAAAAAAAAQAgAAAAIwEA&#10;AGRycy9lMm9Eb2MueG1sUEsFBgAAAAAGAAYAWQEAACsFAAAAAA==&#10;">
                <v:fill on="t" focussize="0,0"/>
                <v:stroke weight="0.47992125984252pt" color="#000000" miterlimit="8" joinstyle="miter"/>
                <v:imagedata o:title=""/>
                <o:lock v:ext="edit" aspectratio="f"/>
              </v:line>
            </w:pict>
          </mc:Fallback>
        </mc:AlternateContent>
      </w:r>
    </w:p>
    <w:p w:rsidR="006B5361" w:rsidRDefault="008E6ECC" w:rsidP="008E6ECC">
      <w:pPr>
        <w:ind w:leftChars="200" w:left="440"/>
        <w:rPr>
          <w:sz w:val="18"/>
          <w:szCs w:val="18"/>
        </w:rPr>
      </w:pPr>
      <w:r>
        <w:rPr>
          <w:rFonts w:hint="eastAsia"/>
          <w:sz w:val="18"/>
          <w:szCs w:val="18"/>
        </w:rPr>
        <w:t>①对于工程规模不大、工期较短的工程（例如工期不超过</w:t>
      </w:r>
      <w:r>
        <w:rPr>
          <w:rFonts w:hint="eastAsia"/>
          <w:sz w:val="18"/>
          <w:szCs w:val="18"/>
        </w:rPr>
        <w:t xml:space="preserve"> 12 </w:t>
      </w:r>
      <w:proofErr w:type="gramStart"/>
      <w:r>
        <w:rPr>
          <w:rFonts w:hint="eastAsia"/>
          <w:sz w:val="18"/>
          <w:szCs w:val="18"/>
        </w:rPr>
        <w:t>个</w:t>
      </w:r>
      <w:proofErr w:type="gramEnd"/>
      <w:r>
        <w:rPr>
          <w:rFonts w:hint="eastAsia"/>
          <w:sz w:val="18"/>
          <w:szCs w:val="18"/>
        </w:rPr>
        <w:t>月的），可以不进行调价。</w:t>
      </w:r>
    </w:p>
    <w:p w:rsidR="006B5361" w:rsidRDefault="008E6ECC" w:rsidP="008E6ECC">
      <w:pPr>
        <w:ind w:leftChars="200" w:left="440"/>
        <w:rPr>
          <w:sz w:val="18"/>
          <w:szCs w:val="18"/>
        </w:rPr>
      </w:pPr>
      <w:r>
        <w:rPr>
          <w:rFonts w:hint="eastAsia"/>
          <w:sz w:val="18"/>
          <w:szCs w:val="18"/>
        </w:rPr>
        <w:t>②开工预付款金额一般应为</w:t>
      </w:r>
      <w:r>
        <w:rPr>
          <w:rFonts w:hint="eastAsia"/>
          <w:sz w:val="18"/>
          <w:szCs w:val="18"/>
        </w:rPr>
        <w:t xml:space="preserve"> 10</w:t>
      </w:r>
      <w:r>
        <w:rPr>
          <w:rFonts w:hint="eastAsia"/>
          <w:sz w:val="18"/>
          <w:szCs w:val="18"/>
        </w:rPr>
        <w:t>％签约合同价。</w:t>
      </w:r>
    </w:p>
    <w:p w:rsidR="006B5361" w:rsidRDefault="008E6ECC" w:rsidP="008E6ECC">
      <w:pPr>
        <w:ind w:leftChars="200" w:left="440"/>
        <w:rPr>
          <w:sz w:val="18"/>
          <w:szCs w:val="18"/>
        </w:rPr>
      </w:pPr>
      <w:r>
        <w:rPr>
          <w:rFonts w:hint="eastAsia"/>
          <w:sz w:val="18"/>
          <w:szCs w:val="18"/>
        </w:rPr>
        <w:t>③指主要材料，一般应为</w:t>
      </w:r>
      <w:r>
        <w:rPr>
          <w:rFonts w:hint="eastAsia"/>
          <w:sz w:val="18"/>
          <w:szCs w:val="18"/>
        </w:rPr>
        <w:t xml:space="preserve"> 70%</w:t>
      </w:r>
      <w:r>
        <w:rPr>
          <w:rFonts w:hint="eastAsia"/>
          <w:sz w:val="18"/>
          <w:szCs w:val="18"/>
        </w:rPr>
        <w:t>～</w:t>
      </w:r>
      <w:r>
        <w:rPr>
          <w:rFonts w:hint="eastAsia"/>
          <w:sz w:val="18"/>
          <w:szCs w:val="18"/>
        </w:rPr>
        <w:t>75%</w:t>
      </w:r>
      <w:r>
        <w:rPr>
          <w:rFonts w:hint="eastAsia"/>
          <w:sz w:val="18"/>
          <w:szCs w:val="18"/>
        </w:rPr>
        <w:t>，最低不少于</w:t>
      </w:r>
      <w:r>
        <w:rPr>
          <w:rFonts w:hint="eastAsia"/>
          <w:sz w:val="18"/>
          <w:szCs w:val="18"/>
        </w:rPr>
        <w:t xml:space="preserve"> 60%</w:t>
      </w:r>
      <w:r>
        <w:rPr>
          <w:rFonts w:hint="eastAsia"/>
          <w:sz w:val="18"/>
          <w:szCs w:val="18"/>
        </w:rPr>
        <w:t>。</w:t>
      </w:r>
    </w:p>
    <w:p w:rsidR="006B5361" w:rsidRDefault="008E6ECC" w:rsidP="008E6ECC">
      <w:pPr>
        <w:ind w:leftChars="200" w:left="440"/>
        <w:rPr>
          <w:sz w:val="18"/>
          <w:szCs w:val="18"/>
        </w:rPr>
      </w:pPr>
      <w:r>
        <w:rPr>
          <w:rFonts w:hint="eastAsia"/>
          <w:sz w:val="18"/>
          <w:szCs w:val="18"/>
        </w:rPr>
        <w:t>④国际上一般按月平均支付额的</w:t>
      </w:r>
      <w:r>
        <w:rPr>
          <w:rFonts w:hint="eastAsia"/>
          <w:sz w:val="18"/>
          <w:szCs w:val="18"/>
        </w:rPr>
        <w:t xml:space="preserve"> 0.3</w:t>
      </w:r>
      <w:r>
        <w:rPr>
          <w:rFonts w:hint="eastAsia"/>
          <w:sz w:val="18"/>
          <w:szCs w:val="18"/>
        </w:rPr>
        <w:t></w:t>
      </w:r>
      <w:r>
        <w:rPr>
          <w:rFonts w:hint="eastAsia"/>
          <w:sz w:val="18"/>
          <w:szCs w:val="18"/>
        </w:rPr>
        <w:t xml:space="preserve">0.5 </w:t>
      </w:r>
      <w:r>
        <w:rPr>
          <w:rFonts w:hint="eastAsia"/>
          <w:sz w:val="18"/>
          <w:szCs w:val="18"/>
        </w:rPr>
        <w:t>计算，我国可按</w:t>
      </w:r>
      <w:r>
        <w:rPr>
          <w:rFonts w:hint="eastAsia"/>
          <w:sz w:val="18"/>
          <w:szCs w:val="18"/>
        </w:rPr>
        <w:t xml:space="preserve"> 0.2</w:t>
      </w:r>
      <w:r>
        <w:rPr>
          <w:rFonts w:hint="eastAsia"/>
          <w:sz w:val="18"/>
          <w:szCs w:val="18"/>
        </w:rPr>
        <w:t></w:t>
      </w:r>
      <w:r>
        <w:rPr>
          <w:rFonts w:hint="eastAsia"/>
          <w:sz w:val="18"/>
          <w:szCs w:val="18"/>
        </w:rPr>
        <w:t xml:space="preserve">0.3 </w:t>
      </w:r>
      <w:r>
        <w:rPr>
          <w:rFonts w:hint="eastAsia"/>
          <w:sz w:val="18"/>
          <w:szCs w:val="18"/>
        </w:rPr>
        <w:t>计</w:t>
      </w:r>
      <w:r>
        <w:rPr>
          <w:rFonts w:hint="eastAsia"/>
          <w:sz w:val="18"/>
          <w:szCs w:val="18"/>
        </w:rPr>
        <w:t xml:space="preserve">, </w:t>
      </w:r>
      <w:r>
        <w:rPr>
          <w:rFonts w:hint="eastAsia"/>
          <w:sz w:val="18"/>
          <w:szCs w:val="18"/>
        </w:rPr>
        <w:t>以利承包人资金周转。</w:t>
      </w:r>
    </w:p>
    <w:p w:rsidR="006B5361" w:rsidRDefault="008E6ECC" w:rsidP="008E6ECC">
      <w:pPr>
        <w:ind w:leftChars="200" w:left="440"/>
        <w:rPr>
          <w:sz w:val="18"/>
          <w:szCs w:val="18"/>
        </w:rPr>
      </w:pPr>
      <w:r>
        <w:rPr>
          <w:rFonts w:hint="eastAsia"/>
          <w:sz w:val="18"/>
          <w:szCs w:val="18"/>
        </w:rPr>
        <w:t>⑤相当于中国人民银行短期贷款利率加手续费。招标人不能自行取消本项内容或降低利率。</w:t>
      </w:r>
    </w:p>
    <w:p w:rsidR="006B5361" w:rsidRDefault="008E6ECC" w:rsidP="008E6ECC">
      <w:pPr>
        <w:ind w:leftChars="200" w:left="440"/>
        <w:rPr>
          <w:sz w:val="18"/>
          <w:szCs w:val="18"/>
        </w:rPr>
      </w:pPr>
      <w:r>
        <w:rPr>
          <w:rFonts w:hint="eastAsia"/>
          <w:sz w:val="18"/>
          <w:szCs w:val="18"/>
        </w:rPr>
        <w:t>⑥质量保证金最高不超过合同价格的</w:t>
      </w:r>
      <w:r>
        <w:rPr>
          <w:rFonts w:hint="eastAsia"/>
          <w:sz w:val="18"/>
          <w:szCs w:val="18"/>
        </w:rPr>
        <w:t xml:space="preserve"> 5</w:t>
      </w:r>
      <w:r>
        <w:rPr>
          <w:rFonts w:hint="eastAsia"/>
          <w:sz w:val="18"/>
          <w:szCs w:val="18"/>
        </w:rPr>
        <w:t>％。</w:t>
      </w:r>
    </w:p>
    <w:p w:rsidR="006B5361" w:rsidRDefault="008E6ECC" w:rsidP="008E6ECC">
      <w:pPr>
        <w:ind w:leftChars="200" w:left="440"/>
        <w:rPr>
          <w:sz w:val="18"/>
          <w:szCs w:val="18"/>
        </w:rPr>
      </w:pPr>
      <w:r>
        <w:rPr>
          <w:rFonts w:hint="eastAsia"/>
          <w:sz w:val="18"/>
          <w:szCs w:val="18"/>
        </w:rPr>
        <w:t>⑦若交工验收时承包人具备被招标项目所在地</w:t>
      </w:r>
      <w:proofErr w:type="gramStart"/>
      <w:r>
        <w:rPr>
          <w:rFonts w:hint="eastAsia"/>
          <w:sz w:val="18"/>
          <w:szCs w:val="18"/>
        </w:rPr>
        <w:t>省级交通</w:t>
      </w:r>
      <w:proofErr w:type="gramEnd"/>
      <w:r>
        <w:rPr>
          <w:rFonts w:hint="eastAsia"/>
          <w:sz w:val="18"/>
          <w:szCs w:val="18"/>
        </w:rPr>
        <w:t>运输主管部门评定的最高信用等级，发包人可在质量保证金方面给予一定的优惠奖励，例如发包人可给予承包人</w:t>
      </w:r>
      <w:r>
        <w:rPr>
          <w:rFonts w:hint="eastAsia"/>
          <w:sz w:val="18"/>
          <w:szCs w:val="18"/>
        </w:rPr>
        <w:t xml:space="preserve"> 2%</w:t>
      </w:r>
      <w:r>
        <w:rPr>
          <w:rFonts w:hint="eastAsia"/>
          <w:sz w:val="18"/>
          <w:szCs w:val="18"/>
        </w:rPr>
        <w:t>合同价格质量保证金的优惠，具体优惠幅度由发包人自行确定。</w:t>
      </w:r>
    </w:p>
    <w:p w:rsidR="006B5361" w:rsidRDefault="008E6ECC" w:rsidP="008E6ECC">
      <w:pPr>
        <w:ind w:leftChars="200" w:left="440"/>
        <w:rPr>
          <w:sz w:val="18"/>
          <w:szCs w:val="18"/>
        </w:rPr>
      </w:pPr>
      <w:r>
        <w:rPr>
          <w:rFonts w:hint="eastAsia"/>
          <w:sz w:val="18"/>
          <w:szCs w:val="18"/>
        </w:rPr>
        <w:t>⑧保修期一般应为自实际交工日期起计算</w:t>
      </w:r>
      <w:r>
        <w:rPr>
          <w:rFonts w:hint="eastAsia"/>
          <w:sz w:val="18"/>
          <w:szCs w:val="18"/>
        </w:rPr>
        <w:t xml:space="preserve"> 5 </w:t>
      </w:r>
      <w:r>
        <w:rPr>
          <w:rFonts w:hint="eastAsia"/>
          <w:sz w:val="18"/>
          <w:szCs w:val="18"/>
        </w:rPr>
        <w:t>年。</w:t>
      </w:r>
    </w:p>
    <w:p w:rsidR="006B5361" w:rsidRDefault="008E6ECC">
      <w:pPr>
        <w:spacing w:line="366" w:lineRule="exact"/>
        <w:ind w:right="-55"/>
        <w:jc w:val="center"/>
        <w:rPr>
          <w:rFonts w:ascii="黑体" w:eastAsia="黑体" w:hAnsi="黑体" w:cs="黑体"/>
          <w:sz w:val="32"/>
          <w:szCs w:val="32"/>
        </w:rPr>
      </w:pPr>
      <w:r>
        <w:rPr>
          <w:rFonts w:ascii="黑体" w:eastAsia="黑体" w:hAnsi="黑体" w:cs="黑体"/>
          <w:sz w:val="32"/>
          <w:szCs w:val="32"/>
        </w:rPr>
        <w:lastRenderedPageBreak/>
        <w:br w:type="page"/>
      </w:r>
    </w:p>
    <w:p w:rsidR="006B5361" w:rsidRDefault="008E6ECC">
      <w:pPr>
        <w:spacing w:line="366" w:lineRule="exact"/>
        <w:ind w:right="-55"/>
        <w:jc w:val="center"/>
        <w:rPr>
          <w:sz w:val="20"/>
          <w:szCs w:val="20"/>
        </w:rPr>
      </w:pPr>
      <w:r>
        <w:rPr>
          <w:rFonts w:ascii="黑体" w:eastAsia="黑体" w:hAnsi="黑体" w:cs="黑体"/>
          <w:sz w:val="32"/>
          <w:szCs w:val="32"/>
        </w:rPr>
        <w:lastRenderedPageBreak/>
        <w:t>项目专用合同条款</w:t>
      </w: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52" w:lineRule="exact"/>
        <w:rPr>
          <w:sz w:val="20"/>
          <w:szCs w:val="20"/>
        </w:rPr>
      </w:pPr>
    </w:p>
    <w:p w:rsidR="006B5361" w:rsidRDefault="008E6ECC">
      <w:pPr>
        <w:spacing w:line="346" w:lineRule="exact"/>
        <w:ind w:left="860" w:right="144" w:hanging="659"/>
        <w:jc w:val="both"/>
        <w:rPr>
          <w:sz w:val="20"/>
          <w:szCs w:val="20"/>
        </w:rPr>
      </w:pPr>
      <w:r>
        <w:rPr>
          <w:rFonts w:ascii="黑体" w:eastAsia="黑体" w:hAnsi="黑体" w:cs="黑体"/>
          <w:sz w:val="24"/>
          <w:szCs w:val="24"/>
        </w:rPr>
        <w:t>说明：</w:t>
      </w:r>
      <w:r>
        <w:rPr>
          <w:rFonts w:ascii="新宋体" w:eastAsia="新宋体" w:hAnsi="新宋体" w:cs="新宋体"/>
          <w:sz w:val="24"/>
          <w:szCs w:val="24"/>
        </w:rPr>
        <w:t>本部分所列的项目专用合同条款是对</w:t>
      </w:r>
      <w:r>
        <w:rPr>
          <w:rFonts w:ascii="Courier New" w:eastAsia="Courier New" w:hAnsi="Courier New" w:cs="Courier New"/>
          <w:sz w:val="24"/>
          <w:szCs w:val="24"/>
        </w:rPr>
        <w:t>“</w:t>
      </w:r>
      <w:r>
        <w:rPr>
          <w:rFonts w:ascii="新宋体" w:eastAsia="新宋体" w:hAnsi="新宋体" w:cs="新宋体"/>
          <w:sz w:val="24"/>
          <w:szCs w:val="24"/>
        </w:rPr>
        <w:t>公路工程专用合同条款</w:t>
      </w:r>
      <w:r>
        <w:rPr>
          <w:rFonts w:ascii="Courier New" w:eastAsia="Courier New" w:hAnsi="Courier New" w:cs="Courier New"/>
          <w:sz w:val="24"/>
          <w:szCs w:val="24"/>
        </w:rPr>
        <w:t>”</w:t>
      </w:r>
      <w:r>
        <w:rPr>
          <w:rFonts w:ascii="新宋体" w:eastAsia="新宋体" w:hAnsi="新宋体" w:cs="新宋体"/>
          <w:sz w:val="24"/>
          <w:szCs w:val="24"/>
        </w:rPr>
        <w:t>中规定必须在项目专用合同条款中明确的内容的集中，招标人编制的</w:t>
      </w:r>
      <w:r>
        <w:rPr>
          <w:rFonts w:ascii="Courier New" w:eastAsia="Courier New" w:hAnsi="Courier New" w:cs="Courier New"/>
          <w:sz w:val="24"/>
          <w:szCs w:val="24"/>
        </w:rPr>
        <w:t>“</w:t>
      </w:r>
      <w:r>
        <w:rPr>
          <w:rFonts w:ascii="新宋体" w:eastAsia="新宋体" w:hAnsi="新宋体" w:cs="新宋体"/>
          <w:sz w:val="24"/>
          <w:szCs w:val="24"/>
        </w:rPr>
        <w:t>项目专用合同条款</w:t>
      </w:r>
      <w:r>
        <w:rPr>
          <w:rFonts w:ascii="Courier New" w:eastAsia="Courier New" w:hAnsi="Courier New" w:cs="Courier New"/>
          <w:sz w:val="24"/>
          <w:szCs w:val="24"/>
        </w:rPr>
        <w:t>”</w:t>
      </w:r>
      <w:r>
        <w:rPr>
          <w:rFonts w:ascii="新宋体" w:eastAsia="新宋体" w:hAnsi="新宋体" w:cs="新宋体"/>
          <w:sz w:val="24"/>
          <w:szCs w:val="24"/>
        </w:rPr>
        <w:t>不限于本部分所列内容。</w:t>
      </w:r>
    </w:p>
    <w:p w:rsidR="006B5361" w:rsidRDefault="006B5361">
      <w:pPr>
        <w:spacing w:line="348" w:lineRule="exact"/>
        <w:rPr>
          <w:sz w:val="20"/>
          <w:szCs w:val="20"/>
        </w:rPr>
      </w:pPr>
    </w:p>
    <w:p w:rsidR="006B5361" w:rsidRDefault="008E6ECC">
      <w:pPr>
        <w:spacing w:line="292" w:lineRule="exact"/>
        <w:ind w:left="200"/>
        <w:rPr>
          <w:sz w:val="20"/>
          <w:szCs w:val="20"/>
        </w:rPr>
      </w:pPr>
      <w:r>
        <w:rPr>
          <w:rFonts w:eastAsia="Times New Roman"/>
          <w:sz w:val="24"/>
          <w:szCs w:val="24"/>
        </w:rPr>
        <w:t xml:space="preserve">4.1 </w:t>
      </w:r>
      <w:r>
        <w:rPr>
          <w:rFonts w:ascii="黑体" w:eastAsia="黑体" w:hAnsi="黑体" w:cs="黑体"/>
          <w:sz w:val="24"/>
          <w:szCs w:val="24"/>
        </w:rPr>
        <w:t>承包人的一般义务</w:t>
      </w:r>
    </w:p>
    <w:p w:rsidR="006B5361" w:rsidRDefault="006B5361">
      <w:pPr>
        <w:spacing w:line="349" w:lineRule="exact"/>
        <w:rPr>
          <w:sz w:val="20"/>
          <w:szCs w:val="20"/>
        </w:rPr>
      </w:pPr>
    </w:p>
    <w:p w:rsidR="006B5361" w:rsidRDefault="008E6ECC">
      <w:pPr>
        <w:spacing w:line="292" w:lineRule="exact"/>
        <w:ind w:left="680"/>
        <w:rPr>
          <w:sz w:val="20"/>
          <w:szCs w:val="20"/>
        </w:rPr>
      </w:pPr>
      <w:r>
        <w:rPr>
          <w:rFonts w:eastAsia="Times New Roman"/>
          <w:sz w:val="24"/>
          <w:szCs w:val="24"/>
        </w:rPr>
        <w:t xml:space="preserve">4.1.10 </w:t>
      </w:r>
      <w:r>
        <w:rPr>
          <w:rFonts w:ascii="黑体" w:eastAsia="黑体" w:hAnsi="黑体" w:cs="黑体"/>
          <w:sz w:val="24"/>
          <w:szCs w:val="24"/>
        </w:rPr>
        <w:t>其他义务</w:t>
      </w:r>
    </w:p>
    <w:p w:rsidR="006B5361" w:rsidRDefault="006B5361">
      <w:pPr>
        <w:spacing w:line="108" w:lineRule="exact"/>
        <w:rPr>
          <w:sz w:val="20"/>
          <w:szCs w:val="20"/>
        </w:rPr>
      </w:pPr>
    </w:p>
    <w:p w:rsidR="006B5361" w:rsidRDefault="008E6ECC">
      <w:pPr>
        <w:spacing w:line="292" w:lineRule="exact"/>
        <w:ind w:left="600"/>
        <w:rPr>
          <w:sz w:val="20"/>
          <w:szCs w:val="20"/>
        </w:rPr>
      </w:pPr>
      <w:r>
        <w:rPr>
          <w:rFonts w:eastAsia="Times New Roman"/>
          <w:sz w:val="24"/>
          <w:szCs w:val="24"/>
        </w:rPr>
        <w:t>(4)</w:t>
      </w:r>
      <w:r>
        <w:rPr>
          <w:rFonts w:ascii="宋体" w:eastAsia="宋体" w:hAnsi="宋体" w:cs="宋体"/>
          <w:sz w:val="24"/>
          <w:szCs w:val="24"/>
        </w:rPr>
        <w:t>承包人应履行的其他义务：</w:t>
      </w:r>
    </w:p>
    <w:p w:rsidR="006B5361" w:rsidRDefault="008E6ECC">
      <w:pPr>
        <w:spacing w:line="20" w:lineRule="exact"/>
        <w:rPr>
          <w:sz w:val="20"/>
          <w:szCs w:val="20"/>
        </w:rPr>
      </w:pPr>
      <w:r>
        <w:rPr>
          <w:noProof/>
          <w:sz w:val="20"/>
          <w:szCs w:val="20"/>
        </w:rPr>
        <mc:AlternateContent>
          <mc:Choice Requires="wps">
            <w:drawing>
              <wp:anchor distT="0" distB="0" distL="114300" distR="114300" simplePos="0" relativeHeight="251650048" behindDoc="1" locked="0" layoutInCell="0" allowOverlap="1">
                <wp:simplePos x="0" y="0"/>
                <wp:positionH relativeFrom="column">
                  <wp:posOffset>2383155</wp:posOffset>
                </wp:positionH>
                <wp:positionV relativeFrom="paragraph">
                  <wp:posOffset>-12065</wp:posOffset>
                </wp:positionV>
                <wp:extent cx="1752600" cy="0"/>
                <wp:effectExtent l="0" t="0" r="0" b="0"/>
                <wp:wrapNone/>
                <wp:docPr id="489" name="Shape 489"/>
                <wp:cNvGraphicFramePr/>
                <a:graphic xmlns:a="http://schemas.openxmlformats.org/drawingml/2006/main">
                  <a:graphicData uri="http://schemas.microsoft.com/office/word/2010/wordprocessingShape">
                    <wps:wsp>
                      <wps:cNvCnPr/>
                      <wps:spPr>
                        <a:xfrm>
                          <a:off x="0" y="0"/>
                          <a:ext cx="1752600" cy="4763"/>
                        </a:xfrm>
                        <a:prstGeom prst="line">
                          <a:avLst/>
                        </a:prstGeom>
                        <a:solidFill>
                          <a:srgbClr val="FFFFFF"/>
                        </a:solidFill>
                        <a:ln w="7620">
                          <a:solidFill>
                            <a:srgbClr val="000000"/>
                          </a:solidFill>
                          <a:miter lim="800000"/>
                        </a:ln>
                      </wps:spPr>
                      <wps:bodyPr/>
                    </wps:wsp>
                  </a:graphicData>
                </a:graphic>
              </wp:anchor>
            </w:drawing>
          </mc:Choice>
          <mc:Fallback xmlns:wpsCustomData="http://www.wps.cn/officeDocument/2013/wpsCustomData" xmlns:w15="http://schemas.microsoft.com/office/word/2012/wordml">
            <w:pict>
              <v:line id="Shape 489" o:spid="_x0000_s1026" o:spt="20" style="position:absolute;left:0pt;margin-left:187.65pt;margin-top:-0.95pt;height:0pt;width:138pt;z-index:-251658240;mso-width-relative:page;mso-height-relative:page;" fillcolor="#FFFFFF" filled="t" stroked="t" coordsize="21600,21600" o:allowincell="f" o:gfxdata="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FdswRHWAAAACQEAAA8AAAAAAAAAAQAgAAAAIgAA&#10;AGRycy9kb3ducmV2LnhtbFBLAQIUABQAAAAIAIdO4kABAlekmAEAAE8DAAAOAAAAAAAAAAEAIAAA&#10;ACUBAABkcnMvZTJvRG9jLnhtbFBLBQYAAAAABgAGAFkBAAAvBQAAAAA=&#10;">
                <v:fill on="t" focussize="0,0"/>
                <v:stroke weight="0.6pt" color="#000000" miterlimit="8" joinstyle="miter"/>
                <v:imagedata o:title=""/>
                <o:lock v:ext="edit" aspectratio="f"/>
              </v:line>
            </w:pict>
          </mc:Fallback>
        </mc:AlternateContent>
      </w:r>
    </w:p>
    <w:p w:rsidR="006B5361" w:rsidRDefault="006B5361">
      <w:pPr>
        <w:spacing w:line="308" w:lineRule="exact"/>
        <w:rPr>
          <w:sz w:val="20"/>
          <w:szCs w:val="20"/>
        </w:rPr>
      </w:pPr>
    </w:p>
    <w:p w:rsidR="006B5361" w:rsidRDefault="008E6ECC">
      <w:pPr>
        <w:spacing w:line="292" w:lineRule="exact"/>
        <w:ind w:left="200"/>
        <w:rPr>
          <w:sz w:val="20"/>
          <w:szCs w:val="20"/>
        </w:rPr>
      </w:pPr>
      <w:r>
        <w:rPr>
          <w:rFonts w:eastAsia="Times New Roman"/>
          <w:sz w:val="24"/>
          <w:szCs w:val="24"/>
        </w:rPr>
        <w:t xml:space="preserve">4.11 </w:t>
      </w:r>
      <w:r>
        <w:rPr>
          <w:rFonts w:ascii="黑体" w:eastAsia="黑体" w:hAnsi="黑体" w:cs="黑体"/>
          <w:sz w:val="24"/>
          <w:szCs w:val="24"/>
        </w:rPr>
        <w:t>不利物质条件</w:t>
      </w:r>
    </w:p>
    <w:p w:rsidR="006B5361" w:rsidRDefault="006B5361">
      <w:pPr>
        <w:spacing w:line="327" w:lineRule="exact"/>
        <w:rPr>
          <w:sz w:val="20"/>
          <w:szCs w:val="20"/>
        </w:rPr>
      </w:pPr>
    </w:p>
    <w:p w:rsidR="006B5361" w:rsidRDefault="008E6ECC">
      <w:pPr>
        <w:spacing w:line="292" w:lineRule="exact"/>
        <w:ind w:left="680"/>
        <w:rPr>
          <w:sz w:val="20"/>
          <w:szCs w:val="20"/>
        </w:rPr>
      </w:pPr>
      <w:r>
        <w:rPr>
          <w:rFonts w:eastAsia="Times New Roman"/>
          <w:sz w:val="24"/>
          <w:szCs w:val="24"/>
        </w:rPr>
        <w:t xml:space="preserve">4.11.1 </w:t>
      </w:r>
      <w:r>
        <w:rPr>
          <w:rFonts w:ascii="宋体" w:eastAsia="宋体" w:hAnsi="宋体" w:cs="宋体"/>
          <w:sz w:val="24"/>
          <w:szCs w:val="24"/>
        </w:rPr>
        <w:t>不利物质条件的范围：</w:t>
      </w:r>
    </w:p>
    <w:p w:rsidR="006B5361" w:rsidRDefault="008E6ECC">
      <w:pPr>
        <w:spacing w:line="20" w:lineRule="exact"/>
        <w:rPr>
          <w:sz w:val="20"/>
          <w:szCs w:val="20"/>
        </w:rPr>
      </w:pPr>
      <w:r>
        <w:rPr>
          <w:noProof/>
          <w:sz w:val="20"/>
          <w:szCs w:val="20"/>
        </w:rPr>
        <mc:AlternateContent>
          <mc:Choice Requires="wps">
            <w:drawing>
              <wp:anchor distT="0" distB="0" distL="114300" distR="114300" simplePos="0" relativeHeight="251651072" behindDoc="1" locked="0" layoutInCell="0" allowOverlap="1">
                <wp:simplePos x="0" y="0"/>
                <wp:positionH relativeFrom="column">
                  <wp:posOffset>2409825</wp:posOffset>
                </wp:positionH>
                <wp:positionV relativeFrom="paragraph">
                  <wp:posOffset>-12065</wp:posOffset>
                </wp:positionV>
                <wp:extent cx="1752600" cy="0"/>
                <wp:effectExtent l="0" t="0" r="0" b="0"/>
                <wp:wrapNone/>
                <wp:docPr id="490" name="Shape 490"/>
                <wp:cNvGraphicFramePr/>
                <a:graphic xmlns:a="http://schemas.openxmlformats.org/drawingml/2006/main">
                  <a:graphicData uri="http://schemas.microsoft.com/office/word/2010/wordprocessingShape">
                    <wps:wsp>
                      <wps:cNvCnPr/>
                      <wps:spPr>
                        <a:xfrm>
                          <a:off x="0" y="0"/>
                          <a:ext cx="1752600" cy="4763"/>
                        </a:xfrm>
                        <a:prstGeom prst="line">
                          <a:avLst/>
                        </a:prstGeom>
                        <a:solidFill>
                          <a:srgbClr val="FFFFFF"/>
                        </a:solidFill>
                        <a:ln w="7620">
                          <a:solidFill>
                            <a:srgbClr val="000000"/>
                          </a:solidFill>
                          <a:miter lim="800000"/>
                        </a:ln>
                      </wps:spPr>
                      <wps:bodyPr/>
                    </wps:wsp>
                  </a:graphicData>
                </a:graphic>
              </wp:anchor>
            </w:drawing>
          </mc:Choice>
          <mc:Fallback xmlns:wpsCustomData="http://www.wps.cn/officeDocument/2013/wpsCustomData" xmlns:w15="http://schemas.microsoft.com/office/word/2012/wordml">
            <w:pict>
              <v:line id="Shape 490" o:spid="_x0000_s1026" o:spt="20" style="position:absolute;left:0pt;margin-left:189.75pt;margin-top:-0.95pt;height:0pt;width:138pt;z-index:-251658240;mso-width-relative:page;mso-height-relative:page;" fillcolor="#FFFFFF" filled="t" stroked="t" coordsize="21600,21600" o:allowincell="f" o:gfxdata="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&#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D8rpKo1QAAAAkBAAAPAAAAAAAAAAEAIAAAACIAAABk&#10;cnMvZG93bnJldi54bWxQSwECFAAUAAAACACHTuJAI+w2RZcBAABPAwAADgAAAAAAAAABACAAAAAk&#10;AQAAZHJzL2Uyb0RvYy54bWxQSwUGAAAAAAYABgBZAQAALQUAAAAA&#10;">
                <v:fill on="t" focussize="0,0"/>
                <v:stroke weight="0.6pt" color="#000000" miterlimit="8" joinstyle="miter"/>
                <v:imagedata o:title=""/>
                <o:lock v:ext="edit" aspectratio="f"/>
              </v:line>
            </w:pict>
          </mc:Fallback>
        </mc:AlternateContent>
      </w:r>
    </w:p>
    <w:p w:rsidR="006B5361" w:rsidRDefault="006B5361">
      <w:pPr>
        <w:spacing w:line="308" w:lineRule="exact"/>
        <w:rPr>
          <w:sz w:val="20"/>
          <w:szCs w:val="20"/>
        </w:rPr>
      </w:pPr>
    </w:p>
    <w:p w:rsidR="006B5361" w:rsidRDefault="008E6ECC">
      <w:pPr>
        <w:spacing w:line="292" w:lineRule="exact"/>
        <w:ind w:left="200"/>
        <w:rPr>
          <w:sz w:val="20"/>
          <w:szCs w:val="20"/>
        </w:rPr>
      </w:pPr>
      <w:r>
        <w:rPr>
          <w:rFonts w:eastAsia="Times New Roman"/>
          <w:sz w:val="24"/>
          <w:szCs w:val="24"/>
        </w:rPr>
        <w:t xml:space="preserve">10.1 </w:t>
      </w:r>
      <w:r>
        <w:rPr>
          <w:rFonts w:ascii="黑体" w:eastAsia="黑体" w:hAnsi="黑体" w:cs="黑体"/>
          <w:sz w:val="24"/>
          <w:szCs w:val="24"/>
        </w:rPr>
        <w:t>合同进度计划</w:t>
      </w:r>
    </w:p>
    <w:p w:rsidR="006B5361" w:rsidRDefault="006B5361">
      <w:pPr>
        <w:spacing w:line="329"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承包人编制施工方案的内容：</w:t>
      </w:r>
    </w:p>
    <w:p w:rsidR="006B5361" w:rsidRDefault="008E6ECC">
      <w:pPr>
        <w:spacing w:line="20" w:lineRule="exact"/>
        <w:rPr>
          <w:sz w:val="20"/>
          <w:szCs w:val="20"/>
        </w:rPr>
      </w:pPr>
      <w:r>
        <w:rPr>
          <w:noProof/>
          <w:sz w:val="20"/>
          <w:szCs w:val="20"/>
        </w:rPr>
        <mc:AlternateContent>
          <mc:Choice Requires="wps">
            <w:drawing>
              <wp:anchor distT="0" distB="0" distL="114300" distR="114300" simplePos="0" relativeHeight="251652096" behindDoc="1" locked="0" layoutInCell="0" allowOverlap="1">
                <wp:simplePos x="0" y="0"/>
                <wp:positionH relativeFrom="column">
                  <wp:posOffset>2415540</wp:posOffset>
                </wp:positionH>
                <wp:positionV relativeFrom="paragraph">
                  <wp:posOffset>-635</wp:posOffset>
                </wp:positionV>
                <wp:extent cx="1066800" cy="0"/>
                <wp:effectExtent l="0" t="0" r="0" b="0"/>
                <wp:wrapNone/>
                <wp:docPr id="491" name="Shape 491"/>
                <wp:cNvGraphicFramePr/>
                <a:graphic xmlns:a="http://schemas.openxmlformats.org/drawingml/2006/main">
                  <a:graphicData uri="http://schemas.microsoft.com/office/word/2010/wordprocessingShape">
                    <wps:wsp>
                      <wps:cNvCnPr/>
                      <wps:spPr>
                        <a:xfrm>
                          <a:off x="0" y="0"/>
                          <a:ext cx="1066800" cy="4763"/>
                        </a:xfrm>
                        <a:prstGeom prst="line">
                          <a:avLst/>
                        </a:prstGeom>
                        <a:solidFill>
                          <a:srgbClr val="FFFFFF"/>
                        </a:solidFill>
                        <a:ln w="7620">
                          <a:solidFill>
                            <a:srgbClr val="000000"/>
                          </a:solidFill>
                          <a:miter lim="800000"/>
                        </a:ln>
                      </wps:spPr>
                      <wps:bodyPr/>
                    </wps:wsp>
                  </a:graphicData>
                </a:graphic>
              </wp:anchor>
            </w:drawing>
          </mc:Choice>
          <mc:Fallback xmlns:wpsCustomData="http://www.wps.cn/officeDocument/2013/wpsCustomData" xmlns:w15="http://schemas.microsoft.com/office/word/2012/wordml">
            <w:pict>
              <v:line id="Shape 491" o:spid="_x0000_s1026" o:spt="20" style="position:absolute;left:0pt;margin-left:190.2pt;margin-top:-0.05pt;height:0pt;width:84pt;z-index:-251658240;mso-width-relative:page;mso-height-relative:page;" fillcolor="#FFFFFF" filled="t" stroked="t" coordsize="21600,21600" o:allowincell="f" o:gfxdata="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&#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LmdxRDSAAAABwEAAA8AAAAAAAAAAQAgAAAAIgAAAGRy&#10;cy9kb3ducmV2LnhtbFBLAQIUABQAAAAIAIdO4kDOllKtmQEAAE8DAAAOAAAAAAAAAAEAIAAAACEB&#10;AABkcnMvZTJvRG9jLnhtbFBLBQYAAAAABgAGAFkBAAAsBQAAAAA=&#10;">
                <v:fill on="t" focussize="0,0"/>
                <v:stroke weight="0.6pt" color="#000000" miterlimit="8" joinstyle="miter"/>
                <v:imagedata o:title=""/>
                <o:lock v:ext="edit" aspectratio="f"/>
              </v:line>
            </w:pict>
          </mc:Fallback>
        </mc:AlternateContent>
      </w:r>
    </w:p>
    <w:p w:rsidR="006B5361" w:rsidRDefault="006B5361">
      <w:pPr>
        <w:spacing w:line="325" w:lineRule="exact"/>
        <w:rPr>
          <w:sz w:val="20"/>
          <w:szCs w:val="20"/>
        </w:rPr>
      </w:pPr>
    </w:p>
    <w:p w:rsidR="006B5361" w:rsidRDefault="008E6ECC">
      <w:pPr>
        <w:spacing w:line="292" w:lineRule="exact"/>
        <w:ind w:left="200"/>
        <w:rPr>
          <w:sz w:val="20"/>
          <w:szCs w:val="20"/>
        </w:rPr>
      </w:pPr>
      <w:r>
        <w:rPr>
          <w:rFonts w:eastAsia="Times New Roman"/>
          <w:sz w:val="24"/>
          <w:szCs w:val="24"/>
        </w:rPr>
        <w:t xml:space="preserve">11.4 </w:t>
      </w:r>
      <w:r>
        <w:rPr>
          <w:rFonts w:ascii="黑体" w:eastAsia="黑体" w:hAnsi="黑体" w:cs="黑体"/>
          <w:sz w:val="24"/>
          <w:szCs w:val="24"/>
        </w:rPr>
        <w:t>异常恶劣的气候条件</w:t>
      </w:r>
    </w:p>
    <w:p w:rsidR="006B5361" w:rsidRDefault="006B5361">
      <w:pPr>
        <w:spacing w:line="349"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异常恶劣的气候条件的范围：</w:t>
      </w:r>
    </w:p>
    <w:p w:rsidR="006B5361" w:rsidRDefault="008E6ECC">
      <w:pPr>
        <w:spacing w:line="20" w:lineRule="exact"/>
        <w:rPr>
          <w:sz w:val="20"/>
          <w:szCs w:val="20"/>
        </w:rPr>
      </w:pPr>
      <w:r>
        <w:rPr>
          <w:noProof/>
          <w:sz w:val="20"/>
          <w:szCs w:val="20"/>
        </w:rPr>
        <mc:AlternateContent>
          <mc:Choice Requires="wps">
            <w:drawing>
              <wp:anchor distT="0" distB="0" distL="114300" distR="114300" simplePos="0" relativeHeight="251653120" behindDoc="1" locked="0" layoutInCell="0" allowOverlap="1">
                <wp:simplePos x="0" y="0"/>
                <wp:positionH relativeFrom="column">
                  <wp:posOffset>2415540</wp:posOffset>
                </wp:positionH>
                <wp:positionV relativeFrom="paragraph">
                  <wp:posOffset>-635</wp:posOffset>
                </wp:positionV>
                <wp:extent cx="1066800" cy="0"/>
                <wp:effectExtent l="0" t="0" r="0" b="0"/>
                <wp:wrapNone/>
                <wp:docPr id="492" name="Shape 492"/>
                <wp:cNvGraphicFramePr/>
                <a:graphic xmlns:a="http://schemas.openxmlformats.org/drawingml/2006/main">
                  <a:graphicData uri="http://schemas.microsoft.com/office/word/2010/wordprocessingShape">
                    <wps:wsp>
                      <wps:cNvCnPr/>
                      <wps:spPr>
                        <a:xfrm>
                          <a:off x="0" y="0"/>
                          <a:ext cx="1066800" cy="4763"/>
                        </a:xfrm>
                        <a:prstGeom prst="line">
                          <a:avLst/>
                        </a:prstGeom>
                        <a:solidFill>
                          <a:srgbClr val="FFFFFF"/>
                        </a:solidFill>
                        <a:ln w="7620">
                          <a:solidFill>
                            <a:srgbClr val="000000"/>
                          </a:solidFill>
                          <a:miter lim="800000"/>
                        </a:ln>
                      </wps:spPr>
                      <wps:bodyPr/>
                    </wps:wsp>
                  </a:graphicData>
                </a:graphic>
              </wp:anchor>
            </w:drawing>
          </mc:Choice>
          <mc:Fallback xmlns:wpsCustomData="http://www.wps.cn/officeDocument/2013/wpsCustomData" xmlns:w15="http://schemas.microsoft.com/office/word/2012/wordml">
            <w:pict>
              <v:line id="Shape 492" o:spid="_x0000_s1026" o:spt="20" style="position:absolute;left:0pt;margin-left:190.2pt;margin-top:-0.05pt;height:0pt;width:84pt;z-index:-251658240;mso-width-relative:page;mso-height-relative:page;" fillcolor="#FFFFFF" filled="t" stroked="t" coordsize="21600,21600" o:allowincell="f" o:gfxdata="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&#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LmdxRDSAAAABwEAAA8AAAAAAAAAAQAgAAAAIgAAAGRy&#10;cy9kb3ducmV2LnhtbFBLAQIUABQAAAAIAIdO4kAvMDAimQEAAE8DAAAOAAAAAAAAAAEAIAAAACEB&#10;AABkcnMvZTJvRG9jLnhtbFBLBQYAAAAABgAGAFkBAAAsBQAAAAA=&#10;">
                <v:fill on="t" focussize="0,0"/>
                <v:stroke weight="0.6pt" color="#000000" miterlimit="8" joinstyle="miter"/>
                <v:imagedata o:title=""/>
                <o:lock v:ext="edit" aspectratio="f"/>
              </v:line>
            </w:pict>
          </mc:Fallback>
        </mc:AlternateContent>
      </w:r>
    </w:p>
    <w:p w:rsidR="006B5361" w:rsidRDefault="006B5361">
      <w:pPr>
        <w:spacing w:line="325" w:lineRule="exact"/>
        <w:rPr>
          <w:sz w:val="20"/>
          <w:szCs w:val="20"/>
        </w:rPr>
      </w:pPr>
    </w:p>
    <w:p w:rsidR="006B5361" w:rsidRDefault="008E6ECC">
      <w:pPr>
        <w:spacing w:line="292" w:lineRule="exact"/>
        <w:ind w:left="200"/>
        <w:rPr>
          <w:sz w:val="20"/>
          <w:szCs w:val="20"/>
        </w:rPr>
      </w:pPr>
      <w:r>
        <w:rPr>
          <w:rFonts w:eastAsia="Times New Roman"/>
          <w:sz w:val="24"/>
          <w:szCs w:val="24"/>
        </w:rPr>
        <w:t xml:space="preserve">12.1 </w:t>
      </w:r>
      <w:r>
        <w:rPr>
          <w:rFonts w:ascii="黑体" w:eastAsia="黑体" w:hAnsi="黑体" w:cs="黑体"/>
          <w:sz w:val="24"/>
          <w:szCs w:val="24"/>
        </w:rPr>
        <w:t>承包人暂停施工的责任</w:t>
      </w:r>
    </w:p>
    <w:p w:rsidR="006B5361" w:rsidRDefault="006B5361">
      <w:pPr>
        <w:spacing w:line="349" w:lineRule="exact"/>
        <w:rPr>
          <w:sz w:val="20"/>
          <w:szCs w:val="20"/>
        </w:rPr>
      </w:pPr>
    </w:p>
    <w:p w:rsidR="006B5361" w:rsidRDefault="008E6ECC">
      <w:pPr>
        <w:spacing w:line="292" w:lineRule="exact"/>
        <w:ind w:left="680"/>
        <w:rPr>
          <w:sz w:val="20"/>
          <w:szCs w:val="20"/>
        </w:rPr>
      </w:pPr>
      <w:r>
        <w:rPr>
          <w:rFonts w:eastAsia="Times New Roman"/>
          <w:sz w:val="24"/>
          <w:szCs w:val="24"/>
        </w:rPr>
        <w:t>12.1 (6)</w:t>
      </w:r>
      <w:r>
        <w:rPr>
          <w:rFonts w:ascii="宋体" w:eastAsia="宋体" w:hAnsi="宋体" w:cs="宋体"/>
          <w:sz w:val="24"/>
          <w:szCs w:val="24"/>
        </w:rPr>
        <w:t>由承包人承担的其他暂停施工：</w:t>
      </w:r>
    </w:p>
    <w:p w:rsidR="006B5361" w:rsidRDefault="008E6ECC">
      <w:pPr>
        <w:spacing w:line="20" w:lineRule="exact"/>
        <w:rPr>
          <w:sz w:val="20"/>
          <w:szCs w:val="20"/>
        </w:rPr>
      </w:pPr>
      <w:r>
        <w:rPr>
          <w:noProof/>
          <w:sz w:val="20"/>
          <w:szCs w:val="20"/>
        </w:rPr>
        <mc:AlternateContent>
          <mc:Choice Requires="wps">
            <w:drawing>
              <wp:anchor distT="0" distB="0" distL="114300" distR="114300" simplePos="0" relativeHeight="251654144" behindDoc="1" locked="0" layoutInCell="0" allowOverlap="1">
                <wp:simplePos x="0" y="0"/>
                <wp:positionH relativeFrom="column">
                  <wp:posOffset>3049905</wp:posOffset>
                </wp:positionH>
                <wp:positionV relativeFrom="paragraph">
                  <wp:posOffset>-12065</wp:posOffset>
                </wp:positionV>
                <wp:extent cx="1752600" cy="0"/>
                <wp:effectExtent l="0" t="0" r="0" b="0"/>
                <wp:wrapNone/>
                <wp:docPr id="493" name="Shape 493"/>
                <wp:cNvGraphicFramePr/>
                <a:graphic xmlns:a="http://schemas.openxmlformats.org/drawingml/2006/main">
                  <a:graphicData uri="http://schemas.microsoft.com/office/word/2010/wordprocessingShape">
                    <wps:wsp>
                      <wps:cNvCnPr/>
                      <wps:spPr>
                        <a:xfrm>
                          <a:off x="0" y="0"/>
                          <a:ext cx="1752600" cy="4763"/>
                        </a:xfrm>
                        <a:prstGeom prst="line">
                          <a:avLst/>
                        </a:prstGeom>
                        <a:solidFill>
                          <a:srgbClr val="FFFFFF"/>
                        </a:solidFill>
                        <a:ln w="7620">
                          <a:solidFill>
                            <a:srgbClr val="000000"/>
                          </a:solidFill>
                          <a:miter lim="800000"/>
                        </a:ln>
                      </wps:spPr>
                      <wps:bodyPr/>
                    </wps:wsp>
                  </a:graphicData>
                </a:graphic>
              </wp:anchor>
            </w:drawing>
          </mc:Choice>
          <mc:Fallback xmlns:wpsCustomData="http://www.wps.cn/officeDocument/2013/wpsCustomData" xmlns:w15="http://schemas.microsoft.com/office/word/2012/wordml">
            <w:pict>
              <v:line id="Shape 493" o:spid="_x0000_s1026" o:spt="20" style="position:absolute;left:0pt;margin-left:240.15pt;margin-top:-0.95pt;height:0pt;width:138pt;z-index:-251658240;mso-width-relative:page;mso-height-relative:page;" fillcolor="#FFFFFF" filled="t" stroked="t" coordsize="21600,21600" o:allowincell="f" o:gfxdata="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a91IQNYAAAAJAQAADwAAAAAAAAABACAAAAAi&#10;AAAAZHJzL2Rvd25yZXYueG1sUEsBAhQAFAAAAAgAh07iQMJKVMqaAQAATwMAAA4AAAAAAAAAAQAg&#10;AAAAJQEAAGRycy9lMm9Eb2MueG1sUEsFBgAAAAAGAAYAWQEAADEFAAAAAA==&#10;">
                <v:fill on="t" focussize="0,0"/>
                <v:stroke weight="0.6pt" color="#000000" miterlimit="8" joinstyle="miter"/>
                <v:imagedata o:title=""/>
                <o:lock v:ext="edit" aspectratio="f"/>
              </v:line>
            </w:pict>
          </mc:Fallback>
        </mc:AlternateContent>
      </w:r>
    </w:p>
    <w:p w:rsidR="006B5361" w:rsidRDefault="006B5361">
      <w:pPr>
        <w:spacing w:line="307" w:lineRule="exact"/>
        <w:rPr>
          <w:sz w:val="20"/>
          <w:szCs w:val="20"/>
        </w:rPr>
      </w:pPr>
    </w:p>
    <w:p w:rsidR="006B5361" w:rsidRDefault="008E6ECC">
      <w:pPr>
        <w:spacing w:line="292" w:lineRule="exact"/>
        <w:ind w:left="200"/>
        <w:rPr>
          <w:sz w:val="20"/>
          <w:szCs w:val="20"/>
        </w:rPr>
      </w:pPr>
      <w:r>
        <w:rPr>
          <w:rFonts w:eastAsia="Times New Roman"/>
          <w:sz w:val="24"/>
          <w:szCs w:val="24"/>
        </w:rPr>
        <w:t xml:space="preserve">17.3 </w:t>
      </w:r>
      <w:r>
        <w:rPr>
          <w:rFonts w:ascii="黑体" w:eastAsia="黑体" w:hAnsi="黑体" w:cs="黑体"/>
          <w:sz w:val="24"/>
          <w:szCs w:val="24"/>
        </w:rPr>
        <w:t>工程进度付款</w:t>
      </w:r>
    </w:p>
    <w:p w:rsidR="006B5361" w:rsidRDefault="006B5361">
      <w:pPr>
        <w:spacing w:line="369" w:lineRule="exact"/>
        <w:rPr>
          <w:sz w:val="20"/>
          <w:szCs w:val="20"/>
        </w:rPr>
      </w:pPr>
    </w:p>
    <w:p w:rsidR="006B5361" w:rsidRDefault="008E6ECC">
      <w:pPr>
        <w:spacing w:line="292" w:lineRule="exact"/>
        <w:ind w:left="680"/>
        <w:rPr>
          <w:sz w:val="20"/>
          <w:szCs w:val="20"/>
        </w:rPr>
      </w:pPr>
      <w:r>
        <w:rPr>
          <w:rFonts w:eastAsia="Times New Roman"/>
          <w:sz w:val="24"/>
          <w:szCs w:val="24"/>
        </w:rPr>
        <w:t xml:space="preserve">17.3.5 </w:t>
      </w:r>
      <w:r>
        <w:rPr>
          <w:rFonts w:ascii="宋体" w:eastAsia="宋体" w:hAnsi="宋体" w:cs="宋体"/>
          <w:sz w:val="24"/>
          <w:szCs w:val="24"/>
        </w:rPr>
        <w:t>农民工工资保证金的缴存时间：</w:t>
      </w:r>
    </w:p>
    <w:p w:rsidR="006B5361" w:rsidRDefault="008E6ECC">
      <w:pPr>
        <w:spacing w:line="20" w:lineRule="exact"/>
        <w:rPr>
          <w:sz w:val="20"/>
          <w:szCs w:val="20"/>
        </w:rPr>
      </w:pPr>
      <w:r>
        <w:rPr>
          <w:noProof/>
          <w:sz w:val="20"/>
          <w:szCs w:val="20"/>
        </w:rPr>
        <mc:AlternateContent>
          <mc:Choice Requires="wps">
            <w:drawing>
              <wp:anchor distT="0" distB="0" distL="114300" distR="114300" simplePos="0" relativeHeight="251655168" behindDoc="1" locked="0" layoutInCell="0" allowOverlap="1">
                <wp:simplePos x="0" y="0"/>
                <wp:positionH relativeFrom="column">
                  <wp:posOffset>3018790</wp:posOffset>
                </wp:positionH>
                <wp:positionV relativeFrom="paragraph">
                  <wp:posOffset>-12065</wp:posOffset>
                </wp:positionV>
                <wp:extent cx="1752600" cy="0"/>
                <wp:effectExtent l="0" t="0" r="0" b="0"/>
                <wp:wrapNone/>
                <wp:docPr id="494" name="Shape 494"/>
                <wp:cNvGraphicFramePr/>
                <a:graphic xmlns:a="http://schemas.openxmlformats.org/drawingml/2006/main">
                  <a:graphicData uri="http://schemas.microsoft.com/office/word/2010/wordprocessingShape">
                    <wps:wsp>
                      <wps:cNvCnPr/>
                      <wps:spPr>
                        <a:xfrm>
                          <a:off x="0" y="0"/>
                          <a:ext cx="1752600" cy="4763"/>
                        </a:xfrm>
                        <a:prstGeom prst="line">
                          <a:avLst/>
                        </a:prstGeom>
                        <a:solidFill>
                          <a:srgbClr val="FFFFFF"/>
                        </a:solidFill>
                        <a:ln w="7619">
                          <a:solidFill>
                            <a:srgbClr val="000000"/>
                          </a:solidFill>
                          <a:miter lim="800000"/>
                        </a:ln>
                      </wps:spPr>
                      <wps:bodyPr/>
                    </wps:wsp>
                  </a:graphicData>
                </a:graphic>
              </wp:anchor>
            </w:drawing>
          </mc:Choice>
          <mc:Fallback xmlns:wpsCustomData="http://www.wps.cn/officeDocument/2013/wpsCustomData" xmlns:w15="http://schemas.microsoft.com/office/word/2012/wordml">
            <w:pict>
              <v:line id="Shape 494" o:spid="_x0000_s1026" o:spt="20" style="position:absolute;left:0pt;margin-left:237.7pt;margin-top:-0.95pt;height:0pt;width:138pt;z-index:-251658240;mso-width-relative:page;mso-height-relative:page;" fillcolor="#FFFFFF" filled="t" stroked="t" coordsize="21600,21600" o:allowincell="f" o:gfxdata="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Bs4JY31wAAAAkBAAAPAAAAAAAAAAEAIAAAACIA&#10;AABkcnMvZG93bnJldi54bWxQSwECFAAUAAAACACHTuJAnbaqXJgBAABPAwAADgAAAAAAAAABACAA&#10;AAAmAQAAZHJzL2Uyb0RvYy54bWxQSwUGAAAAAAYABgBZAQAAMAUAAAAA&#10;">
                <v:fill on="t" focussize="0,0"/>
                <v:stroke weight="0.59992125984252pt" color="#000000" miterlimit="8" joinstyle="miter"/>
                <v:imagedata o:title=""/>
                <o:lock v:ext="edit" aspectratio="f"/>
              </v:line>
            </w:pict>
          </mc:Fallback>
        </mc:AlternateContent>
      </w:r>
    </w:p>
    <w:p w:rsidR="006B5361" w:rsidRDefault="006B5361">
      <w:pPr>
        <w:spacing w:line="108"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农民工工资保证金的缴存金额：</w:t>
      </w:r>
    </w:p>
    <w:p w:rsidR="006B5361" w:rsidRDefault="008E6ECC">
      <w:pPr>
        <w:spacing w:line="20" w:lineRule="exact"/>
        <w:rPr>
          <w:sz w:val="20"/>
          <w:szCs w:val="20"/>
        </w:rPr>
      </w:pPr>
      <w:r>
        <w:rPr>
          <w:noProof/>
          <w:sz w:val="20"/>
          <w:szCs w:val="20"/>
        </w:rPr>
        <mc:AlternateContent>
          <mc:Choice Requires="wps">
            <w:drawing>
              <wp:anchor distT="0" distB="0" distL="114300" distR="114300" simplePos="0" relativeHeight="251656192" behindDoc="1" locked="0" layoutInCell="0" allowOverlap="1">
                <wp:simplePos x="0" y="0"/>
                <wp:positionH relativeFrom="column">
                  <wp:posOffset>2561590</wp:posOffset>
                </wp:positionH>
                <wp:positionV relativeFrom="paragraph">
                  <wp:posOffset>-635</wp:posOffset>
                </wp:positionV>
                <wp:extent cx="1752600" cy="0"/>
                <wp:effectExtent l="0" t="0" r="0" b="0"/>
                <wp:wrapNone/>
                <wp:docPr id="495" name="Shape 495"/>
                <wp:cNvGraphicFramePr/>
                <a:graphic xmlns:a="http://schemas.openxmlformats.org/drawingml/2006/main">
                  <a:graphicData uri="http://schemas.microsoft.com/office/word/2010/wordprocessingShape">
                    <wps:wsp>
                      <wps:cNvCnPr/>
                      <wps:spPr>
                        <a:xfrm>
                          <a:off x="0" y="0"/>
                          <a:ext cx="1752600" cy="4763"/>
                        </a:xfrm>
                        <a:prstGeom prst="line">
                          <a:avLst/>
                        </a:prstGeom>
                        <a:solidFill>
                          <a:srgbClr val="FFFFFF"/>
                        </a:solidFill>
                        <a:ln w="7619">
                          <a:solidFill>
                            <a:srgbClr val="000000"/>
                          </a:solidFill>
                          <a:miter lim="800000"/>
                        </a:ln>
                      </wps:spPr>
                      <wps:bodyPr/>
                    </wps:wsp>
                  </a:graphicData>
                </a:graphic>
              </wp:anchor>
            </w:drawing>
          </mc:Choice>
          <mc:Fallback xmlns:wpsCustomData="http://www.wps.cn/officeDocument/2013/wpsCustomData" xmlns:w15="http://schemas.microsoft.com/office/word/2012/wordml">
            <w:pict>
              <v:line id="Shape 495" o:spid="_x0000_s1026" o:spt="20" style="position:absolute;left:0pt;margin-left:201.7pt;margin-top:-0.05pt;height:0pt;width:138pt;z-index:-251658240;mso-width-relative:page;mso-height-relative:page;" fillcolor="#FFFFFF" filled="t" stroked="t" coordsize="21600,21600" o:allowincell="f" o:gfxdata="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&#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M9uSIbTAAAABwEAAA8AAAAAAAAAAQAgAAAAIgAAAGRy&#10;cy9kb3ducmV2LnhtbFBLAQIUABQAAAAIAIdO4kDC1HQmmAEAAE8DAAAOAAAAAAAAAAEAIAAAACIB&#10;AABkcnMvZTJvRG9jLnhtbFBLBQYAAAAABgAGAFkBAAAsBQAAAAA=&#10;">
                <v:fill on="t" focussize="0,0"/>
                <v:stroke weight="0.59992125984252pt" color="#000000" miterlimit="8" joinstyle="miter"/>
                <v:imagedata o:title=""/>
                <o:lock v:ext="edit" aspectratio="f"/>
              </v:line>
            </w:pict>
          </mc:Fallback>
        </mc:AlternateContent>
      </w:r>
    </w:p>
    <w:p w:rsidR="006B5361" w:rsidRDefault="006B5361">
      <w:pPr>
        <w:spacing w:line="126"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农民工工资保证金的扣留条件：</w:t>
      </w:r>
    </w:p>
    <w:p w:rsidR="006B5361" w:rsidRDefault="008E6ECC">
      <w:pPr>
        <w:spacing w:line="20" w:lineRule="exact"/>
        <w:rPr>
          <w:sz w:val="20"/>
          <w:szCs w:val="20"/>
        </w:rPr>
      </w:pPr>
      <w:r>
        <w:rPr>
          <w:noProof/>
          <w:sz w:val="20"/>
          <w:szCs w:val="20"/>
        </w:rPr>
        <mc:AlternateContent>
          <mc:Choice Requires="wps">
            <w:drawing>
              <wp:anchor distT="0" distB="0" distL="114300" distR="114300" simplePos="0" relativeHeight="251657216" behindDoc="1" locked="0" layoutInCell="0" allowOverlap="1">
                <wp:simplePos x="0" y="0"/>
                <wp:positionH relativeFrom="column">
                  <wp:posOffset>2561590</wp:posOffset>
                </wp:positionH>
                <wp:positionV relativeFrom="paragraph">
                  <wp:posOffset>-635</wp:posOffset>
                </wp:positionV>
                <wp:extent cx="1752600" cy="0"/>
                <wp:effectExtent l="0" t="0" r="0" b="0"/>
                <wp:wrapNone/>
                <wp:docPr id="496" name="Shape 496"/>
                <wp:cNvGraphicFramePr/>
                <a:graphic xmlns:a="http://schemas.openxmlformats.org/drawingml/2006/main">
                  <a:graphicData uri="http://schemas.microsoft.com/office/word/2010/wordprocessingShape">
                    <wps:wsp>
                      <wps:cNvCnPr/>
                      <wps:spPr>
                        <a:xfrm>
                          <a:off x="0" y="0"/>
                          <a:ext cx="1752600" cy="4763"/>
                        </a:xfrm>
                        <a:prstGeom prst="line">
                          <a:avLst/>
                        </a:prstGeom>
                        <a:solidFill>
                          <a:srgbClr val="FFFFFF"/>
                        </a:solidFill>
                        <a:ln w="7619">
                          <a:solidFill>
                            <a:srgbClr val="000000"/>
                          </a:solidFill>
                          <a:miter lim="800000"/>
                        </a:ln>
                      </wps:spPr>
                      <wps:bodyPr/>
                    </wps:wsp>
                  </a:graphicData>
                </a:graphic>
              </wp:anchor>
            </w:drawing>
          </mc:Choice>
          <mc:Fallback xmlns:wpsCustomData="http://www.wps.cn/officeDocument/2013/wpsCustomData" xmlns:w15="http://schemas.microsoft.com/office/word/2012/wordml">
            <w:pict>
              <v:line id="Shape 496" o:spid="_x0000_s1026" o:spt="20" style="position:absolute;left:0pt;margin-left:201.7pt;margin-top:-0.05pt;height:0pt;width:138pt;z-index:-251658240;mso-width-relative:page;mso-height-relative:page;" fillcolor="#FFFFFF" filled="t" stroked="t" coordsize="21600,21600" o:allowincell="f" o:gfxdata="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&#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M9uSIbTAAAABwEAAA8AAAAAAAAAAQAgAAAAIgAAAGRy&#10;cy9kb3ducmV2LnhtbFBLAQIUABQAAAAIAIdO4kAjchapmAEAAE8DAAAOAAAAAAAAAAEAIAAAACIB&#10;AABkcnMvZTJvRG9jLnhtbFBLBQYAAAAABgAGAFkBAAAsBQAAAAA=&#10;">
                <v:fill on="t" focussize="0,0"/>
                <v:stroke weight="0.59992125984252pt" color="#000000" miterlimit="8" joinstyle="miter"/>
                <v:imagedata o:title=""/>
                <o:lock v:ext="edit" aspectratio="f"/>
              </v:line>
            </w:pict>
          </mc:Fallback>
        </mc:AlternateContent>
      </w:r>
    </w:p>
    <w:p w:rsidR="006B5361" w:rsidRDefault="006B5361">
      <w:pPr>
        <w:spacing w:line="126" w:lineRule="exact"/>
        <w:rPr>
          <w:sz w:val="20"/>
          <w:szCs w:val="20"/>
        </w:rPr>
      </w:pPr>
    </w:p>
    <w:p w:rsidR="006B5361" w:rsidRDefault="008E6ECC">
      <w:pPr>
        <w:spacing w:line="274" w:lineRule="exact"/>
        <w:ind w:left="680"/>
        <w:rPr>
          <w:sz w:val="20"/>
          <w:szCs w:val="20"/>
        </w:rPr>
      </w:pPr>
      <w:r>
        <w:rPr>
          <w:rFonts w:ascii="宋体" w:eastAsia="宋体" w:hAnsi="宋体" w:cs="宋体"/>
          <w:sz w:val="24"/>
          <w:szCs w:val="24"/>
        </w:rPr>
        <w:t>农民工工资保证金的返还时间：</w:t>
      </w:r>
    </w:p>
    <w:p w:rsidR="006B5361" w:rsidRDefault="008E6ECC">
      <w:pPr>
        <w:spacing w:line="20" w:lineRule="exact"/>
        <w:rPr>
          <w:sz w:val="20"/>
          <w:szCs w:val="20"/>
        </w:rPr>
      </w:pPr>
      <w:r>
        <w:rPr>
          <w:noProof/>
          <w:sz w:val="20"/>
          <w:szCs w:val="20"/>
        </w:rPr>
        <mc:AlternateContent>
          <mc:Choice Requires="wps">
            <w:drawing>
              <wp:anchor distT="0" distB="0" distL="114300" distR="114300" simplePos="0" relativeHeight="251658240" behindDoc="1" locked="0" layoutInCell="0" allowOverlap="1">
                <wp:simplePos x="0" y="0"/>
                <wp:positionH relativeFrom="column">
                  <wp:posOffset>2567940</wp:posOffset>
                </wp:positionH>
                <wp:positionV relativeFrom="paragraph">
                  <wp:posOffset>-635</wp:posOffset>
                </wp:positionV>
                <wp:extent cx="1752600" cy="0"/>
                <wp:effectExtent l="0" t="0" r="0" b="0"/>
                <wp:wrapNone/>
                <wp:docPr id="497" name="Shape 497"/>
                <wp:cNvGraphicFramePr/>
                <a:graphic xmlns:a="http://schemas.openxmlformats.org/drawingml/2006/main">
                  <a:graphicData uri="http://schemas.microsoft.com/office/word/2010/wordprocessingShape">
                    <wps:wsp>
                      <wps:cNvCnPr/>
                      <wps:spPr>
                        <a:xfrm>
                          <a:off x="0" y="0"/>
                          <a:ext cx="1752600" cy="4763"/>
                        </a:xfrm>
                        <a:prstGeom prst="line">
                          <a:avLst/>
                        </a:prstGeom>
                        <a:solidFill>
                          <a:srgbClr val="FFFFFF"/>
                        </a:solidFill>
                        <a:ln w="7619">
                          <a:solidFill>
                            <a:srgbClr val="000000"/>
                          </a:solidFill>
                          <a:miter lim="800000"/>
                        </a:ln>
                      </wps:spPr>
                      <wps:bodyPr/>
                    </wps:wsp>
                  </a:graphicData>
                </a:graphic>
              </wp:anchor>
            </w:drawing>
          </mc:Choice>
          <mc:Fallback xmlns:wpsCustomData="http://www.wps.cn/officeDocument/2013/wpsCustomData" xmlns:w15="http://schemas.microsoft.com/office/word/2012/wordml">
            <w:pict>
              <v:line id="Shape 497" o:spid="_x0000_s1026" o:spt="20" style="position:absolute;left:0pt;margin-left:202.2pt;margin-top:-0.05pt;height:0pt;width:138pt;z-index:-251658240;mso-width-relative:page;mso-height-relative:page;" fillcolor="#FFFFFF" filled="t" stroked="t" coordsize="21600,21600" o:allowincell="f" o:gfxdata="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&#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B9+6i3TAAAABwEAAA8AAAAAAAAAAQAgAAAAIgAAAGRy&#10;cy9kb3ducmV2LnhtbFBLAQIUABQAAAAIAIdO4kB8EMjTmAEAAE8DAAAOAAAAAAAAAAEAIAAAACIB&#10;AABkcnMvZTJvRG9jLnhtbFBLBQYAAAAABgAGAFkBAAAsBQAAAAA=&#10;">
                <v:fill on="t" focussize="0,0"/>
                <v:stroke weight="0.59992125984252pt" color="#000000" miterlimit="8" joinstyle="miter"/>
                <v:imagedata o:title=""/>
                <o:lock v:ext="edit" aspectratio="f"/>
              </v:line>
            </w:pict>
          </mc:Fallback>
        </mc:AlternateContent>
      </w:r>
    </w:p>
    <w:p w:rsidR="006B5361" w:rsidRDefault="006B5361">
      <w:pPr>
        <w:spacing w:line="325" w:lineRule="exact"/>
        <w:rPr>
          <w:sz w:val="20"/>
          <w:szCs w:val="20"/>
        </w:rPr>
      </w:pPr>
    </w:p>
    <w:p w:rsidR="006B5361" w:rsidRDefault="008E6ECC">
      <w:pPr>
        <w:spacing w:line="292" w:lineRule="exact"/>
        <w:ind w:left="200"/>
        <w:rPr>
          <w:sz w:val="20"/>
          <w:szCs w:val="20"/>
        </w:rPr>
      </w:pPr>
      <w:r>
        <w:rPr>
          <w:rFonts w:eastAsia="Times New Roman"/>
          <w:sz w:val="24"/>
          <w:szCs w:val="24"/>
        </w:rPr>
        <w:t xml:space="preserve">21.1 </w:t>
      </w:r>
      <w:r>
        <w:rPr>
          <w:rFonts w:ascii="黑体" w:eastAsia="黑体" w:hAnsi="黑体" w:cs="黑体"/>
          <w:sz w:val="24"/>
          <w:szCs w:val="24"/>
        </w:rPr>
        <w:t>不可抗力的确认</w:t>
      </w:r>
    </w:p>
    <w:p w:rsidR="006B5361" w:rsidRDefault="006B5361">
      <w:pPr>
        <w:spacing w:line="349" w:lineRule="exact"/>
        <w:rPr>
          <w:sz w:val="20"/>
          <w:szCs w:val="20"/>
        </w:rPr>
      </w:pPr>
    </w:p>
    <w:p w:rsidR="006B5361" w:rsidRDefault="008E6ECC">
      <w:pPr>
        <w:spacing w:line="292" w:lineRule="exact"/>
        <w:ind w:left="680"/>
        <w:rPr>
          <w:sz w:val="20"/>
          <w:szCs w:val="20"/>
        </w:rPr>
      </w:pPr>
      <w:r>
        <w:rPr>
          <w:rFonts w:eastAsia="Times New Roman"/>
          <w:sz w:val="24"/>
          <w:szCs w:val="24"/>
        </w:rPr>
        <w:t>21.1.1 (6)</w:t>
      </w:r>
      <w:r>
        <w:rPr>
          <w:rFonts w:ascii="宋体" w:eastAsia="宋体" w:hAnsi="宋体" w:cs="宋体"/>
          <w:sz w:val="24"/>
          <w:szCs w:val="24"/>
        </w:rPr>
        <w:t>不可抗力的其他情形：</w:t>
      </w:r>
    </w:p>
    <w:p w:rsidR="006B5361" w:rsidRDefault="008E6ECC">
      <w:pPr>
        <w:spacing w:line="20" w:lineRule="exact"/>
        <w:rPr>
          <w:sz w:val="20"/>
          <w:szCs w:val="20"/>
        </w:rPr>
      </w:pPr>
      <w:r>
        <w:rPr>
          <w:noProof/>
          <w:sz w:val="20"/>
          <w:szCs w:val="20"/>
        </w:rPr>
        <mc:AlternateContent>
          <mc:Choice Requires="wps">
            <w:drawing>
              <wp:anchor distT="0" distB="0" distL="114300" distR="114300" simplePos="0" relativeHeight="251659264" behindDoc="1" locked="0" layoutInCell="0" allowOverlap="1">
                <wp:simplePos x="0" y="0"/>
                <wp:positionH relativeFrom="column">
                  <wp:posOffset>2554605</wp:posOffset>
                </wp:positionH>
                <wp:positionV relativeFrom="paragraph">
                  <wp:posOffset>-12065</wp:posOffset>
                </wp:positionV>
                <wp:extent cx="2133600" cy="0"/>
                <wp:effectExtent l="0" t="0" r="0" b="0"/>
                <wp:wrapNone/>
                <wp:docPr id="498" name="Shape 498"/>
                <wp:cNvGraphicFramePr/>
                <a:graphic xmlns:a="http://schemas.openxmlformats.org/drawingml/2006/main">
                  <a:graphicData uri="http://schemas.microsoft.com/office/word/2010/wordprocessingShape">
                    <wps:wsp>
                      <wps:cNvCnPr/>
                      <wps:spPr>
                        <a:xfrm>
                          <a:off x="0" y="0"/>
                          <a:ext cx="2133600" cy="4763"/>
                        </a:xfrm>
                        <a:prstGeom prst="line">
                          <a:avLst/>
                        </a:prstGeom>
                        <a:solidFill>
                          <a:srgbClr val="FFFFFF"/>
                        </a:solidFill>
                        <a:ln w="7620">
                          <a:solidFill>
                            <a:srgbClr val="000000"/>
                          </a:solidFill>
                          <a:miter lim="800000"/>
                        </a:ln>
                      </wps:spPr>
                      <wps:bodyPr/>
                    </wps:wsp>
                  </a:graphicData>
                </a:graphic>
              </wp:anchor>
            </w:drawing>
          </mc:Choice>
          <mc:Fallback xmlns:wpsCustomData="http://www.wps.cn/officeDocument/2013/wpsCustomData" xmlns:w15="http://schemas.microsoft.com/office/word/2012/wordml">
            <w:pict>
              <v:line id="Shape 498" o:spid="_x0000_s1026" o:spt="20" style="position:absolute;left:0pt;margin-left:201.15pt;margin-top:-0.95pt;height:0pt;width:168pt;z-index:-251658240;mso-width-relative:page;mso-height-relative:page;" fillcolor="#FFFFFF" filled="t" stroked="t" coordsize="21600,21600" o:allowincell="f" o:gfxdata="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l23JDdYAAAAJAQAADwAAAAAAAAABACAAAAAiAAAA&#10;ZHJzL2Rvd25yZXYueG1sUEsBAhQAFAAAAAgAh07iQK8/bwmXAQAATwMAAA4AAAAAAAAAAQAgAAAA&#10;JQEAAGRycy9lMm9Eb2MueG1sUEsFBgAAAAAGAAYAWQEAAC4FAAAAAA==&#10;">
                <v:fill on="t" focussize="0,0"/>
                <v:stroke weight="0.6pt" color="#000000" miterlimit="8" joinstyle="miter"/>
                <v:imagedata o:title=""/>
                <o:lock v:ext="edit" aspectratio="f"/>
              </v:line>
            </w:pict>
          </mc:Fallback>
        </mc:AlternateContent>
      </w: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8E6ECC">
      <w:pPr>
        <w:spacing w:line="292" w:lineRule="exact"/>
        <w:ind w:left="200"/>
        <w:rPr>
          <w:sz w:val="20"/>
          <w:szCs w:val="20"/>
        </w:rPr>
      </w:pPr>
      <w:r>
        <w:rPr>
          <w:rFonts w:eastAsia="Times New Roman"/>
          <w:sz w:val="24"/>
          <w:szCs w:val="24"/>
        </w:rPr>
        <w:t xml:space="preserve">22.1 </w:t>
      </w:r>
      <w:r>
        <w:rPr>
          <w:rFonts w:ascii="黑体" w:eastAsia="黑体" w:hAnsi="黑体" w:cs="黑体"/>
          <w:sz w:val="24"/>
          <w:szCs w:val="24"/>
        </w:rPr>
        <w:t>承包人违约</w:t>
      </w:r>
    </w:p>
    <w:p w:rsidR="006B5361" w:rsidRDefault="006B5361">
      <w:pPr>
        <w:spacing w:line="349" w:lineRule="exact"/>
        <w:rPr>
          <w:sz w:val="20"/>
          <w:szCs w:val="20"/>
        </w:rPr>
      </w:pPr>
    </w:p>
    <w:p w:rsidR="006B5361" w:rsidRDefault="008E6ECC">
      <w:pPr>
        <w:spacing w:line="336" w:lineRule="exact"/>
        <w:ind w:left="200" w:right="144" w:firstLine="480"/>
        <w:rPr>
          <w:sz w:val="20"/>
          <w:szCs w:val="20"/>
          <w:u w:val="single"/>
        </w:rPr>
      </w:pPr>
      <w:r>
        <w:rPr>
          <w:rFonts w:eastAsia="Times New Roman"/>
          <w:sz w:val="24"/>
          <w:szCs w:val="24"/>
        </w:rPr>
        <w:lastRenderedPageBreak/>
        <w:t xml:space="preserve">22.1.2 </w:t>
      </w:r>
      <w:r>
        <w:rPr>
          <w:rFonts w:ascii="宋体" w:eastAsia="宋体" w:hAnsi="宋体" w:cs="宋体"/>
          <w:sz w:val="24"/>
          <w:szCs w:val="24"/>
        </w:rPr>
        <w:t>当承包人发生第</w:t>
      </w:r>
      <w:r>
        <w:rPr>
          <w:rFonts w:eastAsia="Times New Roman"/>
          <w:sz w:val="24"/>
          <w:szCs w:val="24"/>
        </w:rPr>
        <w:t xml:space="preserve"> 22.1.1 </w:t>
      </w:r>
      <w:r>
        <w:rPr>
          <w:rFonts w:ascii="宋体" w:eastAsia="宋体" w:hAnsi="宋体" w:cs="宋体"/>
          <w:sz w:val="24"/>
          <w:szCs w:val="24"/>
        </w:rPr>
        <w:t>项约定的违约情况时，发包人有权向承包人课以违约金，具体约定如下：</w:t>
      </w:r>
      <w:r>
        <w:rPr>
          <w:rFonts w:ascii="宋体" w:eastAsia="宋体" w:hAnsi="宋体" w:cs="宋体" w:hint="eastAsia"/>
          <w:sz w:val="24"/>
          <w:szCs w:val="24"/>
          <w:u w:val="single"/>
        </w:rPr>
        <w:t xml:space="preserve">           　 </w:t>
      </w:r>
    </w:p>
    <w:p w:rsidR="006B5361" w:rsidRDefault="006B5361">
      <w:pPr>
        <w:spacing w:line="20" w:lineRule="exact"/>
        <w:rPr>
          <w:sz w:val="20"/>
          <w:szCs w:val="20"/>
        </w:rPr>
      </w:pPr>
    </w:p>
    <w:p w:rsidR="006B5361" w:rsidRDefault="006B5361">
      <w:pPr>
        <w:spacing w:line="328" w:lineRule="exact"/>
        <w:rPr>
          <w:sz w:val="20"/>
          <w:szCs w:val="20"/>
        </w:rPr>
      </w:pPr>
    </w:p>
    <w:p w:rsidR="006B5361" w:rsidRDefault="008E6ECC">
      <w:pPr>
        <w:spacing w:line="292" w:lineRule="exact"/>
        <w:ind w:left="200"/>
        <w:rPr>
          <w:sz w:val="20"/>
          <w:szCs w:val="20"/>
        </w:rPr>
      </w:pPr>
      <w:r>
        <w:rPr>
          <w:rFonts w:eastAsia="Times New Roman"/>
          <w:sz w:val="24"/>
          <w:szCs w:val="24"/>
        </w:rPr>
        <w:t xml:space="preserve">22.2 </w:t>
      </w:r>
      <w:r>
        <w:rPr>
          <w:rFonts w:ascii="黑体" w:eastAsia="黑体" w:hAnsi="黑体" w:cs="黑体"/>
          <w:sz w:val="24"/>
          <w:szCs w:val="24"/>
        </w:rPr>
        <w:t>发包人违约</w:t>
      </w:r>
    </w:p>
    <w:p w:rsidR="006B5361" w:rsidRDefault="006B5361">
      <w:pPr>
        <w:spacing w:line="348" w:lineRule="exact"/>
        <w:rPr>
          <w:sz w:val="20"/>
          <w:szCs w:val="20"/>
        </w:rPr>
      </w:pPr>
    </w:p>
    <w:p w:rsidR="006B5361" w:rsidRDefault="008E6ECC">
      <w:pPr>
        <w:spacing w:line="338" w:lineRule="exact"/>
        <w:ind w:left="200" w:right="144" w:firstLine="480"/>
        <w:rPr>
          <w:sz w:val="20"/>
          <w:szCs w:val="20"/>
        </w:rPr>
      </w:pPr>
      <w:r>
        <w:rPr>
          <w:rFonts w:eastAsia="Times New Roman"/>
          <w:sz w:val="24"/>
          <w:szCs w:val="24"/>
        </w:rPr>
        <w:t xml:space="preserve">22.2.2 </w:t>
      </w:r>
      <w:r>
        <w:rPr>
          <w:rFonts w:ascii="宋体" w:eastAsia="宋体" w:hAnsi="宋体" w:cs="宋体"/>
          <w:sz w:val="24"/>
          <w:szCs w:val="24"/>
        </w:rPr>
        <w:t>发包人无正当理由不按时返还履约保证金、质量保证金或农民工工资保证金的，发包人应向承包人支付的违约金如下：</w:t>
      </w:r>
      <w:r>
        <w:rPr>
          <w:rFonts w:ascii="宋体" w:eastAsia="宋体" w:hAnsi="宋体" w:cs="宋体" w:hint="eastAsia"/>
          <w:sz w:val="24"/>
          <w:szCs w:val="24"/>
          <w:u w:val="single"/>
        </w:rPr>
        <w:t xml:space="preserve">           　 </w:t>
      </w:r>
    </w:p>
    <w:p w:rsidR="006B5361" w:rsidRDefault="006B5361">
      <w:pPr>
        <w:spacing w:line="20" w:lineRule="exact"/>
        <w:rPr>
          <w:sz w:val="20"/>
          <w:szCs w:val="20"/>
        </w:rPr>
      </w:pPr>
    </w:p>
    <w:p w:rsidR="006B5361" w:rsidRDefault="006B5361">
      <w:pPr>
        <w:spacing w:line="102" w:lineRule="exact"/>
        <w:rPr>
          <w:sz w:val="20"/>
          <w:szCs w:val="20"/>
        </w:rPr>
      </w:pPr>
    </w:p>
    <w:p w:rsidR="006B5361" w:rsidRDefault="008E6ECC">
      <w:pPr>
        <w:ind w:left="200"/>
        <w:rPr>
          <w:sz w:val="20"/>
          <w:szCs w:val="20"/>
        </w:rPr>
      </w:pPr>
      <w:r>
        <w:rPr>
          <w:rFonts w:eastAsia="Times New Roman"/>
          <w:sz w:val="24"/>
          <w:szCs w:val="24"/>
        </w:rPr>
        <w:t>………</w:t>
      </w:r>
    </w:p>
    <w:p w:rsidR="006B5361" w:rsidRDefault="006B5361">
      <w:pPr>
        <w:sectPr w:rsidR="006B5361">
          <w:pgSz w:w="11900" w:h="16840"/>
          <w:pgMar w:top="1247" w:right="1247" w:bottom="1247" w:left="1361" w:header="0" w:footer="0" w:gutter="0"/>
          <w:cols w:space="720" w:equalWidth="0">
            <w:col w:w="9024"/>
          </w:cols>
        </w:sect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87" w:lineRule="exact"/>
        <w:rPr>
          <w:sz w:val="20"/>
          <w:szCs w:val="20"/>
        </w:rPr>
      </w:pPr>
      <w:bookmarkStart w:id="57" w:name="page201"/>
      <w:bookmarkEnd w:id="57"/>
    </w:p>
    <w:p w:rsidR="006B5361" w:rsidRDefault="006B5361">
      <w:pPr>
        <w:tabs>
          <w:tab w:val="left" w:pos="400"/>
        </w:tabs>
        <w:spacing w:line="480" w:lineRule="exact"/>
        <w:ind w:right="-55"/>
        <w:jc w:val="center"/>
        <w:rPr>
          <w:rFonts w:ascii="黑体" w:eastAsia="黑体" w:hAnsi="黑体" w:cs="黑体"/>
          <w:sz w:val="42"/>
          <w:szCs w:val="42"/>
        </w:rPr>
      </w:pPr>
    </w:p>
    <w:p w:rsidR="006B5361" w:rsidRDefault="006B5361">
      <w:pPr>
        <w:tabs>
          <w:tab w:val="left" w:pos="400"/>
        </w:tabs>
        <w:spacing w:line="480" w:lineRule="exact"/>
        <w:ind w:right="-55"/>
        <w:jc w:val="center"/>
        <w:rPr>
          <w:rFonts w:ascii="黑体" w:eastAsia="黑体" w:hAnsi="黑体" w:cs="黑体"/>
          <w:sz w:val="42"/>
          <w:szCs w:val="42"/>
        </w:rPr>
      </w:pPr>
    </w:p>
    <w:p w:rsidR="006B5361" w:rsidRDefault="006B5361">
      <w:pPr>
        <w:tabs>
          <w:tab w:val="left" w:pos="400"/>
        </w:tabs>
        <w:spacing w:line="480" w:lineRule="exact"/>
        <w:ind w:right="-55"/>
        <w:jc w:val="center"/>
        <w:rPr>
          <w:rFonts w:ascii="黑体" w:eastAsia="黑体" w:hAnsi="黑体" w:cs="黑体"/>
          <w:sz w:val="42"/>
          <w:szCs w:val="42"/>
        </w:rPr>
      </w:pPr>
    </w:p>
    <w:p w:rsidR="006B5361" w:rsidRDefault="006B5361">
      <w:pPr>
        <w:tabs>
          <w:tab w:val="left" w:pos="400"/>
        </w:tabs>
        <w:spacing w:line="480" w:lineRule="exact"/>
        <w:ind w:right="-55"/>
        <w:jc w:val="center"/>
        <w:rPr>
          <w:rFonts w:ascii="黑体" w:eastAsia="黑体" w:hAnsi="黑体" w:cs="黑体"/>
          <w:sz w:val="42"/>
          <w:szCs w:val="42"/>
        </w:rPr>
      </w:pPr>
    </w:p>
    <w:p w:rsidR="006B5361" w:rsidRDefault="006B5361">
      <w:pPr>
        <w:tabs>
          <w:tab w:val="left" w:pos="400"/>
        </w:tabs>
        <w:spacing w:line="480" w:lineRule="exact"/>
        <w:ind w:right="-55"/>
        <w:jc w:val="center"/>
        <w:rPr>
          <w:rFonts w:ascii="黑体" w:eastAsia="黑体" w:hAnsi="黑体" w:cs="黑体"/>
          <w:sz w:val="42"/>
          <w:szCs w:val="42"/>
        </w:rPr>
      </w:pPr>
    </w:p>
    <w:p w:rsidR="006B5361" w:rsidRDefault="006B5361">
      <w:pPr>
        <w:tabs>
          <w:tab w:val="left" w:pos="400"/>
        </w:tabs>
        <w:spacing w:line="480" w:lineRule="exact"/>
        <w:ind w:right="-55"/>
        <w:jc w:val="center"/>
        <w:rPr>
          <w:rFonts w:ascii="黑体" w:eastAsia="黑体" w:hAnsi="黑体" w:cs="黑体"/>
          <w:sz w:val="42"/>
          <w:szCs w:val="42"/>
        </w:rPr>
      </w:pPr>
    </w:p>
    <w:p w:rsidR="006B5361" w:rsidRDefault="006B5361">
      <w:pPr>
        <w:tabs>
          <w:tab w:val="left" w:pos="400"/>
        </w:tabs>
        <w:spacing w:line="480" w:lineRule="exact"/>
        <w:ind w:right="-55"/>
        <w:jc w:val="center"/>
        <w:rPr>
          <w:rFonts w:ascii="黑体" w:eastAsia="黑体" w:hAnsi="黑体" w:cs="黑体"/>
          <w:sz w:val="42"/>
          <w:szCs w:val="42"/>
        </w:rPr>
      </w:pPr>
    </w:p>
    <w:p w:rsidR="006B5361" w:rsidRDefault="006B5361">
      <w:pPr>
        <w:tabs>
          <w:tab w:val="left" w:pos="400"/>
        </w:tabs>
        <w:spacing w:line="480" w:lineRule="exact"/>
        <w:ind w:right="-55"/>
        <w:jc w:val="center"/>
        <w:rPr>
          <w:rFonts w:ascii="黑体" w:eastAsia="黑体" w:hAnsi="黑体" w:cs="黑体"/>
          <w:sz w:val="42"/>
          <w:szCs w:val="42"/>
        </w:rPr>
      </w:pPr>
    </w:p>
    <w:p w:rsidR="006B5361" w:rsidRDefault="006B5361">
      <w:pPr>
        <w:tabs>
          <w:tab w:val="left" w:pos="400"/>
        </w:tabs>
        <w:spacing w:line="480" w:lineRule="exact"/>
        <w:ind w:right="-55"/>
        <w:jc w:val="center"/>
        <w:rPr>
          <w:rFonts w:ascii="黑体" w:eastAsia="黑体" w:hAnsi="黑体" w:cs="黑体"/>
          <w:sz w:val="42"/>
          <w:szCs w:val="42"/>
        </w:rPr>
      </w:pPr>
    </w:p>
    <w:p w:rsidR="006B5361" w:rsidRDefault="008E6ECC">
      <w:pPr>
        <w:tabs>
          <w:tab w:val="left" w:pos="400"/>
        </w:tabs>
        <w:spacing w:line="480" w:lineRule="exact"/>
        <w:ind w:right="-55"/>
        <w:jc w:val="center"/>
        <w:rPr>
          <w:sz w:val="20"/>
          <w:szCs w:val="20"/>
        </w:rPr>
      </w:pPr>
      <w:r>
        <w:rPr>
          <w:rFonts w:ascii="黑体" w:eastAsia="黑体" w:hAnsi="黑体" w:cs="黑体"/>
          <w:sz w:val="42"/>
          <w:szCs w:val="42"/>
        </w:rPr>
        <w:t>第三节</w:t>
      </w:r>
      <w:r>
        <w:rPr>
          <w:rFonts w:ascii="黑体" w:eastAsia="黑体" w:hAnsi="黑体" w:cs="黑体"/>
          <w:sz w:val="42"/>
          <w:szCs w:val="42"/>
        </w:rPr>
        <w:tab/>
        <w:t>合同附件格式</w:t>
      </w: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8E6ECC">
      <w:pPr>
        <w:spacing w:line="274" w:lineRule="exact"/>
        <w:rPr>
          <w:sz w:val="20"/>
          <w:szCs w:val="20"/>
        </w:rPr>
      </w:pPr>
      <w:r>
        <w:rPr>
          <w:rFonts w:ascii="黑体" w:eastAsia="黑体" w:hAnsi="黑体" w:cs="黑体"/>
          <w:sz w:val="24"/>
          <w:szCs w:val="24"/>
        </w:rPr>
        <w:lastRenderedPageBreak/>
        <w:t>附件一：合同协议书</w:t>
      </w:r>
    </w:p>
    <w:p w:rsidR="006B5361" w:rsidRDefault="006B5361">
      <w:pPr>
        <w:spacing w:line="109" w:lineRule="exact"/>
        <w:rPr>
          <w:sz w:val="20"/>
          <w:szCs w:val="20"/>
        </w:rPr>
      </w:pPr>
    </w:p>
    <w:p w:rsidR="006B5361" w:rsidRDefault="008E6ECC">
      <w:pPr>
        <w:spacing w:line="320" w:lineRule="exact"/>
        <w:ind w:right="-55"/>
        <w:jc w:val="center"/>
        <w:rPr>
          <w:sz w:val="20"/>
          <w:szCs w:val="20"/>
        </w:rPr>
      </w:pPr>
      <w:r>
        <w:rPr>
          <w:rFonts w:ascii="黑体" w:eastAsia="黑体" w:hAnsi="黑体" w:cs="黑体"/>
          <w:sz w:val="28"/>
          <w:szCs w:val="28"/>
        </w:rPr>
        <w:t>合 同 协 议 书</w:t>
      </w:r>
    </w:p>
    <w:p w:rsidR="006B5361" w:rsidRDefault="006B5361">
      <w:pPr>
        <w:spacing w:line="200" w:lineRule="exact"/>
        <w:rPr>
          <w:sz w:val="20"/>
          <w:szCs w:val="20"/>
        </w:rPr>
      </w:pPr>
    </w:p>
    <w:p w:rsidR="006B5361" w:rsidRDefault="006B5361">
      <w:pPr>
        <w:spacing w:line="372" w:lineRule="exact"/>
        <w:rPr>
          <w:sz w:val="20"/>
          <w:szCs w:val="20"/>
        </w:rPr>
      </w:pPr>
    </w:p>
    <w:p w:rsidR="006B5361" w:rsidRDefault="008E6ECC">
      <w:pPr>
        <w:spacing w:line="400" w:lineRule="exact"/>
        <w:ind w:firstLine="720"/>
        <w:rPr>
          <w:rFonts w:ascii="宋体" w:eastAsia="宋体" w:hAnsi="宋体"/>
          <w:sz w:val="24"/>
          <w:szCs w:val="24"/>
        </w:rPr>
      </w:pPr>
      <w:r>
        <w:rPr>
          <w:rFonts w:ascii="宋体" w:eastAsia="宋体" w:hAnsi="宋体" w:hint="eastAsia"/>
          <w:sz w:val="24"/>
          <w:szCs w:val="24"/>
          <w:u w:val="single"/>
        </w:rPr>
        <w:t xml:space="preserve">           </w:t>
      </w:r>
      <w:r>
        <w:rPr>
          <w:rFonts w:ascii="TimesNewRomanPSMT" w:eastAsia="TimesNewRomanPSMT" w:hAnsi="TimesNewRomanPSMT"/>
          <w:sz w:val="24"/>
          <w:szCs w:val="24"/>
        </w:rPr>
        <w:t>(</w:t>
      </w:r>
      <w:r>
        <w:rPr>
          <w:rFonts w:ascii="宋体" w:eastAsia="宋体" w:hAnsi="宋体" w:hint="eastAsia"/>
          <w:sz w:val="24"/>
          <w:szCs w:val="24"/>
        </w:rPr>
        <w:t>发包人名称，以下简称</w:t>
      </w:r>
      <w:r>
        <w:rPr>
          <w:rFonts w:ascii="TimesNewRomanPSMT" w:eastAsia="TimesNewRomanPSMT" w:hAnsi="TimesNewRomanPSMT"/>
          <w:sz w:val="24"/>
          <w:szCs w:val="24"/>
        </w:rPr>
        <w:t>“</w:t>
      </w:r>
      <w:r>
        <w:rPr>
          <w:rFonts w:ascii="宋体" w:eastAsia="宋体" w:hAnsi="宋体" w:hint="eastAsia"/>
          <w:sz w:val="24"/>
          <w:szCs w:val="24"/>
        </w:rPr>
        <w:t>发包人</w:t>
      </w:r>
      <w:r>
        <w:rPr>
          <w:rFonts w:ascii="TimesNewRomanPSMT" w:eastAsia="TimesNewRomanPSMT" w:hAnsi="TimesNewRomanPSMT"/>
          <w:sz w:val="24"/>
          <w:szCs w:val="24"/>
        </w:rPr>
        <w:t>”)</w:t>
      </w:r>
      <w:r>
        <w:rPr>
          <w:rFonts w:ascii="宋体" w:eastAsia="宋体" w:hAnsi="宋体" w:hint="eastAsia"/>
          <w:sz w:val="24"/>
          <w:szCs w:val="24"/>
        </w:rPr>
        <w:t>为实施</w:t>
      </w:r>
      <w:r>
        <w:rPr>
          <w:rFonts w:ascii="宋体" w:eastAsia="宋体" w:hAnsi="宋体" w:hint="eastAsia"/>
          <w:sz w:val="24"/>
          <w:szCs w:val="24"/>
          <w:u w:val="single"/>
        </w:rPr>
        <w:t xml:space="preserve">           </w:t>
      </w:r>
      <w:r>
        <w:rPr>
          <w:rFonts w:ascii="宋体" w:eastAsia="宋体" w:hAnsi="宋体" w:hint="eastAsia"/>
          <w:sz w:val="24"/>
          <w:szCs w:val="24"/>
        </w:rPr>
        <w:t xml:space="preserve"> </w:t>
      </w:r>
      <w:r>
        <w:rPr>
          <w:rFonts w:ascii="TimesNewRomanPSMT" w:eastAsia="TimesNewRomanPSMT" w:hAnsi="TimesNewRomanPSMT"/>
          <w:sz w:val="24"/>
          <w:szCs w:val="24"/>
        </w:rPr>
        <w:t>(</w:t>
      </w:r>
      <w:r>
        <w:rPr>
          <w:rFonts w:ascii="宋体" w:eastAsia="宋体" w:hAnsi="宋体" w:hint="eastAsia"/>
          <w:sz w:val="24"/>
          <w:szCs w:val="24"/>
        </w:rPr>
        <w:t>项目名称</w:t>
      </w:r>
      <w:r>
        <w:rPr>
          <w:rFonts w:ascii="TimesNewRomanPSMT" w:eastAsia="TimesNewRomanPSMT" w:hAnsi="TimesNewRomanPSMT"/>
          <w:sz w:val="24"/>
          <w:szCs w:val="24"/>
        </w:rPr>
        <w:t>)</w:t>
      </w:r>
      <w:r>
        <w:rPr>
          <w:rFonts w:ascii="宋体" w:eastAsia="宋体" w:hAnsi="宋体" w:hint="eastAsia"/>
          <w:sz w:val="24"/>
          <w:szCs w:val="24"/>
        </w:rPr>
        <w:t>，已接受</w:t>
      </w:r>
      <w:r>
        <w:rPr>
          <w:rFonts w:ascii="宋体" w:eastAsia="宋体" w:hAnsi="宋体" w:hint="eastAsia"/>
          <w:sz w:val="24"/>
          <w:szCs w:val="24"/>
          <w:u w:val="single"/>
        </w:rPr>
        <w:t xml:space="preserve">           </w:t>
      </w:r>
      <w:r>
        <w:rPr>
          <w:rFonts w:ascii="宋体" w:eastAsia="宋体" w:hAnsi="宋体" w:hint="eastAsia"/>
          <w:sz w:val="24"/>
          <w:szCs w:val="24"/>
        </w:rPr>
        <w:t xml:space="preserve"> </w:t>
      </w:r>
      <w:r>
        <w:rPr>
          <w:rFonts w:ascii="TimesNewRomanPSMT" w:eastAsia="TimesNewRomanPSMT" w:hAnsi="TimesNewRomanPSMT"/>
          <w:sz w:val="24"/>
          <w:szCs w:val="24"/>
        </w:rPr>
        <w:t>(</w:t>
      </w:r>
      <w:r>
        <w:rPr>
          <w:rFonts w:ascii="宋体" w:eastAsia="宋体" w:hAnsi="宋体" w:hint="eastAsia"/>
          <w:sz w:val="24"/>
          <w:szCs w:val="24"/>
        </w:rPr>
        <w:t>承包人名称，以下简称</w:t>
      </w:r>
      <w:r>
        <w:rPr>
          <w:rFonts w:ascii="TimesNewRomanPSMT" w:eastAsia="TimesNewRomanPSMT" w:hAnsi="TimesNewRomanPSMT"/>
          <w:sz w:val="24"/>
          <w:szCs w:val="24"/>
        </w:rPr>
        <w:t>“</w:t>
      </w:r>
      <w:r>
        <w:rPr>
          <w:rFonts w:ascii="宋体" w:eastAsia="宋体" w:hAnsi="宋体" w:hint="eastAsia"/>
          <w:sz w:val="24"/>
          <w:szCs w:val="24"/>
        </w:rPr>
        <w:t>承包人</w:t>
      </w:r>
      <w:r>
        <w:rPr>
          <w:rFonts w:ascii="TimesNewRomanPSMT" w:eastAsia="TimesNewRomanPSMT" w:hAnsi="TimesNewRomanPSMT"/>
          <w:sz w:val="24"/>
          <w:szCs w:val="24"/>
        </w:rPr>
        <w:t>”)</w:t>
      </w:r>
      <w:r>
        <w:rPr>
          <w:rFonts w:ascii="宋体" w:eastAsia="宋体" w:hAnsi="宋体" w:hint="eastAsia"/>
          <w:sz w:val="24"/>
          <w:szCs w:val="24"/>
        </w:rPr>
        <w:t>对该项目</w:t>
      </w:r>
      <w:r>
        <w:rPr>
          <w:rFonts w:ascii="宋体" w:eastAsia="宋体" w:hAnsi="宋体" w:hint="eastAsia"/>
          <w:sz w:val="24"/>
          <w:szCs w:val="24"/>
          <w:u w:val="single"/>
        </w:rPr>
        <w:t xml:space="preserve">           </w:t>
      </w:r>
      <w:r>
        <w:rPr>
          <w:rFonts w:ascii="宋体" w:eastAsia="宋体" w:hAnsi="宋体" w:hint="eastAsia"/>
          <w:sz w:val="24"/>
          <w:szCs w:val="24"/>
        </w:rPr>
        <w:t>标段施工的投标。发包人和承包人共同达成如下协议。</w:t>
      </w:r>
    </w:p>
    <w:p w:rsidR="006B5361" w:rsidRDefault="008E6ECC">
      <w:pPr>
        <w:spacing w:line="400" w:lineRule="exact"/>
        <w:ind w:firstLine="720"/>
        <w:rPr>
          <w:sz w:val="24"/>
          <w:szCs w:val="24"/>
        </w:rPr>
      </w:pPr>
      <w:r>
        <w:rPr>
          <w:rFonts w:ascii="TimesNewRomanPSMT" w:eastAsia="TimesNewRomanPSMT" w:hAnsi="TimesNewRomanPSMT"/>
          <w:sz w:val="24"/>
          <w:szCs w:val="24"/>
        </w:rPr>
        <w:t xml:space="preserve">1. </w:t>
      </w:r>
      <w:r>
        <w:rPr>
          <w:rFonts w:ascii="宋体" w:eastAsia="宋体" w:hAnsi="宋体" w:hint="eastAsia"/>
          <w:sz w:val="24"/>
          <w:szCs w:val="24"/>
        </w:rPr>
        <w:t>第</w:t>
      </w:r>
      <w:r>
        <w:rPr>
          <w:rFonts w:ascii="宋体" w:eastAsia="宋体" w:hAnsi="宋体" w:hint="eastAsia"/>
          <w:sz w:val="24"/>
          <w:szCs w:val="24"/>
          <w:u w:val="single"/>
        </w:rPr>
        <w:t xml:space="preserve">    </w:t>
      </w:r>
      <w:r>
        <w:rPr>
          <w:rFonts w:ascii="宋体" w:eastAsia="宋体" w:hAnsi="宋体" w:hint="eastAsia"/>
          <w:sz w:val="24"/>
          <w:szCs w:val="24"/>
        </w:rPr>
        <w:t>标段由</w:t>
      </w:r>
      <w:r>
        <w:rPr>
          <w:rFonts w:ascii="TimesNewRomanPSMT" w:eastAsia="TimesNewRomanPSMT" w:hAnsi="TimesNewRomanPSMT"/>
          <w:sz w:val="24"/>
          <w:szCs w:val="24"/>
        </w:rPr>
        <w:t xml:space="preserve">K </w:t>
      </w:r>
      <w:r>
        <w:rPr>
          <w:rFonts w:ascii="宋体" w:eastAsia="宋体" w:hAnsi="宋体" w:hint="eastAsia"/>
          <w:sz w:val="24"/>
          <w:szCs w:val="24"/>
          <w:u w:val="single"/>
        </w:rPr>
        <w:t xml:space="preserve">    </w:t>
      </w:r>
      <w:r>
        <w:rPr>
          <w:rFonts w:ascii="宋体" w:eastAsia="宋体" w:hAnsi="宋体" w:hint="eastAsia"/>
          <w:sz w:val="24"/>
          <w:szCs w:val="24"/>
        </w:rPr>
        <w:t>＋</w:t>
      </w:r>
      <w:r>
        <w:rPr>
          <w:rFonts w:ascii="宋体" w:eastAsia="宋体" w:hAnsi="宋体" w:hint="eastAsia"/>
          <w:sz w:val="24"/>
          <w:szCs w:val="24"/>
          <w:u w:val="single"/>
        </w:rPr>
        <w:t xml:space="preserve">    </w:t>
      </w:r>
      <w:r>
        <w:rPr>
          <w:rFonts w:ascii="宋体" w:eastAsia="宋体" w:hAnsi="宋体" w:hint="eastAsia"/>
          <w:sz w:val="24"/>
          <w:szCs w:val="24"/>
        </w:rPr>
        <w:t xml:space="preserve"> 至</w:t>
      </w:r>
      <w:r>
        <w:rPr>
          <w:rFonts w:ascii="TimesNewRomanPSMT" w:eastAsia="TimesNewRomanPSMT" w:hAnsi="TimesNewRomanPSMT"/>
          <w:sz w:val="24"/>
          <w:szCs w:val="24"/>
        </w:rPr>
        <w:t xml:space="preserve">K </w:t>
      </w:r>
      <w:r>
        <w:rPr>
          <w:rFonts w:ascii="宋体" w:eastAsia="宋体" w:hAnsi="宋体" w:hint="eastAsia"/>
          <w:sz w:val="24"/>
          <w:szCs w:val="24"/>
          <w:u w:val="single"/>
        </w:rPr>
        <w:t xml:space="preserve">    </w:t>
      </w:r>
      <w:r>
        <w:rPr>
          <w:rFonts w:ascii="宋体" w:eastAsia="宋体" w:hAnsi="宋体" w:hint="eastAsia"/>
          <w:sz w:val="24"/>
          <w:szCs w:val="24"/>
        </w:rPr>
        <w:t xml:space="preserve">＋ </w:t>
      </w:r>
      <w:r>
        <w:rPr>
          <w:rFonts w:ascii="宋体" w:eastAsia="宋体" w:hAnsi="宋体" w:hint="eastAsia"/>
          <w:sz w:val="24"/>
          <w:szCs w:val="24"/>
          <w:u w:val="single"/>
        </w:rPr>
        <w:t xml:space="preserve">    </w:t>
      </w:r>
      <w:r>
        <w:rPr>
          <w:rFonts w:ascii="宋体" w:eastAsia="宋体" w:hAnsi="宋体" w:hint="eastAsia"/>
          <w:sz w:val="24"/>
          <w:szCs w:val="24"/>
        </w:rPr>
        <w:t>，长约</w:t>
      </w:r>
      <w:r>
        <w:rPr>
          <w:rFonts w:ascii="宋体" w:eastAsia="宋体" w:hAnsi="宋体" w:hint="eastAsia"/>
          <w:sz w:val="24"/>
          <w:szCs w:val="24"/>
          <w:u w:val="single"/>
        </w:rPr>
        <w:t xml:space="preserve">    </w:t>
      </w:r>
      <w:r>
        <w:rPr>
          <w:rFonts w:ascii="宋体" w:eastAsia="宋体" w:hAnsi="宋体" w:hint="eastAsia"/>
          <w:sz w:val="24"/>
          <w:szCs w:val="24"/>
        </w:rPr>
        <w:t xml:space="preserve"> </w:t>
      </w:r>
      <w:r>
        <w:rPr>
          <w:rFonts w:ascii="TimesNewRomanPSMT" w:eastAsia="TimesNewRomanPSMT" w:hAnsi="TimesNewRomanPSMT"/>
          <w:sz w:val="24"/>
          <w:szCs w:val="24"/>
        </w:rPr>
        <w:t>km</w:t>
      </w:r>
      <w:r>
        <w:rPr>
          <w:rFonts w:ascii="宋体" w:eastAsia="宋体" w:hAnsi="宋体" w:hint="eastAsia"/>
          <w:sz w:val="24"/>
          <w:szCs w:val="24"/>
        </w:rPr>
        <w:t>，公路等级为</w:t>
      </w:r>
      <w:r>
        <w:rPr>
          <w:rFonts w:ascii="宋体" w:eastAsia="宋体" w:hAnsi="宋体" w:hint="eastAsia"/>
          <w:sz w:val="24"/>
          <w:szCs w:val="24"/>
          <w:u w:val="single"/>
        </w:rPr>
        <w:t xml:space="preserve">    </w:t>
      </w:r>
      <w:r>
        <w:rPr>
          <w:rFonts w:ascii="宋体" w:eastAsia="宋体" w:hAnsi="宋体" w:hint="eastAsia"/>
          <w:sz w:val="24"/>
          <w:szCs w:val="24"/>
        </w:rPr>
        <w:t xml:space="preserve"> ，设计时速为</w:t>
      </w:r>
      <w:r>
        <w:rPr>
          <w:rFonts w:ascii="宋体" w:eastAsia="宋体" w:hAnsi="宋体" w:hint="eastAsia"/>
          <w:sz w:val="24"/>
          <w:szCs w:val="24"/>
          <w:u w:val="single"/>
        </w:rPr>
        <w:t xml:space="preserve">    </w:t>
      </w:r>
      <w:r>
        <w:rPr>
          <w:rFonts w:ascii="宋体" w:eastAsia="宋体" w:hAnsi="宋体" w:hint="eastAsia"/>
          <w:sz w:val="24"/>
          <w:szCs w:val="24"/>
        </w:rPr>
        <w:t xml:space="preserve"> ，</w:t>
      </w:r>
      <w:r>
        <w:rPr>
          <w:rFonts w:ascii="宋体" w:eastAsia="宋体" w:hAnsi="宋体" w:hint="eastAsia"/>
          <w:sz w:val="24"/>
          <w:szCs w:val="24"/>
          <w:u w:val="single"/>
        </w:rPr>
        <w:t xml:space="preserve">    </w:t>
      </w:r>
      <w:r>
        <w:rPr>
          <w:rFonts w:ascii="宋体" w:eastAsia="宋体" w:hAnsi="宋体" w:hint="eastAsia"/>
          <w:sz w:val="24"/>
          <w:szCs w:val="24"/>
        </w:rPr>
        <w:t>路面，有</w:t>
      </w:r>
      <w:r>
        <w:rPr>
          <w:rFonts w:ascii="宋体" w:eastAsia="宋体" w:hAnsi="宋体" w:hint="eastAsia"/>
          <w:sz w:val="24"/>
          <w:szCs w:val="24"/>
          <w:u w:val="single"/>
        </w:rPr>
        <w:t xml:space="preserve">    </w:t>
      </w:r>
      <w:r>
        <w:rPr>
          <w:rFonts w:ascii="宋体" w:eastAsia="宋体" w:hAnsi="宋体" w:hint="eastAsia"/>
          <w:sz w:val="24"/>
          <w:szCs w:val="24"/>
        </w:rPr>
        <w:t xml:space="preserve"> 立交</w:t>
      </w:r>
      <w:r>
        <w:rPr>
          <w:rFonts w:ascii="宋体" w:eastAsia="宋体" w:hAnsi="宋体" w:hint="eastAsia"/>
          <w:sz w:val="24"/>
          <w:szCs w:val="24"/>
          <w:u w:val="single"/>
        </w:rPr>
        <w:t xml:space="preserve">    </w:t>
      </w:r>
      <w:r>
        <w:rPr>
          <w:rFonts w:ascii="宋体" w:eastAsia="宋体" w:hAnsi="宋体" w:hint="eastAsia"/>
          <w:sz w:val="24"/>
          <w:szCs w:val="24"/>
        </w:rPr>
        <w:t xml:space="preserve"> 处；特大桥</w:t>
      </w:r>
      <w:r>
        <w:rPr>
          <w:rFonts w:ascii="宋体" w:eastAsia="宋体" w:hAnsi="宋体" w:hint="eastAsia"/>
          <w:sz w:val="24"/>
          <w:szCs w:val="24"/>
          <w:u w:val="single"/>
        </w:rPr>
        <w:t xml:space="preserve">    </w:t>
      </w:r>
      <w:r>
        <w:rPr>
          <w:rFonts w:ascii="宋体" w:eastAsia="宋体" w:hAnsi="宋体" w:hint="eastAsia"/>
          <w:sz w:val="24"/>
          <w:szCs w:val="24"/>
        </w:rPr>
        <w:t xml:space="preserve"> 座，计长</w:t>
      </w:r>
      <w:r>
        <w:rPr>
          <w:rFonts w:ascii="宋体" w:eastAsia="宋体" w:hAnsi="宋体" w:hint="eastAsia"/>
          <w:sz w:val="24"/>
          <w:szCs w:val="24"/>
          <w:u w:val="single"/>
        </w:rPr>
        <w:t xml:space="preserve">    </w:t>
      </w:r>
      <w:r>
        <w:rPr>
          <w:rFonts w:ascii="宋体" w:eastAsia="宋体" w:hAnsi="宋体" w:hint="eastAsia"/>
          <w:sz w:val="24"/>
          <w:szCs w:val="24"/>
        </w:rPr>
        <w:t xml:space="preserve"> </w:t>
      </w:r>
      <w:r>
        <w:rPr>
          <w:rFonts w:ascii="TimesNewRomanPSMT" w:eastAsia="TimesNewRomanPSMT" w:hAnsi="TimesNewRomanPSMT"/>
          <w:sz w:val="24"/>
          <w:szCs w:val="24"/>
        </w:rPr>
        <w:t>m</w:t>
      </w:r>
      <w:r>
        <w:rPr>
          <w:rFonts w:ascii="宋体" w:eastAsia="宋体" w:hAnsi="宋体" w:hint="eastAsia"/>
          <w:sz w:val="24"/>
          <w:szCs w:val="24"/>
        </w:rPr>
        <w:t>；大中桥</w:t>
      </w:r>
      <w:r>
        <w:rPr>
          <w:rFonts w:ascii="宋体" w:eastAsia="宋体" w:hAnsi="宋体" w:hint="eastAsia"/>
          <w:sz w:val="24"/>
          <w:szCs w:val="24"/>
          <w:u w:val="single"/>
        </w:rPr>
        <w:t xml:space="preserve">    </w:t>
      </w:r>
      <w:r>
        <w:rPr>
          <w:rFonts w:ascii="宋体" w:eastAsia="宋体" w:hAnsi="宋体" w:hint="eastAsia"/>
          <w:sz w:val="24"/>
          <w:szCs w:val="24"/>
        </w:rPr>
        <w:t>座，计长</w:t>
      </w:r>
      <w:r>
        <w:rPr>
          <w:rFonts w:ascii="宋体" w:eastAsia="宋体" w:hAnsi="宋体" w:hint="eastAsia"/>
          <w:sz w:val="24"/>
          <w:szCs w:val="24"/>
          <w:u w:val="single"/>
        </w:rPr>
        <w:t xml:space="preserve">    </w:t>
      </w:r>
      <w:r>
        <w:rPr>
          <w:rFonts w:ascii="宋体" w:eastAsia="宋体" w:hAnsi="宋体" w:hint="eastAsia"/>
          <w:sz w:val="24"/>
          <w:szCs w:val="24"/>
        </w:rPr>
        <w:t xml:space="preserve"> </w:t>
      </w:r>
      <w:r>
        <w:rPr>
          <w:rFonts w:ascii="TimesNewRomanPSMT" w:eastAsia="TimesNewRomanPSMT" w:hAnsi="TimesNewRomanPSMT"/>
          <w:sz w:val="24"/>
          <w:szCs w:val="24"/>
        </w:rPr>
        <w:t>m</w:t>
      </w:r>
      <w:r>
        <w:rPr>
          <w:rFonts w:ascii="宋体" w:eastAsia="宋体" w:hAnsi="宋体" w:hint="eastAsia"/>
          <w:sz w:val="24"/>
          <w:szCs w:val="24"/>
        </w:rPr>
        <w:t xml:space="preserve">；隧道 </w:t>
      </w:r>
      <w:r>
        <w:rPr>
          <w:rFonts w:ascii="宋体" w:eastAsia="宋体" w:hAnsi="宋体" w:hint="eastAsia"/>
          <w:sz w:val="24"/>
          <w:szCs w:val="24"/>
          <w:u w:val="single"/>
        </w:rPr>
        <w:t xml:space="preserve">    </w:t>
      </w:r>
      <w:r>
        <w:rPr>
          <w:rFonts w:ascii="宋体" w:eastAsia="宋体" w:hAnsi="宋体" w:hint="eastAsia"/>
          <w:sz w:val="24"/>
          <w:szCs w:val="24"/>
        </w:rPr>
        <w:t>座，计长</w:t>
      </w:r>
      <w:r>
        <w:rPr>
          <w:rFonts w:ascii="宋体" w:eastAsia="宋体" w:hAnsi="宋体" w:hint="eastAsia"/>
          <w:sz w:val="24"/>
          <w:szCs w:val="24"/>
          <w:u w:val="single"/>
        </w:rPr>
        <w:t xml:space="preserve">    </w:t>
      </w:r>
      <w:r>
        <w:rPr>
          <w:rFonts w:ascii="宋体" w:eastAsia="宋体" w:hAnsi="宋体" w:hint="eastAsia"/>
          <w:sz w:val="24"/>
          <w:szCs w:val="24"/>
        </w:rPr>
        <w:t xml:space="preserve"> </w:t>
      </w:r>
      <w:r>
        <w:rPr>
          <w:rFonts w:ascii="TimesNewRomanPSMT" w:eastAsia="TimesNewRomanPSMT" w:hAnsi="TimesNewRomanPSMT"/>
          <w:sz w:val="24"/>
          <w:szCs w:val="24"/>
        </w:rPr>
        <w:t xml:space="preserve">m </w:t>
      </w:r>
      <w:r>
        <w:rPr>
          <w:rFonts w:ascii="宋体" w:eastAsia="宋体" w:hAnsi="宋体" w:hint="eastAsia"/>
          <w:sz w:val="24"/>
          <w:szCs w:val="24"/>
        </w:rPr>
        <w:t>以及其他构造物工程等。</w:t>
      </w:r>
    </w:p>
    <w:p w:rsidR="006B5361" w:rsidRDefault="006B5361">
      <w:pPr>
        <w:spacing w:line="143" w:lineRule="exact"/>
        <w:rPr>
          <w:sz w:val="20"/>
          <w:szCs w:val="20"/>
        </w:rPr>
      </w:pPr>
    </w:p>
    <w:p w:rsidR="006B5361" w:rsidRDefault="008E6ECC">
      <w:pPr>
        <w:numPr>
          <w:ilvl w:val="0"/>
          <w:numId w:val="64"/>
        </w:numPr>
        <w:tabs>
          <w:tab w:val="left" w:pos="1120"/>
        </w:tabs>
        <w:spacing w:line="292" w:lineRule="exact"/>
        <w:ind w:left="1120" w:hanging="299"/>
        <w:rPr>
          <w:rFonts w:eastAsia="Times New Roman"/>
          <w:sz w:val="24"/>
          <w:szCs w:val="24"/>
        </w:rPr>
      </w:pPr>
      <w:r>
        <w:rPr>
          <w:rFonts w:ascii="宋体" w:eastAsia="宋体" w:hAnsi="宋体" w:cs="宋体"/>
          <w:sz w:val="24"/>
          <w:szCs w:val="24"/>
        </w:rPr>
        <w:t>下列文件应视为构成合同文件的组成部分：</w:t>
      </w:r>
    </w:p>
    <w:p w:rsidR="006B5361" w:rsidRDefault="006B5361">
      <w:pPr>
        <w:spacing w:line="166" w:lineRule="exact"/>
        <w:rPr>
          <w:sz w:val="20"/>
          <w:szCs w:val="20"/>
        </w:rPr>
      </w:pPr>
    </w:p>
    <w:p w:rsidR="006B5361" w:rsidRDefault="008E6ECC">
      <w:pPr>
        <w:spacing w:line="376" w:lineRule="exact"/>
        <w:ind w:left="200" w:right="184" w:firstLine="617"/>
        <w:rPr>
          <w:sz w:val="20"/>
          <w:szCs w:val="20"/>
        </w:rPr>
      </w:pPr>
      <w:r>
        <w:rPr>
          <w:rFonts w:eastAsia="Times New Roman"/>
          <w:sz w:val="24"/>
          <w:szCs w:val="24"/>
        </w:rPr>
        <w:t>(1)</w:t>
      </w:r>
      <w:r>
        <w:rPr>
          <w:rFonts w:ascii="宋体" w:eastAsia="宋体" w:hAnsi="宋体" w:cs="宋体"/>
          <w:sz w:val="24"/>
          <w:szCs w:val="24"/>
        </w:rPr>
        <w:t>本协议书及各种合同附件</w:t>
      </w:r>
      <w:r>
        <w:rPr>
          <w:rFonts w:eastAsia="Times New Roman"/>
          <w:sz w:val="24"/>
          <w:szCs w:val="24"/>
        </w:rPr>
        <w:t>(</w:t>
      </w:r>
      <w:r>
        <w:rPr>
          <w:rFonts w:ascii="宋体" w:eastAsia="宋体" w:hAnsi="宋体" w:cs="宋体"/>
          <w:sz w:val="24"/>
          <w:szCs w:val="24"/>
        </w:rPr>
        <w:t>含评标期间和合同谈判过程中的澄清文件和补充资料</w:t>
      </w:r>
      <w:r>
        <w:rPr>
          <w:rFonts w:eastAsia="Times New Roman"/>
          <w:sz w:val="24"/>
          <w:szCs w:val="24"/>
        </w:rPr>
        <w:t>)</w:t>
      </w:r>
      <w:r>
        <w:rPr>
          <w:rFonts w:ascii="宋体" w:eastAsia="宋体" w:hAnsi="宋体" w:cs="宋体"/>
          <w:sz w:val="24"/>
          <w:szCs w:val="24"/>
        </w:rPr>
        <w:t>；</w:t>
      </w:r>
    </w:p>
    <w:p w:rsidR="006B5361" w:rsidRDefault="006B5361">
      <w:pPr>
        <w:spacing w:line="128" w:lineRule="exact"/>
        <w:rPr>
          <w:sz w:val="20"/>
          <w:szCs w:val="20"/>
        </w:rPr>
      </w:pPr>
    </w:p>
    <w:p w:rsidR="006B5361" w:rsidRDefault="008E6ECC">
      <w:pPr>
        <w:spacing w:line="292" w:lineRule="exact"/>
        <w:ind w:left="820"/>
        <w:rPr>
          <w:sz w:val="20"/>
          <w:szCs w:val="20"/>
        </w:rPr>
      </w:pPr>
      <w:r>
        <w:rPr>
          <w:rFonts w:eastAsia="Times New Roman"/>
          <w:sz w:val="24"/>
          <w:szCs w:val="24"/>
        </w:rPr>
        <w:t>(2)</w:t>
      </w:r>
      <w:r>
        <w:rPr>
          <w:rFonts w:ascii="宋体" w:eastAsia="宋体" w:hAnsi="宋体" w:cs="宋体"/>
          <w:sz w:val="24"/>
          <w:szCs w:val="24"/>
        </w:rPr>
        <w:t>中标通知书；</w:t>
      </w:r>
    </w:p>
    <w:p w:rsidR="006B5361" w:rsidRDefault="006B5361">
      <w:pPr>
        <w:spacing w:line="148" w:lineRule="exact"/>
        <w:rPr>
          <w:sz w:val="20"/>
          <w:szCs w:val="20"/>
        </w:rPr>
      </w:pPr>
    </w:p>
    <w:p w:rsidR="006B5361" w:rsidRDefault="008E6ECC">
      <w:pPr>
        <w:spacing w:line="292" w:lineRule="exact"/>
        <w:ind w:left="820"/>
        <w:rPr>
          <w:sz w:val="20"/>
          <w:szCs w:val="20"/>
        </w:rPr>
      </w:pPr>
      <w:r>
        <w:rPr>
          <w:rFonts w:eastAsia="Times New Roman"/>
          <w:sz w:val="24"/>
          <w:szCs w:val="24"/>
        </w:rPr>
        <w:t>(3)</w:t>
      </w:r>
      <w:r>
        <w:rPr>
          <w:rFonts w:ascii="宋体" w:eastAsia="宋体" w:hAnsi="宋体" w:cs="宋体"/>
          <w:sz w:val="24"/>
          <w:szCs w:val="24"/>
        </w:rPr>
        <w:t>投标函及投标函附录；</w:t>
      </w:r>
    </w:p>
    <w:p w:rsidR="006B5361" w:rsidRDefault="006B5361">
      <w:pPr>
        <w:spacing w:line="148" w:lineRule="exact"/>
        <w:rPr>
          <w:sz w:val="20"/>
          <w:szCs w:val="20"/>
        </w:rPr>
      </w:pPr>
    </w:p>
    <w:p w:rsidR="006B5361" w:rsidRDefault="008E6ECC">
      <w:pPr>
        <w:spacing w:line="292" w:lineRule="exact"/>
        <w:ind w:left="820"/>
        <w:rPr>
          <w:sz w:val="20"/>
          <w:szCs w:val="20"/>
        </w:rPr>
      </w:pPr>
      <w:r>
        <w:rPr>
          <w:rFonts w:eastAsia="Times New Roman"/>
          <w:sz w:val="24"/>
          <w:szCs w:val="24"/>
        </w:rPr>
        <w:t>(4)</w:t>
      </w:r>
      <w:r>
        <w:rPr>
          <w:rFonts w:ascii="宋体" w:eastAsia="宋体" w:hAnsi="宋体" w:cs="宋体"/>
          <w:sz w:val="24"/>
          <w:szCs w:val="24"/>
        </w:rPr>
        <w:t>项目专用合同条款；</w:t>
      </w:r>
    </w:p>
    <w:p w:rsidR="006B5361" w:rsidRDefault="006B5361">
      <w:pPr>
        <w:spacing w:line="147" w:lineRule="exact"/>
        <w:rPr>
          <w:sz w:val="20"/>
          <w:szCs w:val="20"/>
        </w:rPr>
      </w:pPr>
    </w:p>
    <w:p w:rsidR="006B5361" w:rsidRDefault="008E6ECC">
      <w:pPr>
        <w:spacing w:line="292" w:lineRule="exact"/>
        <w:ind w:left="820"/>
        <w:rPr>
          <w:sz w:val="20"/>
          <w:szCs w:val="20"/>
        </w:rPr>
      </w:pPr>
      <w:r>
        <w:rPr>
          <w:rFonts w:eastAsia="Times New Roman"/>
          <w:sz w:val="24"/>
          <w:szCs w:val="24"/>
        </w:rPr>
        <w:t>(5)</w:t>
      </w:r>
      <w:r>
        <w:rPr>
          <w:rFonts w:ascii="宋体" w:eastAsia="宋体" w:hAnsi="宋体" w:cs="宋体"/>
          <w:sz w:val="24"/>
          <w:szCs w:val="24"/>
        </w:rPr>
        <w:t>公路工程专用合同条款；</w:t>
      </w:r>
    </w:p>
    <w:p w:rsidR="006B5361" w:rsidRDefault="006B5361">
      <w:pPr>
        <w:spacing w:line="148" w:lineRule="exact"/>
        <w:rPr>
          <w:sz w:val="20"/>
          <w:szCs w:val="20"/>
        </w:rPr>
      </w:pPr>
    </w:p>
    <w:p w:rsidR="006B5361" w:rsidRDefault="008E6ECC">
      <w:pPr>
        <w:spacing w:line="292" w:lineRule="exact"/>
        <w:ind w:left="820"/>
        <w:rPr>
          <w:sz w:val="20"/>
          <w:szCs w:val="20"/>
        </w:rPr>
      </w:pPr>
      <w:r>
        <w:rPr>
          <w:rFonts w:eastAsia="Times New Roman"/>
          <w:sz w:val="24"/>
          <w:szCs w:val="24"/>
        </w:rPr>
        <w:t>(6)</w:t>
      </w:r>
      <w:r>
        <w:rPr>
          <w:rFonts w:ascii="宋体" w:eastAsia="宋体" w:hAnsi="宋体" w:cs="宋体"/>
          <w:sz w:val="24"/>
          <w:szCs w:val="24"/>
        </w:rPr>
        <w:t>通用合同条款；</w:t>
      </w:r>
    </w:p>
    <w:p w:rsidR="006B5361" w:rsidRDefault="006B5361">
      <w:pPr>
        <w:spacing w:line="148" w:lineRule="exact"/>
        <w:rPr>
          <w:sz w:val="20"/>
          <w:szCs w:val="20"/>
        </w:rPr>
      </w:pPr>
    </w:p>
    <w:p w:rsidR="006B5361" w:rsidRDefault="008E6ECC">
      <w:pPr>
        <w:spacing w:line="292" w:lineRule="exact"/>
        <w:ind w:left="820"/>
        <w:rPr>
          <w:sz w:val="20"/>
          <w:szCs w:val="20"/>
        </w:rPr>
      </w:pPr>
      <w:r>
        <w:rPr>
          <w:rFonts w:eastAsia="Times New Roman"/>
          <w:sz w:val="24"/>
          <w:szCs w:val="24"/>
        </w:rPr>
        <w:t>(7)</w:t>
      </w:r>
      <w:r>
        <w:rPr>
          <w:rFonts w:ascii="宋体" w:eastAsia="宋体" w:hAnsi="宋体" w:cs="宋体"/>
          <w:sz w:val="24"/>
          <w:szCs w:val="24"/>
        </w:rPr>
        <w:t>工程量清单计量规范；</w:t>
      </w:r>
    </w:p>
    <w:p w:rsidR="006B5361" w:rsidRDefault="006B5361">
      <w:pPr>
        <w:spacing w:line="147" w:lineRule="exact"/>
        <w:rPr>
          <w:sz w:val="20"/>
          <w:szCs w:val="20"/>
        </w:rPr>
      </w:pPr>
    </w:p>
    <w:p w:rsidR="006B5361" w:rsidRDefault="008E6ECC">
      <w:pPr>
        <w:spacing w:line="292" w:lineRule="exact"/>
        <w:ind w:left="820"/>
        <w:rPr>
          <w:sz w:val="20"/>
          <w:szCs w:val="20"/>
        </w:rPr>
      </w:pPr>
      <w:r>
        <w:rPr>
          <w:rFonts w:eastAsia="Times New Roman"/>
          <w:sz w:val="24"/>
          <w:szCs w:val="24"/>
        </w:rPr>
        <w:t>(8)</w:t>
      </w:r>
      <w:r>
        <w:rPr>
          <w:rFonts w:ascii="宋体" w:eastAsia="宋体" w:hAnsi="宋体" w:cs="宋体"/>
          <w:sz w:val="24"/>
          <w:szCs w:val="24"/>
        </w:rPr>
        <w:t>技术规范；</w:t>
      </w:r>
    </w:p>
    <w:p w:rsidR="006B5361" w:rsidRDefault="006B5361">
      <w:pPr>
        <w:spacing w:line="148" w:lineRule="exact"/>
        <w:rPr>
          <w:sz w:val="20"/>
          <w:szCs w:val="20"/>
        </w:rPr>
      </w:pPr>
    </w:p>
    <w:p w:rsidR="006B5361" w:rsidRDefault="008E6ECC">
      <w:pPr>
        <w:spacing w:line="292" w:lineRule="exact"/>
        <w:ind w:left="820"/>
        <w:rPr>
          <w:sz w:val="20"/>
          <w:szCs w:val="20"/>
        </w:rPr>
      </w:pPr>
      <w:r>
        <w:rPr>
          <w:rFonts w:eastAsia="Times New Roman"/>
          <w:sz w:val="24"/>
          <w:szCs w:val="24"/>
        </w:rPr>
        <w:t>(9)</w:t>
      </w:r>
      <w:r>
        <w:rPr>
          <w:rFonts w:ascii="宋体" w:eastAsia="宋体" w:hAnsi="宋体" w:cs="宋体"/>
          <w:sz w:val="24"/>
          <w:szCs w:val="24"/>
        </w:rPr>
        <w:t>图纸；</w:t>
      </w:r>
    </w:p>
    <w:p w:rsidR="006B5361" w:rsidRDefault="006B5361">
      <w:pPr>
        <w:spacing w:line="148" w:lineRule="exact"/>
        <w:rPr>
          <w:sz w:val="20"/>
          <w:szCs w:val="20"/>
        </w:rPr>
      </w:pPr>
    </w:p>
    <w:p w:rsidR="006B5361" w:rsidRDefault="008E6ECC">
      <w:pPr>
        <w:spacing w:line="292" w:lineRule="exact"/>
        <w:ind w:left="820"/>
        <w:rPr>
          <w:sz w:val="20"/>
          <w:szCs w:val="20"/>
        </w:rPr>
      </w:pPr>
      <w:r>
        <w:rPr>
          <w:rFonts w:eastAsia="Times New Roman"/>
          <w:sz w:val="24"/>
          <w:szCs w:val="24"/>
        </w:rPr>
        <w:t>(10)</w:t>
      </w:r>
      <w:r>
        <w:rPr>
          <w:rFonts w:ascii="宋体" w:eastAsia="宋体" w:hAnsi="宋体" w:cs="宋体"/>
          <w:sz w:val="24"/>
          <w:szCs w:val="24"/>
        </w:rPr>
        <w:t>已标价工程量清单；</w:t>
      </w:r>
    </w:p>
    <w:p w:rsidR="006B5361" w:rsidRDefault="006B5361">
      <w:pPr>
        <w:spacing w:line="147" w:lineRule="exact"/>
        <w:rPr>
          <w:sz w:val="20"/>
          <w:szCs w:val="20"/>
        </w:rPr>
      </w:pPr>
    </w:p>
    <w:p w:rsidR="006B5361" w:rsidRDefault="008E6ECC">
      <w:pPr>
        <w:spacing w:line="292" w:lineRule="exact"/>
        <w:ind w:left="820"/>
        <w:rPr>
          <w:sz w:val="20"/>
          <w:szCs w:val="20"/>
        </w:rPr>
      </w:pPr>
      <w:r>
        <w:rPr>
          <w:rFonts w:eastAsia="Times New Roman"/>
          <w:sz w:val="24"/>
          <w:szCs w:val="24"/>
        </w:rPr>
        <w:t>(11)</w:t>
      </w:r>
      <w:r>
        <w:rPr>
          <w:rFonts w:ascii="宋体" w:eastAsia="宋体" w:hAnsi="宋体" w:cs="宋体"/>
          <w:sz w:val="24"/>
          <w:szCs w:val="24"/>
        </w:rPr>
        <w:t>承包人有关人员、设备投入的承诺及投标文件中的施工组织设计；</w:t>
      </w:r>
    </w:p>
    <w:p w:rsidR="006B5361" w:rsidRDefault="006B5361">
      <w:pPr>
        <w:spacing w:line="148" w:lineRule="exact"/>
        <w:rPr>
          <w:sz w:val="20"/>
          <w:szCs w:val="20"/>
        </w:rPr>
      </w:pPr>
    </w:p>
    <w:p w:rsidR="006B5361" w:rsidRDefault="008E6ECC">
      <w:pPr>
        <w:spacing w:line="292" w:lineRule="exact"/>
        <w:ind w:left="820"/>
        <w:rPr>
          <w:sz w:val="20"/>
          <w:szCs w:val="20"/>
        </w:rPr>
      </w:pPr>
      <w:r>
        <w:rPr>
          <w:rFonts w:eastAsia="Times New Roman"/>
          <w:sz w:val="24"/>
          <w:szCs w:val="24"/>
        </w:rPr>
        <w:t>(12)</w:t>
      </w:r>
      <w:r>
        <w:rPr>
          <w:rFonts w:ascii="宋体" w:eastAsia="宋体" w:hAnsi="宋体" w:cs="宋体"/>
          <w:sz w:val="24"/>
          <w:szCs w:val="24"/>
        </w:rPr>
        <w:t>其他合同文件。</w:t>
      </w:r>
    </w:p>
    <w:p w:rsidR="006B5361" w:rsidRDefault="006B5361">
      <w:pPr>
        <w:spacing w:line="182" w:lineRule="exact"/>
        <w:rPr>
          <w:sz w:val="20"/>
          <w:szCs w:val="20"/>
        </w:rPr>
      </w:pPr>
    </w:p>
    <w:p w:rsidR="006B5361" w:rsidRDefault="008E6ECC">
      <w:pPr>
        <w:numPr>
          <w:ilvl w:val="0"/>
          <w:numId w:val="65"/>
        </w:numPr>
        <w:tabs>
          <w:tab w:val="left" w:pos="1118"/>
        </w:tabs>
        <w:spacing w:line="340" w:lineRule="exact"/>
        <w:ind w:left="200" w:right="184" w:firstLine="621"/>
        <w:rPr>
          <w:rFonts w:eastAsia="Times New Roman"/>
          <w:sz w:val="24"/>
          <w:szCs w:val="24"/>
        </w:rPr>
      </w:pPr>
      <w:r>
        <w:rPr>
          <w:rFonts w:ascii="宋体" w:eastAsia="宋体" w:hAnsi="宋体" w:cs="宋体"/>
          <w:sz w:val="24"/>
          <w:szCs w:val="24"/>
        </w:rPr>
        <w:t>上述文件互相补充和解释，如有不明确或不一致之处，以合同约定次序在先者为准。</w:t>
      </w:r>
    </w:p>
    <w:p w:rsidR="006B5361" w:rsidRDefault="006B5361">
      <w:pPr>
        <w:spacing w:line="200" w:lineRule="exact"/>
        <w:rPr>
          <w:rFonts w:eastAsia="Times New Roman"/>
          <w:sz w:val="24"/>
          <w:szCs w:val="24"/>
        </w:rPr>
      </w:pPr>
    </w:p>
    <w:p w:rsidR="006B5361" w:rsidRDefault="008E6ECC">
      <w:pPr>
        <w:numPr>
          <w:ilvl w:val="0"/>
          <w:numId w:val="65"/>
        </w:numPr>
        <w:tabs>
          <w:tab w:val="left" w:pos="1118"/>
        </w:tabs>
        <w:spacing w:line="296" w:lineRule="exact"/>
        <w:ind w:left="200" w:right="184" w:firstLine="621"/>
        <w:rPr>
          <w:rFonts w:eastAsia="Times New Roman"/>
          <w:sz w:val="24"/>
          <w:szCs w:val="24"/>
        </w:rPr>
      </w:pPr>
      <w:r>
        <w:rPr>
          <w:rFonts w:ascii="宋体" w:eastAsia="宋体" w:hAnsi="宋体" w:cs="宋体"/>
          <w:sz w:val="24"/>
          <w:szCs w:val="24"/>
        </w:rPr>
        <w:t>根据工程量清单所列的预计数量和单价或</w:t>
      </w:r>
      <w:proofErr w:type="gramStart"/>
      <w:r>
        <w:rPr>
          <w:rFonts w:ascii="宋体" w:eastAsia="宋体" w:hAnsi="宋体" w:cs="宋体"/>
          <w:sz w:val="24"/>
          <w:szCs w:val="24"/>
        </w:rPr>
        <w:t>总额价</w:t>
      </w:r>
      <w:proofErr w:type="gramEnd"/>
      <w:r>
        <w:rPr>
          <w:rFonts w:ascii="宋体" w:eastAsia="宋体" w:hAnsi="宋体" w:cs="宋体"/>
          <w:sz w:val="24"/>
          <w:szCs w:val="24"/>
        </w:rPr>
        <w:t>计算的签约合同价：人民币</w:t>
      </w:r>
      <w:r>
        <w:rPr>
          <w:rFonts w:eastAsia="Times New Roman"/>
          <w:sz w:val="24"/>
          <w:szCs w:val="24"/>
        </w:rPr>
        <w:t>(</w:t>
      </w:r>
      <w:r>
        <w:rPr>
          <w:rFonts w:ascii="宋体" w:eastAsia="宋体" w:hAnsi="宋体" w:cs="宋体"/>
          <w:sz w:val="24"/>
          <w:szCs w:val="24"/>
        </w:rPr>
        <w:t>大写</w:t>
      </w:r>
      <w:r>
        <w:rPr>
          <w:rFonts w:eastAsia="Times New Roman"/>
          <w:sz w:val="24"/>
          <w:szCs w:val="24"/>
        </w:rPr>
        <w:t>)________</w:t>
      </w:r>
      <w:r>
        <w:rPr>
          <w:rFonts w:ascii="宋体" w:eastAsia="宋体" w:hAnsi="宋体" w:cs="宋体"/>
          <w:sz w:val="24"/>
          <w:szCs w:val="24"/>
        </w:rPr>
        <w:t>元</w:t>
      </w:r>
      <w:r>
        <w:rPr>
          <w:rFonts w:eastAsia="Times New Roman"/>
          <w:sz w:val="24"/>
          <w:szCs w:val="24"/>
        </w:rPr>
        <w:t>(¥________)</w:t>
      </w:r>
      <w:r>
        <w:rPr>
          <w:rFonts w:ascii="宋体" w:eastAsia="宋体" w:hAnsi="宋体" w:cs="宋体"/>
          <w:sz w:val="24"/>
          <w:szCs w:val="24"/>
        </w:rPr>
        <w:t>。</w:t>
      </w:r>
    </w:p>
    <w:p w:rsidR="006B5361" w:rsidRDefault="008E6ECC" w:rsidP="008E6ECC">
      <w:pPr>
        <w:spacing w:beforeLines="50" w:before="120" w:afterLines="50" w:after="120" w:line="296" w:lineRule="exact"/>
        <w:ind w:firstLine="720"/>
        <w:rPr>
          <w:rFonts w:ascii="宋体" w:eastAsia="宋体" w:hAnsi="宋体"/>
          <w:sz w:val="24"/>
        </w:rPr>
      </w:pPr>
      <w:r>
        <w:rPr>
          <w:rFonts w:ascii="宋体" w:eastAsia="宋体" w:hAnsi="宋体" w:hint="eastAsia"/>
          <w:sz w:val="24"/>
        </w:rPr>
        <w:t xml:space="preserve"> </w:t>
      </w:r>
      <w:r>
        <w:rPr>
          <w:rFonts w:ascii="TimesNewRomanPSMT" w:eastAsia="TimesNewRomanPSMT" w:hAnsi="TimesNewRomanPSMT"/>
          <w:sz w:val="24"/>
        </w:rPr>
        <w:t xml:space="preserve">5. </w:t>
      </w:r>
      <w:r>
        <w:rPr>
          <w:rFonts w:ascii="宋体" w:eastAsia="宋体" w:hAnsi="宋体" w:hint="eastAsia"/>
          <w:sz w:val="24"/>
        </w:rPr>
        <w:t>承包人项目经理：</w:t>
      </w:r>
      <w:r>
        <w:rPr>
          <w:rFonts w:eastAsia="Times New Roman"/>
          <w:sz w:val="24"/>
          <w:szCs w:val="24"/>
        </w:rPr>
        <w:t>___________</w:t>
      </w:r>
      <w:r>
        <w:rPr>
          <w:rFonts w:ascii="宋体" w:eastAsia="宋体" w:hAnsi="宋体" w:hint="eastAsia"/>
          <w:sz w:val="24"/>
        </w:rPr>
        <w:t>。承包人项目总工：</w:t>
      </w:r>
      <w:r>
        <w:rPr>
          <w:rFonts w:eastAsia="Times New Roman"/>
          <w:sz w:val="24"/>
          <w:szCs w:val="24"/>
        </w:rPr>
        <w:t>_________</w:t>
      </w:r>
      <w:r>
        <w:rPr>
          <w:rFonts w:ascii="宋体" w:eastAsia="宋体" w:hAnsi="宋体" w:hint="eastAsia"/>
          <w:sz w:val="24"/>
        </w:rPr>
        <w:t xml:space="preserve"> 。</w:t>
      </w:r>
    </w:p>
    <w:p w:rsidR="006B5361" w:rsidRDefault="008E6ECC" w:rsidP="008E6ECC">
      <w:pPr>
        <w:tabs>
          <w:tab w:val="left" w:pos="1118"/>
        </w:tabs>
        <w:spacing w:beforeLines="50" w:before="120" w:afterLines="50" w:after="120" w:line="300" w:lineRule="exact"/>
        <w:ind w:right="184" w:firstLineChars="300" w:firstLine="720"/>
        <w:rPr>
          <w:rFonts w:eastAsia="Times New Roman"/>
          <w:sz w:val="24"/>
          <w:szCs w:val="24"/>
        </w:rPr>
      </w:pPr>
      <w:r>
        <w:rPr>
          <w:rFonts w:ascii="宋体" w:eastAsia="宋体" w:hAnsi="宋体" w:hint="eastAsia"/>
          <w:sz w:val="24"/>
        </w:rPr>
        <w:t xml:space="preserve"> </w:t>
      </w:r>
      <w:r>
        <w:rPr>
          <w:rFonts w:ascii="TimesNewRomanPSMT" w:eastAsia="TimesNewRomanPSMT" w:hAnsi="TimesNewRomanPSMT"/>
          <w:sz w:val="24"/>
        </w:rPr>
        <w:t xml:space="preserve">6. </w:t>
      </w:r>
      <w:r>
        <w:rPr>
          <w:rFonts w:ascii="宋体" w:eastAsia="宋体" w:hAnsi="宋体" w:hint="eastAsia"/>
          <w:sz w:val="24"/>
        </w:rPr>
        <w:t xml:space="preserve">工程质量符合 </w:t>
      </w:r>
      <w:r>
        <w:rPr>
          <w:rFonts w:eastAsia="宋体" w:hint="eastAsia"/>
          <w:sz w:val="24"/>
          <w:szCs w:val="24"/>
          <w:u w:val="single"/>
        </w:rPr>
        <w:t xml:space="preserve">            </w:t>
      </w:r>
      <w:r>
        <w:rPr>
          <w:rFonts w:ascii="宋体" w:eastAsia="宋体" w:hAnsi="宋体" w:hint="eastAsia"/>
          <w:sz w:val="24"/>
        </w:rPr>
        <w:t>标准。工程安全目标：</w:t>
      </w:r>
      <w:r>
        <w:rPr>
          <w:rFonts w:eastAsia="Times New Roman"/>
          <w:sz w:val="24"/>
          <w:szCs w:val="24"/>
        </w:rPr>
        <w:t>__________</w:t>
      </w:r>
      <w:r>
        <w:rPr>
          <w:rFonts w:ascii="宋体" w:eastAsia="宋体" w:hAnsi="宋体" w:hint="eastAsia"/>
          <w:sz w:val="24"/>
        </w:rPr>
        <w:t xml:space="preserve"> 。</w:t>
      </w:r>
    </w:p>
    <w:p w:rsidR="006B5361" w:rsidRDefault="008E6ECC">
      <w:pPr>
        <w:numPr>
          <w:ilvl w:val="0"/>
          <w:numId w:val="66"/>
        </w:numPr>
        <w:tabs>
          <w:tab w:val="left" w:pos="1120"/>
        </w:tabs>
        <w:spacing w:line="300" w:lineRule="exact"/>
        <w:ind w:left="1120" w:hanging="299"/>
        <w:rPr>
          <w:rFonts w:eastAsia="Times New Roman"/>
          <w:sz w:val="24"/>
          <w:szCs w:val="24"/>
        </w:rPr>
      </w:pPr>
      <w:r>
        <w:rPr>
          <w:rFonts w:ascii="宋体" w:eastAsia="宋体" w:hAnsi="宋体" w:cs="宋体"/>
          <w:sz w:val="24"/>
          <w:szCs w:val="24"/>
        </w:rPr>
        <w:t>承包人承诺按合同约定承担工程的实施、完成及缺陷修复。</w:t>
      </w:r>
    </w:p>
    <w:p w:rsidR="006B5361" w:rsidRDefault="008E6ECC">
      <w:pPr>
        <w:numPr>
          <w:ilvl w:val="0"/>
          <w:numId w:val="66"/>
        </w:numPr>
        <w:tabs>
          <w:tab w:val="left" w:pos="1120"/>
        </w:tabs>
        <w:spacing w:line="300" w:lineRule="exact"/>
        <w:ind w:left="1120" w:hanging="299"/>
        <w:rPr>
          <w:rFonts w:eastAsia="Times New Roman"/>
          <w:sz w:val="24"/>
          <w:szCs w:val="24"/>
        </w:rPr>
      </w:pPr>
      <w:r>
        <w:rPr>
          <w:rFonts w:ascii="宋体" w:eastAsia="宋体" w:hAnsi="宋体" w:cs="宋体"/>
          <w:sz w:val="24"/>
          <w:szCs w:val="24"/>
        </w:rPr>
        <w:t>发包人承诺按合同约定的条件、时间和方式向承包人支付合同价款。</w:t>
      </w:r>
    </w:p>
    <w:p w:rsidR="006B5361" w:rsidRDefault="008E6ECC">
      <w:pPr>
        <w:tabs>
          <w:tab w:val="left" w:pos="5660"/>
        </w:tabs>
        <w:spacing w:line="300" w:lineRule="exact"/>
        <w:ind w:firstLineChars="300" w:firstLine="720"/>
        <w:rPr>
          <w:sz w:val="20"/>
          <w:szCs w:val="20"/>
        </w:rPr>
      </w:pPr>
      <w:bookmarkStart w:id="58" w:name="page203"/>
      <w:bookmarkEnd w:id="58"/>
      <w:r>
        <w:rPr>
          <w:rFonts w:ascii="宋体" w:eastAsia="宋体" w:hAnsi="宋体" w:cs="宋体" w:hint="eastAsia"/>
          <w:sz w:val="24"/>
          <w:szCs w:val="24"/>
        </w:rPr>
        <w:t xml:space="preserve"> </w:t>
      </w:r>
      <w:r>
        <w:rPr>
          <w:rFonts w:eastAsia="Times New Roman"/>
          <w:sz w:val="24"/>
          <w:szCs w:val="24"/>
        </w:rPr>
        <w:t xml:space="preserve">9. </w:t>
      </w:r>
      <w:r>
        <w:rPr>
          <w:rFonts w:ascii="宋体" w:eastAsia="宋体" w:hAnsi="宋体" w:cs="宋体"/>
          <w:sz w:val="24"/>
          <w:szCs w:val="24"/>
        </w:rPr>
        <w:t>承包人应按照监理人指示开工，工期为</w:t>
      </w:r>
      <w:r>
        <w:rPr>
          <w:sz w:val="20"/>
          <w:szCs w:val="20"/>
        </w:rPr>
        <w:tab/>
      </w:r>
      <w:r>
        <w:rPr>
          <w:rFonts w:ascii="宋体" w:eastAsia="宋体" w:hAnsi="宋体" w:cs="宋体"/>
          <w:sz w:val="23"/>
          <w:szCs w:val="23"/>
        </w:rPr>
        <w:t>日历天。</w:t>
      </w:r>
    </w:p>
    <w:p w:rsidR="006B5361" w:rsidRDefault="008E6ECC">
      <w:pPr>
        <w:spacing w:line="300" w:lineRule="exact"/>
        <w:rPr>
          <w:rFonts w:eastAsia="Times New Roman"/>
          <w:sz w:val="24"/>
          <w:szCs w:val="24"/>
        </w:rPr>
      </w:pPr>
      <w:r>
        <w:rPr>
          <w:noProof/>
          <w:sz w:val="20"/>
          <w:szCs w:val="20"/>
        </w:rPr>
        <w:lastRenderedPageBreak/>
        <mc:AlternateContent>
          <mc:Choice Requires="wps">
            <w:drawing>
              <wp:anchor distT="0" distB="0" distL="114300" distR="114300" simplePos="0" relativeHeight="251660288" behindDoc="1" locked="0" layoutInCell="0" allowOverlap="1">
                <wp:simplePos x="0" y="0"/>
                <wp:positionH relativeFrom="column">
                  <wp:posOffset>3302000</wp:posOffset>
                </wp:positionH>
                <wp:positionV relativeFrom="paragraph">
                  <wp:posOffset>-12065</wp:posOffset>
                </wp:positionV>
                <wp:extent cx="304800" cy="0"/>
                <wp:effectExtent l="0" t="0" r="0" b="0"/>
                <wp:wrapNone/>
                <wp:docPr id="505" name="Shape 505"/>
                <wp:cNvGraphicFramePr/>
                <a:graphic xmlns:a="http://schemas.openxmlformats.org/drawingml/2006/main">
                  <a:graphicData uri="http://schemas.microsoft.com/office/word/2010/wordprocessingShape">
                    <wps:wsp>
                      <wps:cNvCnPr/>
                      <wps:spPr>
                        <a:xfrm>
                          <a:off x="0" y="0"/>
                          <a:ext cx="304800" cy="4763"/>
                        </a:xfrm>
                        <a:prstGeom prst="line">
                          <a:avLst/>
                        </a:prstGeom>
                        <a:solidFill>
                          <a:srgbClr val="FFFFFF"/>
                        </a:solidFill>
                        <a:ln w="7620">
                          <a:solidFill>
                            <a:srgbClr val="000000"/>
                          </a:solidFill>
                          <a:miter lim="800000"/>
                        </a:ln>
                      </wps:spPr>
                      <wps:bodyPr/>
                    </wps:wsp>
                  </a:graphicData>
                </a:graphic>
              </wp:anchor>
            </w:drawing>
          </mc:Choice>
          <mc:Fallback xmlns:wpsCustomData="http://www.wps.cn/officeDocument/2013/wpsCustomData" xmlns:w15="http://schemas.microsoft.com/office/word/2012/wordml">
            <w:pict>
              <v:line id="Shape 505" o:spid="_x0000_s1026" o:spt="20" style="position:absolute;left:0pt;margin-left:260pt;margin-top:-0.95pt;height:0pt;width:24pt;z-index:-251658240;mso-width-relative:page;mso-height-relative:page;" fillcolor="#FFFFFF" filled="t" stroked="t" coordsize="21600,21600" o:allowincell="f" o:gfxdata="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jR86htUAAAAJAQAADwAAAAAAAAABACAAAAAiAAAA&#10;ZHJzL2Rvd25yZXYueG1sUEsBAhQAFAAAAAgAh07iQGoLlX+YAQAATgMAAA4AAAAAAAAAAQAgAAAA&#10;JAEAAGRycy9lMm9Eb2MueG1sUEsFBgAAAAAGAAYAWQEAAC4FAAAAAA==&#10;">
                <v:fill on="t" focussize="0,0"/>
                <v:stroke weight="0.6pt" color="#000000" miterlimit="8" joinstyle="miter"/>
                <v:imagedata o:title=""/>
                <o:lock v:ext="edit" aspectratio="f"/>
              </v:line>
            </w:pict>
          </mc:Fallback>
        </mc:AlternateContent>
      </w:r>
      <w:r>
        <w:rPr>
          <w:rFonts w:ascii="宋体" w:eastAsia="宋体" w:hAnsi="宋体" w:cs="宋体"/>
          <w:sz w:val="24"/>
          <w:szCs w:val="24"/>
        </w:rPr>
        <w:t>本协议书在承包人提供履约担保后，由双方法定代表人或其委托代理人签署并加盖单位章后生效。全部工程完工后经交工验收合格、缺陷责任期满签发缺陷责任终止证书后失效。</w:t>
      </w:r>
      <w:r>
        <w:rPr>
          <w:rFonts w:ascii="宋体" w:eastAsia="宋体" w:hAnsi="宋体" w:cs="宋体" w:hint="eastAsia"/>
          <w:sz w:val="24"/>
          <w:szCs w:val="24"/>
        </w:rPr>
        <w:t xml:space="preserve"> </w:t>
      </w:r>
    </w:p>
    <w:p w:rsidR="006B5361" w:rsidRDefault="008E6ECC">
      <w:pPr>
        <w:numPr>
          <w:ilvl w:val="0"/>
          <w:numId w:val="67"/>
        </w:numPr>
        <w:tabs>
          <w:tab w:val="left" w:pos="1228"/>
        </w:tabs>
        <w:spacing w:line="300" w:lineRule="exact"/>
        <w:ind w:left="200" w:right="104" w:firstLine="621"/>
        <w:rPr>
          <w:rFonts w:eastAsia="Times New Roman"/>
          <w:sz w:val="24"/>
          <w:szCs w:val="24"/>
        </w:rPr>
      </w:pPr>
      <w:r>
        <w:rPr>
          <w:rFonts w:ascii="宋体" w:eastAsia="宋体" w:hAnsi="宋体" w:cs="宋体"/>
          <w:sz w:val="24"/>
          <w:szCs w:val="24"/>
        </w:rPr>
        <w:t>本协议书正本二份、副本</w:t>
      </w:r>
      <w:r>
        <w:rPr>
          <w:rFonts w:eastAsia="Times New Roman"/>
          <w:sz w:val="24"/>
          <w:szCs w:val="24"/>
        </w:rPr>
        <w:t>____</w:t>
      </w:r>
      <w:r>
        <w:rPr>
          <w:rFonts w:ascii="宋体" w:eastAsia="宋体" w:hAnsi="宋体" w:cs="宋体"/>
          <w:sz w:val="24"/>
          <w:szCs w:val="24"/>
        </w:rPr>
        <w:t>份，合同双方各执正本一份，副本</w:t>
      </w:r>
      <w:r>
        <w:rPr>
          <w:rFonts w:eastAsia="Times New Roman"/>
          <w:sz w:val="24"/>
          <w:szCs w:val="24"/>
        </w:rPr>
        <w:t>____</w:t>
      </w:r>
      <w:r>
        <w:rPr>
          <w:rFonts w:ascii="宋体" w:eastAsia="宋体" w:hAnsi="宋体" w:cs="宋体"/>
          <w:sz w:val="24"/>
          <w:szCs w:val="24"/>
        </w:rPr>
        <w:t>份，当正本与副本的内容不一致时，以正本为准。</w:t>
      </w:r>
    </w:p>
    <w:p w:rsidR="006B5361" w:rsidRDefault="006B5361">
      <w:pPr>
        <w:spacing w:line="147" w:lineRule="exact"/>
        <w:rPr>
          <w:rFonts w:eastAsia="Times New Roman"/>
          <w:sz w:val="24"/>
          <w:szCs w:val="24"/>
        </w:rPr>
      </w:pPr>
    </w:p>
    <w:p w:rsidR="006B5361" w:rsidRDefault="008E6ECC">
      <w:pPr>
        <w:numPr>
          <w:ilvl w:val="0"/>
          <w:numId w:val="67"/>
        </w:numPr>
        <w:tabs>
          <w:tab w:val="left" w:pos="1240"/>
        </w:tabs>
        <w:spacing w:line="292" w:lineRule="exact"/>
        <w:ind w:left="1240" w:hanging="419"/>
        <w:rPr>
          <w:rFonts w:eastAsia="Times New Roman"/>
          <w:sz w:val="24"/>
          <w:szCs w:val="24"/>
        </w:rPr>
      </w:pPr>
      <w:r>
        <w:rPr>
          <w:rFonts w:ascii="宋体" w:eastAsia="宋体" w:hAnsi="宋体" w:cs="宋体"/>
          <w:sz w:val="24"/>
          <w:szCs w:val="24"/>
        </w:rPr>
        <w:t>合同未尽事宜，双方另行签订补充协议。补充协议是合同的组成部分。</w:t>
      </w:r>
    </w:p>
    <w:p w:rsidR="006B5361" w:rsidRDefault="006B5361">
      <w:pPr>
        <w:spacing w:line="200" w:lineRule="exact"/>
        <w:rPr>
          <w:sz w:val="20"/>
          <w:szCs w:val="20"/>
        </w:rPr>
      </w:pPr>
    </w:p>
    <w:p w:rsidR="006B5361" w:rsidRDefault="006B5361">
      <w:pPr>
        <w:spacing w:line="381" w:lineRule="exact"/>
        <w:rPr>
          <w:sz w:val="20"/>
          <w:szCs w:val="20"/>
        </w:rPr>
      </w:pPr>
    </w:p>
    <w:tbl>
      <w:tblPr>
        <w:tblW w:w="9040" w:type="dxa"/>
        <w:tblInd w:w="200" w:type="dxa"/>
        <w:tblLayout w:type="fixed"/>
        <w:tblCellMar>
          <w:left w:w="0" w:type="dxa"/>
          <w:right w:w="0" w:type="dxa"/>
        </w:tblCellMar>
        <w:tblLook w:val="04A0" w:firstRow="1" w:lastRow="0" w:firstColumn="1" w:lastColumn="0" w:noHBand="0" w:noVBand="1"/>
      </w:tblPr>
      <w:tblGrid>
        <w:gridCol w:w="360"/>
        <w:gridCol w:w="600"/>
        <w:gridCol w:w="480"/>
        <w:gridCol w:w="240"/>
        <w:gridCol w:w="840"/>
        <w:gridCol w:w="240"/>
        <w:gridCol w:w="120"/>
        <w:gridCol w:w="220"/>
        <w:gridCol w:w="260"/>
        <w:gridCol w:w="300"/>
        <w:gridCol w:w="680"/>
        <w:gridCol w:w="460"/>
        <w:gridCol w:w="640"/>
        <w:gridCol w:w="440"/>
        <w:gridCol w:w="240"/>
        <w:gridCol w:w="840"/>
        <w:gridCol w:w="160"/>
        <w:gridCol w:w="200"/>
        <w:gridCol w:w="240"/>
        <w:gridCol w:w="240"/>
        <w:gridCol w:w="320"/>
        <w:gridCol w:w="40"/>
        <w:gridCol w:w="520"/>
        <w:gridCol w:w="360"/>
      </w:tblGrid>
      <w:tr w:rsidR="006B5361">
        <w:trPr>
          <w:trHeight w:val="292"/>
        </w:trPr>
        <w:tc>
          <w:tcPr>
            <w:tcW w:w="1680" w:type="dxa"/>
            <w:gridSpan w:val="4"/>
            <w:vAlign w:val="bottom"/>
          </w:tcPr>
          <w:p w:rsidR="006B5361" w:rsidRDefault="008E6ECC">
            <w:pPr>
              <w:spacing w:line="274" w:lineRule="exact"/>
              <w:rPr>
                <w:sz w:val="20"/>
                <w:szCs w:val="20"/>
              </w:rPr>
            </w:pPr>
            <w:r>
              <w:rPr>
                <w:rFonts w:ascii="宋体" w:eastAsia="宋体" w:hAnsi="宋体" w:cs="宋体"/>
                <w:sz w:val="24"/>
                <w:szCs w:val="24"/>
              </w:rPr>
              <w:t>发包人：</w:t>
            </w:r>
          </w:p>
        </w:tc>
        <w:tc>
          <w:tcPr>
            <w:tcW w:w="840" w:type="dxa"/>
            <w:vAlign w:val="bottom"/>
          </w:tcPr>
          <w:p w:rsidR="006B5361" w:rsidRDefault="006B5361">
            <w:pPr>
              <w:rPr>
                <w:sz w:val="24"/>
                <w:szCs w:val="24"/>
              </w:rPr>
            </w:pPr>
          </w:p>
        </w:tc>
        <w:tc>
          <w:tcPr>
            <w:tcW w:w="240" w:type="dxa"/>
            <w:vAlign w:val="bottom"/>
          </w:tcPr>
          <w:p w:rsidR="006B5361" w:rsidRDefault="006B5361">
            <w:pPr>
              <w:rPr>
                <w:sz w:val="24"/>
                <w:szCs w:val="24"/>
              </w:rPr>
            </w:pPr>
          </w:p>
        </w:tc>
        <w:tc>
          <w:tcPr>
            <w:tcW w:w="1580" w:type="dxa"/>
            <w:gridSpan w:val="5"/>
            <w:vAlign w:val="bottom"/>
          </w:tcPr>
          <w:p w:rsidR="006B5361" w:rsidRDefault="008E6ECC">
            <w:pPr>
              <w:spacing w:line="292" w:lineRule="exact"/>
              <w:rPr>
                <w:sz w:val="20"/>
                <w:szCs w:val="20"/>
              </w:rPr>
            </w:pPr>
            <w:r>
              <w:rPr>
                <w:rFonts w:eastAsia="Times New Roman"/>
                <w:sz w:val="24"/>
                <w:szCs w:val="24"/>
              </w:rPr>
              <w:t>(</w:t>
            </w:r>
            <w:r>
              <w:rPr>
                <w:rFonts w:ascii="宋体" w:eastAsia="宋体" w:hAnsi="宋体" w:cs="宋体"/>
                <w:sz w:val="24"/>
                <w:szCs w:val="24"/>
              </w:rPr>
              <w:t>盖单位章</w:t>
            </w:r>
            <w:r>
              <w:rPr>
                <w:rFonts w:eastAsia="Times New Roman"/>
                <w:sz w:val="24"/>
                <w:szCs w:val="24"/>
              </w:rPr>
              <w:t>)</w:t>
            </w:r>
          </w:p>
        </w:tc>
        <w:tc>
          <w:tcPr>
            <w:tcW w:w="1780" w:type="dxa"/>
            <w:gridSpan w:val="4"/>
            <w:vAlign w:val="bottom"/>
          </w:tcPr>
          <w:p w:rsidR="006B5361" w:rsidRDefault="008E6ECC">
            <w:pPr>
              <w:spacing w:line="274" w:lineRule="exact"/>
              <w:ind w:left="140"/>
              <w:rPr>
                <w:sz w:val="20"/>
                <w:szCs w:val="20"/>
              </w:rPr>
            </w:pPr>
            <w:r>
              <w:rPr>
                <w:rFonts w:ascii="宋体" w:eastAsia="宋体" w:hAnsi="宋体" w:cs="宋体"/>
                <w:sz w:val="24"/>
                <w:szCs w:val="24"/>
              </w:rPr>
              <w:t>承包人：</w:t>
            </w:r>
          </w:p>
        </w:tc>
        <w:tc>
          <w:tcPr>
            <w:tcW w:w="840" w:type="dxa"/>
            <w:vAlign w:val="bottom"/>
          </w:tcPr>
          <w:p w:rsidR="006B5361" w:rsidRDefault="006B5361">
            <w:pPr>
              <w:rPr>
                <w:sz w:val="24"/>
                <w:szCs w:val="24"/>
              </w:rPr>
            </w:pPr>
          </w:p>
        </w:tc>
        <w:tc>
          <w:tcPr>
            <w:tcW w:w="160" w:type="dxa"/>
            <w:vAlign w:val="bottom"/>
          </w:tcPr>
          <w:p w:rsidR="006B5361" w:rsidRDefault="006B5361">
            <w:pPr>
              <w:rPr>
                <w:sz w:val="24"/>
                <w:szCs w:val="24"/>
              </w:rPr>
            </w:pPr>
          </w:p>
        </w:tc>
        <w:tc>
          <w:tcPr>
            <w:tcW w:w="1560" w:type="dxa"/>
            <w:gridSpan w:val="6"/>
            <w:vAlign w:val="bottom"/>
          </w:tcPr>
          <w:p w:rsidR="006B5361" w:rsidRDefault="008E6ECC">
            <w:pPr>
              <w:spacing w:line="292" w:lineRule="exact"/>
              <w:rPr>
                <w:sz w:val="20"/>
                <w:szCs w:val="20"/>
              </w:rPr>
            </w:pPr>
            <w:r>
              <w:rPr>
                <w:rFonts w:eastAsia="Times New Roman"/>
                <w:sz w:val="24"/>
                <w:szCs w:val="24"/>
              </w:rPr>
              <w:t>(</w:t>
            </w:r>
            <w:r>
              <w:rPr>
                <w:rFonts w:ascii="宋体" w:eastAsia="宋体" w:hAnsi="宋体" w:cs="宋体"/>
                <w:sz w:val="24"/>
                <w:szCs w:val="24"/>
              </w:rPr>
              <w:t>盖单位章</w:t>
            </w:r>
            <w:r>
              <w:rPr>
                <w:rFonts w:eastAsia="Times New Roman"/>
                <w:sz w:val="24"/>
                <w:szCs w:val="24"/>
              </w:rPr>
              <w:t>)</w:t>
            </w:r>
          </w:p>
        </w:tc>
        <w:tc>
          <w:tcPr>
            <w:tcW w:w="360" w:type="dxa"/>
            <w:vAlign w:val="bottom"/>
          </w:tcPr>
          <w:p w:rsidR="006B5361" w:rsidRDefault="006B5361">
            <w:pPr>
              <w:rPr>
                <w:sz w:val="1"/>
                <w:szCs w:val="1"/>
              </w:rPr>
            </w:pPr>
          </w:p>
        </w:tc>
      </w:tr>
      <w:tr w:rsidR="006B5361">
        <w:trPr>
          <w:trHeight w:val="20"/>
        </w:trPr>
        <w:tc>
          <w:tcPr>
            <w:tcW w:w="360" w:type="dxa"/>
            <w:vAlign w:val="bottom"/>
          </w:tcPr>
          <w:p w:rsidR="006B5361" w:rsidRDefault="006B5361">
            <w:pPr>
              <w:spacing w:line="20" w:lineRule="exact"/>
              <w:rPr>
                <w:sz w:val="1"/>
                <w:szCs w:val="1"/>
              </w:rPr>
            </w:pPr>
          </w:p>
        </w:tc>
        <w:tc>
          <w:tcPr>
            <w:tcW w:w="600" w:type="dxa"/>
            <w:vAlign w:val="bottom"/>
          </w:tcPr>
          <w:p w:rsidR="006B5361" w:rsidRDefault="006B5361">
            <w:pPr>
              <w:spacing w:line="20" w:lineRule="exact"/>
              <w:rPr>
                <w:sz w:val="1"/>
                <w:szCs w:val="1"/>
              </w:rPr>
            </w:pPr>
          </w:p>
        </w:tc>
        <w:tc>
          <w:tcPr>
            <w:tcW w:w="480" w:type="dxa"/>
            <w:shd w:val="clear" w:color="auto" w:fill="000000"/>
            <w:vAlign w:val="bottom"/>
          </w:tcPr>
          <w:p w:rsidR="006B5361" w:rsidRDefault="006B5361">
            <w:pPr>
              <w:spacing w:line="20" w:lineRule="exact"/>
              <w:rPr>
                <w:sz w:val="1"/>
                <w:szCs w:val="1"/>
              </w:rPr>
            </w:pPr>
          </w:p>
        </w:tc>
        <w:tc>
          <w:tcPr>
            <w:tcW w:w="1080" w:type="dxa"/>
            <w:gridSpan w:val="2"/>
            <w:shd w:val="clear" w:color="auto" w:fill="000000"/>
            <w:vAlign w:val="bottom"/>
          </w:tcPr>
          <w:p w:rsidR="006B5361" w:rsidRDefault="006B5361">
            <w:pPr>
              <w:spacing w:line="20" w:lineRule="exact"/>
              <w:rPr>
                <w:sz w:val="1"/>
                <w:szCs w:val="1"/>
              </w:rPr>
            </w:pPr>
          </w:p>
        </w:tc>
        <w:tc>
          <w:tcPr>
            <w:tcW w:w="240" w:type="dxa"/>
            <w:shd w:val="clear" w:color="auto" w:fill="000000"/>
            <w:vAlign w:val="bottom"/>
          </w:tcPr>
          <w:p w:rsidR="006B5361" w:rsidRDefault="006B5361">
            <w:pPr>
              <w:spacing w:line="20" w:lineRule="exact"/>
              <w:rPr>
                <w:sz w:val="1"/>
                <w:szCs w:val="1"/>
              </w:rPr>
            </w:pPr>
          </w:p>
        </w:tc>
        <w:tc>
          <w:tcPr>
            <w:tcW w:w="120" w:type="dxa"/>
            <w:vAlign w:val="bottom"/>
          </w:tcPr>
          <w:p w:rsidR="006B5361" w:rsidRDefault="006B5361">
            <w:pPr>
              <w:spacing w:line="20" w:lineRule="exact"/>
              <w:rPr>
                <w:sz w:val="1"/>
                <w:szCs w:val="1"/>
              </w:rPr>
            </w:pPr>
          </w:p>
        </w:tc>
        <w:tc>
          <w:tcPr>
            <w:tcW w:w="220" w:type="dxa"/>
            <w:vAlign w:val="bottom"/>
          </w:tcPr>
          <w:p w:rsidR="006B5361" w:rsidRDefault="006B5361">
            <w:pPr>
              <w:spacing w:line="20" w:lineRule="exact"/>
              <w:rPr>
                <w:sz w:val="1"/>
                <w:szCs w:val="1"/>
              </w:rPr>
            </w:pPr>
          </w:p>
        </w:tc>
        <w:tc>
          <w:tcPr>
            <w:tcW w:w="260" w:type="dxa"/>
            <w:vAlign w:val="bottom"/>
          </w:tcPr>
          <w:p w:rsidR="006B5361" w:rsidRDefault="006B5361">
            <w:pPr>
              <w:spacing w:line="20" w:lineRule="exact"/>
              <w:rPr>
                <w:sz w:val="1"/>
                <w:szCs w:val="1"/>
              </w:rPr>
            </w:pPr>
          </w:p>
        </w:tc>
        <w:tc>
          <w:tcPr>
            <w:tcW w:w="980" w:type="dxa"/>
            <w:gridSpan w:val="2"/>
            <w:vMerge w:val="restart"/>
            <w:vAlign w:val="bottom"/>
          </w:tcPr>
          <w:p w:rsidR="006B5361" w:rsidRDefault="008E6ECC">
            <w:pPr>
              <w:spacing w:line="292" w:lineRule="exact"/>
              <w:ind w:left="220"/>
              <w:rPr>
                <w:sz w:val="20"/>
                <w:szCs w:val="20"/>
              </w:rPr>
            </w:pPr>
            <w:r>
              <w:rPr>
                <w:rFonts w:eastAsia="Times New Roman"/>
                <w:sz w:val="24"/>
                <w:szCs w:val="24"/>
              </w:rPr>
              <w:t>(</w:t>
            </w:r>
            <w:r>
              <w:rPr>
                <w:rFonts w:ascii="宋体" w:eastAsia="宋体" w:hAnsi="宋体" w:cs="宋体"/>
                <w:sz w:val="24"/>
                <w:szCs w:val="24"/>
              </w:rPr>
              <w:t>签字</w:t>
            </w:r>
            <w:r>
              <w:rPr>
                <w:rFonts w:eastAsia="Times New Roman"/>
                <w:sz w:val="24"/>
                <w:szCs w:val="24"/>
              </w:rPr>
              <w:t>)</w:t>
            </w:r>
          </w:p>
        </w:tc>
        <w:tc>
          <w:tcPr>
            <w:tcW w:w="460" w:type="dxa"/>
            <w:vAlign w:val="bottom"/>
          </w:tcPr>
          <w:p w:rsidR="006B5361" w:rsidRDefault="006B5361">
            <w:pPr>
              <w:spacing w:line="20" w:lineRule="exact"/>
              <w:rPr>
                <w:sz w:val="1"/>
                <w:szCs w:val="1"/>
              </w:rPr>
            </w:pPr>
          </w:p>
        </w:tc>
        <w:tc>
          <w:tcPr>
            <w:tcW w:w="640" w:type="dxa"/>
            <w:vAlign w:val="bottom"/>
          </w:tcPr>
          <w:p w:rsidR="006B5361" w:rsidRDefault="006B5361">
            <w:pPr>
              <w:spacing w:line="20" w:lineRule="exact"/>
              <w:rPr>
                <w:sz w:val="1"/>
                <w:szCs w:val="1"/>
              </w:rPr>
            </w:pPr>
          </w:p>
        </w:tc>
        <w:tc>
          <w:tcPr>
            <w:tcW w:w="440" w:type="dxa"/>
            <w:shd w:val="clear" w:color="auto" w:fill="000000"/>
            <w:vAlign w:val="bottom"/>
          </w:tcPr>
          <w:p w:rsidR="006B5361" w:rsidRDefault="006B5361">
            <w:pPr>
              <w:spacing w:line="20" w:lineRule="exact"/>
              <w:rPr>
                <w:sz w:val="1"/>
                <w:szCs w:val="1"/>
              </w:rPr>
            </w:pPr>
          </w:p>
        </w:tc>
        <w:tc>
          <w:tcPr>
            <w:tcW w:w="1080" w:type="dxa"/>
            <w:gridSpan w:val="2"/>
            <w:shd w:val="clear" w:color="auto" w:fill="000000"/>
            <w:vAlign w:val="bottom"/>
          </w:tcPr>
          <w:p w:rsidR="006B5361" w:rsidRDefault="006B5361">
            <w:pPr>
              <w:spacing w:line="20" w:lineRule="exact"/>
              <w:rPr>
                <w:sz w:val="1"/>
                <w:szCs w:val="1"/>
              </w:rPr>
            </w:pPr>
          </w:p>
        </w:tc>
        <w:tc>
          <w:tcPr>
            <w:tcW w:w="160" w:type="dxa"/>
            <w:shd w:val="clear" w:color="auto" w:fill="000000"/>
            <w:vAlign w:val="bottom"/>
          </w:tcPr>
          <w:p w:rsidR="006B5361" w:rsidRDefault="006B5361">
            <w:pPr>
              <w:spacing w:line="20" w:lineRule="exact"/>
              <w:rPr>
                <w:sz w:val="1"/>
                <w:szCs w:val="1"/>
              </w:rPr>
            </w:pPr>
          </w:p>
        </w:tc>
        <w:tc>
          <w:tcPr>
            <w:tcW w:w="200" w:type="dxa"/>
            <w:vAlign w:val="bottom"/>
          </w:tcPr>
          <w:p w:rsidR="006B5361" w:rsidRDefault="006B5361">
            <w:pPr>
              <w:spacing w:line="20" w:lineRule="exact"/>
              <w:rPr>
                <w:sz w:val="1"/>
                <w:szCs w:val="1"/>
              </w:rPr>
            </w:pPr>
          </w:p>
        </w:tc>
        <w:tc>
          <w:tcPr>
            <w:tcW w:w="240" w:type="dxa"/>
            <w:vAlign w:val="bottom"/>
          </w:tcPr>
          <w:p w:rsidR="006B5361" w:rsidRDefault="006B5361">
            <w:pPr>
              <w:spacing w:line="20" w:lineRule="exact"/>
              <w:rPr>
                <w:sz w:val="1"/>
                <w:szCs w:val="1"/>
              </w:rPr>
            </w:pPr>
          </w:p>
        </w:tc>
        <w:tc>
          <w:tcPr>
            <w:tcW w:w="240" w:type="dxa"/>
            <w:vAlign w:val="bottom"/>
          </w:tcPr>
          <w:p w:rsidR="006B5361" w:rsidRDefault="006B5361">
            <w:pPr>
              <w:spacing w:line="20" w:lineRule="exact"/>
              <w:rPr>
                <w:sz w:val="1"/>
                <w:szCs w:val="1"/>
              </w:rPr>
            </w:pPr>
          </w:p>
        </w:tc>
        <w:tc>
          <w:tcPr>
            <w:tcW w:w="880" w:type="dxa"/>
            <w:gridSpan w:val="3"/>
            <w:vMerge w:val="restart"/>
            <w:vAlign w:val="bottom"/>
          </w:tcPr>
          <w:p w:rsidR="006B5361" w:rsidRDefault="008E6ECC">
            <w:pPr>
              <w:spacing w:line="292" w:lineRule="exact"/>
              <w:ind w:left="120"/>
              <w:jc w:val="center"/>
              <w:rPr>
                <w:sz w:val="20"/>
                <w:szCs w:val="20"/>
              </w:rPr>
            </w:pPr>
            <w:r>
              <w:rPr>
                <w:rFonts w:eastAsia="Times New Roman"/>
                <w:w w:val="99"/>
                <w:sz w:val="24"/>
                <w:szCs w:val="24"/>
              </w:rPr>
              <w:t>(</w:t>
            </w:r>
            <w:r>
              <w:rPr>
                <w:rFonts w:ascii="宋体" w:eastAsia="宋体" w:hAnsi="宋体" w:cs="宋体"/>
                <w:w w:val="99"/>
                <w:sz w:val="24"/>
                <w:szCs w:val="24"/>
              </w:rPr>
              <w:t>签字</w:t>
            </w:r>
            <w:r>
              <w:rPr>
                <w:rFonts w:eastAsia="Times New Roman"/>
                <w:w w:val="99"/>
                <w:sz w:val="24"/>
                <w:szCs w:val="24"/>
              </w:rPr>
              <w:t>)</w:t>
            </w:r>
          </w:p>
        </w:tc>
        <w:tc>
          <w:tcPr>
            <w:tcW w:w="360" w:type="dxa"/>
            <w:vAlign w:val="bottom"/>
          </w:tcPr>
          <w:p w:rsidR="006B5361" w:rsidRDefault="006B5361">
            <w:pPr>
              <w:spacing w:line="20" w:lineRule="exact"/>
              <w:rPr>
                <w:sz w:val="1"/>
                <w:szCs w:val="1"/>
              </w:rPr>
            </w:pPr>
          </w:p>
        </w:tc>
      </w:tr>
      <w:tr w:rsidR="006B5361">
        <w:trPr>
          <w:trHeight w:val="419"/>
        </w:trPr>
        <w:tc>
          <w:tcPr>
            <w:tcW w:w="3360" w:type="dxa"/>
            <w:gridSpan w:val="9"/>
            <w:vAlign w:val="bottom"/>
          </w:tcPr>
          <w:p w:rsidR="006B5361" w:rsidRDefault="008E6ECC">
            <w:pPr>
              <w:spacing w:line="274" w:lineRule="exact"/>
              <w:rPr>
                <w:sz w:val="20"/>
                <w:szCs w:val="20"/>
              </w:rPr>
            </w:pPr>
            <w:r>
              <w:rPr>
                <w:rFonts w:ascii="宋体" w:eastAsia="宋体" w:hAnsi="宋体" w:cs="宋体"/>
                <w:sz w:val="24"/>
                <w:szCs w:val="24"/>
              </w:rPr>
              <w:t>法定代表人或其委托代理人：</w:t>
            </w:r>
          </w:p>
        </w:tc>
        <w:tc>
          <w:tcPr>
            <w:tcW w:w="980" w:type="dxa"/>
            <w:gridSpan w:val="2"/>
            <w:vMerge/>
            <w:vAlign w:val="bottom"/>
          </w:tcPr>
          <w:p w:rsidR="006B5361" w:rsidRDefault="006B5361">
            <w:pPr>
              <w:rPr>
                <w:sz w:val="24"/>
                <w:szCs w:val="24"/>
              </w:rPr>
            </w:pPr>
          </w:p>
        </w:tc>
        <w:tc>
          <w:tcPr>
            <w:tcW w:w="3460" w:type="dxa"/>
            <w:gridSpan w:val="9"/>
            <w:vAlign w:val="bottom"/>
          </w:tcPr>
          <w:p w:rsidR="006B5361" w:rsidRDefault="008E6ECC">
            <w:pPr>
              <w:spacing w:line="274" w:lineRule="exact"/>
              <w:ind w:left="120"/>
              <w:rPr>
                <w:sz w:val="20"/>
                <w:szCs w:val="20"/>
              </w:rPr>
            </w:pPr>
            <w:r>
              <w:rPr>
                <w:rFonts w:ascii="宋体" w:eastAsia="宋体" w:hAnsi="宋体" w:cs="宋体"/>
                <w:sz w:val="24"/>
                <w:szCs w:val="24"/>
              </w:rPr>
              <w:t>法定代表人或其委托代理人：</w:t>
            </w:r>
          </w:p>
        </w:tc>
        <w:tc>
          <w:tcPr>
            <w:tcW w:w="880" w:type="dxa"/>
            <w:gridSpan w:val="3"/>
            <w:vMerge/>
            <w:vAlign w:val="bottom"/>
          </w:tcPr>
          <w:p w:rsidR="006B5361" w:rsidRDefault="006B5361">
            <w:pPr>
              <w:rPr>
                <w:sz w:val="24"/>
                <w:szCs w:val="24"/>
              </w:rPr>
            </w:pPr>
          </w:p>
        </w:tc>
        <w:tc>
          <w:tcPr>
            <w:tcW w:w="360" w:type="dxa"/>
            <w:vAlign w:val="bottom"/>
          </w:tcPr>
          <w:p w:rsidR="006B5361" w:rsidRDefault="006B5361">
            <w:pPr>
              <w:rPr>
                <w:sz w:val="1"/>
                <w:szCs w:val="1"/>
              </w:rPr>
            </w:pPr>
          </w:p>
        </w:tc>
      </w:tr>
      <w:tr w:rsidR="006B5361">
        <w:trPr>
          <w:trHeight w:val="20"/>
        </w:trPr>
        <w:tc>
          <w:tcPr>
            <w:tcW w:w="360" w:type="dxa"/>
            <w:vAlign w:val="bottom"/>
          </w:tcPr>
          <w:p w:rsidR="006B5361" w:rsidRDefault="006B5361">
            <w:pPr>
              <w:spacing w:line="20" w:lineRule="exact"/>
              <w:rPr>
                <w:sz w:val="1"/>
                <w:szCs w:val="1"/>
              </w:rPr>
            </w:pPr>
          </w:p>
        </w:tc>
        <w:tc>
          <w:tcPr>
            <w:tcW w:w="600" w:type="dxa"/>
            <w:vAlign w:val="bottom"/>
          </w:tcPr>
          <w:p w:rsidR="006B5361" w:rsidRDefault="006B5361">
            <w:pPr>
              <w:spacing w:line="20" w:lineRule="exact"/>
              <w:rPr>
                <w:sz w:val="1"/>
                <w:szCs w:val="1"/>
              </w:rPr>
            </w:pPr>
          </w:p>
        </w:tc>
        <w:tc>
          <w:tcPr>
            <w:tcW w:w="480" w:type="dxa"/>
            <w:vAlign w:val="bottom"/>
          </w:tcPr>
          <w:p w:rsidR="006B5361" w:rsidRDefault="006B5361">
            <w:pPr>
              <w:spacing w:line="20" w:lineRule="exact"/>
              <w:rPr>
                <w:sz w:val="1"/>
                <w:szCs w:val="1"/>
              </w:rPr>
            </w:pPr>
          </w:p>
        </w:tc>
        <w:tc>
          <w:tcPr>
            <w:tcW w:w="240" w:type="dxa"/>
            <w:vAlign w:val="bottom"/>
          </w:tcPr>
          <w:p w:rsidR="006B5361" w:rsidRDefault="006B5361">
            <w:pPr>
              <w:spacing w:line="20" w:lineRule="exact"/>
              <w:rPr>
                <w:sz w:val="1"/>
                <w:szCs w:val="1"/>
              </w:rPr>
            </w:pPr>
          </w:p>
        </w:tc>
        <w:tc>
          <w:tcPr>
            <w:tcW w:w="840" w:type="dxa"/>
            <w:vAlign w:val="bottom"/>
          </w:tcPr>
          <w:p w:rsidR="006B5361" w:rsidRDefault="006B5361">
            <w:pPr>
              <w:spacing w:line="20" w:lineRule="exact"/>
              <w:rPr>
                <w:sz w:val="1"/>
                <w:szCs w:val="1"/>
              </w:rPr>
            </w:pPr>
          </w:p>
        </w:tc>
        <w:tc>
          <w:tcPr>
            <w:tcW w:w="360" w:type="dxa"/>
            <w:gridSpan w:val="2"/>
            <w:vAlign w:val="bottom"/>
          </w:tcPr>
          <w:p w:rsidR="006B5361" w:rsidRDefault="006B5361">
            <w:pPr>
              <w:spacing w:line="20" w:lineRule="exact"/>
              <w:rPr>
                <w:sz w:val="1"/>
                <w:szCs w:val="1"/>
              </w:rPr>
            </w:pPr>
          </w:p>
        </w:tc>
        <w:tc>
          <w:tcPr>
            <w:tcW w:w="220" w:type="dxa"/>
            <w:vAlign w:val="bottom"/>
          </w:tcPr>
          <w:p w:rsidR="006B5361" w:rsidRDefault="006B5361">
            <w:pPr>
              <w:spacing w:line="20" w:lineRule="exact"/>
              <w:rPr>
                <w:sz w:val="1"/>
                <w:szCs w:val="1"/>
              </w:rPr>
            </w:pPr>
          </w:p>
        </w:tc>
        <w:tc>
          <w:tcPr>
            <w:tcW w:w="260" w:type="dxa"/>
            <w:shd w:val="clear" w:color="auto" w:fill="000000"/>
            <w:vAlign w:val="bottom"/>
          </w:tcPr>
          <w:p w:rsidR="006B5361" w:rsidRDefault="006B5361">
            <w:pPr>
              <w:spacing w:line="20" w:lineRule="exact"/>
              <w:rPr>
                <w:sz w:val="1"/>
                <w:szCs w:val="1"/>
              </w:rPr>
            </w:pPr>
          </w:p>
        </w:tc>
        <w:tc>
          <w:tcPr>
            <w:tcW w:w="300" w:type="dxa"/>
            <w:shd w:val="clear" w:color="auto" w:fill="000000"/>
            <w:vAlign w:val="bottom"/>
          </w:tcPr>
          <w:p w:rsidR="006B5361" w:rsidRDefault="006B5361">
            <w:pPr>
              <w:spacing w:line="20" w:lineRule="exact"/>
              <w:rPr>
                <w:sz w:val="1"/>
                <w:szCs w:val="1"/>
              </w:rPr>
            </w:pPr>
          </w:p>
        </w:tc>
        <w:tc>
          <w:tcPr>
            <w:tcW w:w="680" w:type="dxa"/>
            <w:vAlign w:val="bottom"/>
          </w:tcPr>
          <w:p w:rsidR="006B5361" w:rsidRDefault="006B5361">
            <w:pPr>
              <w:spacing w:line="20" w:lineRule="exact"/>
              <w:rPr>
                <w:sz w:val="1"/>
                <w:szCs w:val="1"/>
              </w:rPr>
            </w:pPr>
          </w:p>
        </w:tc>
        <w:tc>
          <w:tcPr>
            <w:tcW w:w="460" w:type="dxa"/>
            <w:vAlign w:val="bottom"/>
          </w:tcPr>
          <w:p w:rsidR="006B5361" w:rsidRDefault="006B5361">
            <w:pPr>
              <w:spacing w:line="20" w:lineRule="exact"/>
              <w:rPr>
                <w:sz w:val="1"/>
                <w:szCs w:val="1"/>
              </w:rPr>
            </w:pPr>
          </w:p>
        </w:tc>
        <w:tc>
          <w:tcPr>
            <w:tcW w:w="640" w:type="dxa"/>
            <w:vAlign w:val="bottom"/>
          </w:tcPr>
          <w:p w:rsidR="006B5361" w:rsidRDefault="006B5361">
            <w:pPr>
              <w:spacing w:line="20" w:lineRule="exact"/>
              <w:rPr>
                <w:sz w:val="1"/>
                <w:szCs w:val="1"/>
              </w:rPr>
            </w:pPr>
          </w:p>
        </w:tc>
        <w:tc>
          <w:tcPr>
            <w:tcW w:w="440" w:type="dxa"/>
            <w:vAlign w:val="bottom"/>
          </w:tcPr>
          <w:p w:rsidR="006B5361" w:rsidRDefault="006B5361">
            <w:pPr>
              <w:spacing w:line="20" w:lineRule="exact"/>
              <w:rPr>
                <w:sz w:val="1"/>
                <w:szCs w:val="1"/>
              </w:rPr>
            </w:pPr>
          </w:p>
        </w:tc>
        <w:tc>
          <w:tcPr>
            <w:tcW w:w="240" w:type="dxa"/>
            <w:vAlign w:val="bottom"/>
          </w:tcPr>
          <w:p w:rsidR="006B5361" w:rsidRDefault="006B5361">
            <w:pPr>
              <w:spacing w:line="20" w:lineRule="exact"/>
              <w:rPr>
                <w:sz w:val="1"/>
                <w:szCs w:val="1"/>
              </w:rPr>
            </w:pPr>
          </w:p>
        </w:tc>
        <w:tc>
          <w:tcPr>
            <w:tcW w:w="840" w:type="dxa"/>
            <w:vAlign w:val="bottom"/>
          </w:tcPr>
          <w:p w:rsidR="006B5361" w:rsidRDefault="006B5361">
            <w:pPr>
              <w:spacing w:line="20" w:lineRule="exact"/>
              <w:rPr>
                <w:sz w:val="1"/>
                <w:szCs w:val="1"/>
              </w:rPr>
            </w:pPr>
          </w:p>
        </w:tc>
        <w:tc>
          <w:tcPr>
            <w:tcW w:w="360" w:type="dxa"/>
            <w:gridSpan w:val="2"/>
            <w:vAlign w:val="bottom"/>
          </w:tcPr>
          <w:p w:rsidR="006B5361" w:rsidRDefault="006B5361">
            <w:pPr>
              <w:spacing w:line="20" w:lineRule="exact"/>
              <w:rPr>
                <w:sz w:val="1"/>
                <w:szCs w:val="1"/>
              </w:rPr>
            </w:pPr>
          </w:p>
        </w:tc>
        <w:tc>
          <w:tcPr>
            <w:tcW w:w="240" w:type="dxa"/>
            <w:vAlign w:val="bottom"/>
          </w:tcPr>
          <w:p w:rsidR="006B5361" w:rsidRDefault="006B5361">
            <w:pPr>
              <w:spacing w:line="20" w:lineRule="exact"/>
              <w:rPr>
                <w:sz w:val="1"/>
                <w:szCs w:val="1"/>
              </w:rPr>
            </w:pPr>
          </w:p>
        </w:tc>
        <w:tc>
          <w:tcPr>
            <w:tcW w:w="240" w:type="dxa"/>
            <w:shd w:val="clear" w:color="auto" w:fill="000000"/>
            <w:vAlign w:val="bottom"/>
          </w:tcPr>
          <w:p w:rsidR="006B5361" w:rsidRDefault="006B5361">
            <w:pPr>
              <w:spacing w:line="20" w:lineRule="exact"/>
              <w:rPr>
                <w:sz w:val="1"/>
                <w:szCs w:val="1"/>
              </w:rPr>
            </w:pPr>
          </w:p>
        </w:tc>
        <w:tc>
          <w:tcPr>
            <w:tcW w:w="320" w:type="dxa"/>
            <w:shd w:val="clear" w:color="auto" w:fill="000000"/>
            <w:vAlign w:val="bottom"/>
          </w:tcPr>
          <w:p w:rsidR="006B5361" w:rsidRDefault="006B5361">
            <w:pPr>
              <w:spacing w:line="20" w:lineRule="exact"/>
              <w:rPr>
                <w:sz w:val="1"/>
                <w:szCs w:val="1"/>
              </w:rPr>
            </w:pPr>
          </w:p>
        </w:tc>
        <w:tc>
          <w:tcPr>
            <w:tcW w:w="40" w:type="dxa"/>
            <w:vAlign w:val="bottom"/>
          </w:tcPr>
          <w:p w:rsidR="006B5361" w:rsidRDefault="006B5361">
            <w:pPr>
              <w:spacing w:line="20" w:lineRule="exact"/>
              <w:rPr>
                <w:sz w:val="1"/>
                <w:szCs w:val="1"/>
              </w:rPr>
            </w:pPr>
          </w:p>
        </w:tc>
        <w:tc>
          <w:tcPr>
            <w:tcW w:w="520" w:type="dxa"/>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r>
      <w:tr w:rsidR="006B5361">
        <w:trPr>
          <w:trHeight w:val="420"/>
        </w:trPr>
        <w:tc>
          <w:tcPr>
            <w:tcW w:w="360" w:type="dxa"/>
            <w:vAlign w:val="bottom"/>
          </w:tcPr>
          <w:p w:rsidR="006B5361" w:rsidRDefault="006B5361">
            <w:pPr>
              <w:rPr>
                <w:sz w:val="24"/>
                <w:szCs w:val="24"/>
              </w:rPr>
            </w:pPr>
          </w:p>
        </w:tc>
        <w:tc>
          <w:tcPr>
            <w:tcW w:w="600" w:type="dxa"/>
            <w:tcBorders>
              <w:bottom w:val="single" w:sz="8" w:space="0" w:color="auto"/>
            </w:tcBorders>
            <w:vAlign w:val="bottom"/>
          </w:tcPr>
          <w:p w:rsidR="006B5361" w:rsidRDefault="006B5361">
            <w:pPr>
              <w:rPr>
                <w:sz w:val="24"/>
                <w:szCs w:val="24"/>
              </w:rPr>
            </w:pPr>
          </w:p>
        </w:tc>
        <w:tc>
          <w:tcPr>
            <w:tcW w:w="480" w:type="dxa"/>
            <w:tcBorders>
              <w:bottom w:val="single" w:sz="8" w:space="0" w:color="auto"/>
            </w:tcBorders>
            <w:vAlign w:val="bottom"/>
          </w:tcPr>
          <w:p w:rsidR="006B5361" w:rsidRDefault="006B5361">
            <w:pPr>
              <w:rPr>
                <w:sz w:val="24"/>
                <w:szCs w:val="24"/>
              </w:rPr>
            </w:pPr>
          </w:p>
        </w:tc>
        <w:tc>
          <w:tcPr>
            <w:tcW w:w="240" w:type="dxa"/>
            <w:vAlign w:val="bottom"/>
          </w:tcPr>
          <w:p w:rsidR="006B5361" w:rsidRDefault="008E6ECC">
            <w:pPr>
              <w:spacing w:line="274" w:lineRule="exact"/>
              <w:rPr>
                <w:sz w:val="20"/>
                <w:szCs w:val="20"/>
              </w:rPr>
            </w:pPr>
            <w:r>
              <w:rPr>
                <w:rFonts w:ascii="宋体" w:eastAsia="宋体" w:hAnsi="宋体" w:cs="宋体"/>
                <w:w w:val="91"/>
                <w:sz w:val="24"/>
                <w:szCs w:val="24"/>
              </w:rPr>
              <w:t>年</w:t>
            </w:r>
          </w:p>
        </w:tc>
        <w:tc>
          <w:tcPr>
            <w:tcW w:w="840" w:type="dxa"/>
            <w:tcBorders>
              <w:bottom w:val="single" w:sz="8" w:space="0" w:color="auto"/>
            </w:tcBorders>
            <w:vAlign w:val="bottom"/>
          </w:tcPr>
          <w:p w:rsidR="006B5361" w:rsidRDefault="006B5361">
            <w:pPr>
              <w:rPr>
                <w:sz w:val="24"/>
                <w:szCs w:val="24"/>
              </w:rPr>
            </w:pPr>
          </w:p>
        </w:tc>
        <w:tc>
          <w:tcPr>
            <w:tcW w:w="360" w:type="dxa"/>
            <w:gridSpan w:val="2"/>
            <w:vAlign w:val="bottom"/>
          </w:tcPr>
          <w:p w:rsidR="006B5361" w:rsidRDefault="008E6ECC">
            <w:pPr>
              <w:spacing w:line="274" w:lineRule="exact"/>
              <w:rPr>
                <w:sz w:val="20"/>
                <w:szCs w:val="20"/>
              </w:rPr>
            </w:pPr>
            <w:r>
              <w:rPr>
                <w:rFonts w:ascii="宋体" w:eastAsia="宋体" w:hAnsi="宋体" w:cs="宋体"/>
                <w:sz w:val="24"/>
                <w:szCs w:val="24"/>
              </w:rPr>
              <w:t>月</w:t>
            </w:r>
          </w:p>
        </w:tc>
        <w:tc>
          <w:tcPr>
            <w:tcW w:w="220" w:type="dxa"/>
            <w:tcBorders>
              <w:bottom w:val="single" w:sz="8" w:space="0" w:color="auto"/>
            </w:tcBorders>
            <w:vAlign w:val="bottom"/>
          </w:tcPr>
          <w:p w:rsidR="006B5361" w:rsidRDefault="006B5361">
            <w:pPr>
              <w:rPr>
                <w:sz w:val="24"/>
                <w:szCs w:val="24"/>
              </w:rPr>
            </w:pPr>
          </w:p>
        </w:tc>
        <w:tc>
          <w:tcPr>
            <w:tcW w:w="260" w:type="dxa"/>
            <w:tcBorders>
              <w:bottom w:val="single" w:sz="8" w:space="0" w:color="auto"/>
            </w:tcBorders>
            <w:vAlign w:val="bottom"/>
          </w:tcPr>
          <w:p w:rsidR="006B5361" w:rsidRDefault="006B5361">
            <w:pPr>
              <w:rPr>
                <w:sz w:val="24"/>
                <w:szCs w:val="24"/>
              </w:rPr>
            </w:pPr>
          </w:p>
        </w:tc>
        <w:tc>
          <w:tcPr>
            <w:tcW w:w="980" w:type="dxa"/>
            <w:gridSpan w:val="2"/>
            <w:vAlign w:val="bottom"/>
          </w:tcPr>
          <w:p w:rsidR="006B5361" w:rsidRDefault="008E6ECC">
            <w:pPr>
              <w:spacing w:line="274" w:lineRule="exact"/>
              <w:ind w:left="120"/>
              <w:rPr>
                <w:sz w:val="20"/>
                <w:szCs w:val="20"/>
              </w:rPr>
            </w:pPr>
            <w:r>
              <w:rPr>
                <w:rFonts w:ascii="宋体" w:eastAsia="宋体" w:hAnsi="宋体" w:cs="宋体"/>
                <w:sz w:val="24"/>
                <w:szCs w:val="24"/>
              </w:rPr>
              <w:t>日</w:t>
            </w:r>
          </w:p>
        </w:tc>
        <w:tc>
          <w:tcPr>
            <w:tcW w:w="460" w:type="dxa"/>
            <w:vAlign w:val="bottom"/>
          </w:tcPr>
          <w:p w:rsidR="006B5361" w:rsidRDefault="006B5361">
            <w:pPr>
              <w:rPr>
                <w:sz w:val="24"/>
                <w:szCs w:val="24"/>
              </w:rPr>
            </w:pPr>
          </w:p>
        </w:tc>
        <w:tc>
          <w:tcPr>
            <w:tcW w:w="640" w:type="dxa"/>
            <w:tcBorders>
              <w:bottom w:val="single" w:sz="8" w:space="0" w:color="auto"/>
            </w:tcBorders>
            <w:vAlign w:val="bottom"/>
          </w:tcPr>
          <w:p w:rsidR="006B5361" w:rsidRDefault="006B5361">
            <w:pPr>
              <w:rPr>
                <w:sz w:val="24"/>
                <w:szCs w:val="24"/>
              </w:rPr>
            </w:pPr>
          </w:p>
        </w:tc>
        <w:tc>
          <w:tcPr>
            <w:tcW w:w="440" w:type="dxa"/>
            <w:tcBorders>
              <w:bottom w:val="single" w:sz="8" w:space="0" w:color="auto"/>
            </w:tcBorders>
            <w:vAlign w:val="bottom"/>
          </w:tcPr>
          <w:p w:rsidR="006B5361" w:rsidRDefault="006B5361">
            <w:pPr>
              <w:rPr>
                <w:sz w:val="24"/>
                <w:szCs w:val="24"/>
              </w:rPr>
            </w:pPr>
          </w:p>
        </w:tc>
        <w:tc>
          <w:tcPr>
            <w:tcW w:w="240" w:type="dxa"/>
            <w:vAlign w:val="bottom"/>
          </w:tcPr>
          <w:p w:rsidR="006B5361" w:rsidRDefault="008E6ECC">
            <w:pPr>
              <w:spacing w:line="274" w:lineRule="exact"/>
              <w:rPr>
                <w:sz w:val="20"/>
                <w:szCs w:val="20"/>
              </w:rPr>
            </w:pPr>
            <w:r>
              <w:rPr>
                <w:rFonts w:ascii="宋体" w:eastAsia="宋体" w:hAnsi="宋体" w:cs="宋体"/>
                <w:w w:val="91"/>
                <w:sz w:val="24"/>
                <w:szCs w:val="24"/>
              </w:rPr>
              <w:t>年</w:t>
            </w:r>
          </w:p>
        </w:tc>
        <w:tc>
          <w:tcPr>
            <w:tcW w:w="840" w:type="dxa"/>
            <w:tcBorders>
              <w:bottom w:val="single" w:sz="8" w:space="0" w:color="auto"/>
            </w:tcBorders>
            <w:vAlign w:val="bottom"/>
          </w:tcPr>
          <w:p w:rsidR="006B5361" w:rsidRDefault="006B5361">
            <w:pPr>
              <w:rPr>
                <w:sz w:val="24"/>
                <w:szCs w:val="24"/>
              </w:rPr>
            </w:pPr>
          </w:p>
        </w:tc>
        <w:tc>
          <w:tcPr>
            <w:tcW w:w="360" w:type="dxa"/>
            <w:gridSpan w:val="2"/>
            <w:vAlign w:val="bottom"/>
          </w:tcPr>
          <w:p w:rsidR="006B5361" w:rsidRDefault="008E6ECC">
            <w:pPr>
              <w:spacing w:line="274" w:lineRule="exact"/>
              <w:rPr>
                <w:sz w:val="20"/>
                <w:szCs w:val="20"/>
              </w:rPr>
            </w:pPr>
            <w:r>
              <w:rPr>
                <w:rFonts w:ascii="宋体" w:eastAsia="宋体" w:hAnsi="宋体" w:cs="宋体"/>
                <w:sz w:val="24"/>
                <w:szCs w:val="24"/>
              </w:rPr>
              <w:t>月</w:t>
            </w:r>
          </w:p>
        </w:tc>
        <w:tc>
          <w:tcPr>
            <w:tcW w:w="480" w:type="dxa"/>
            <w:gridSpan w:val="2"/>
            <w:tcBorders>
              <w:bottom w:val="single" w:sz="8" w:space="0" w:color="auto"/>
            </w:tcBorders>
            <w:vAlign w:val="bottom"/>
          </w:tcPr>
          <w:p w:rsidR="006B5361" w:rsidRDefault="006B5361">
            <w:pPr>
              <w:rPr>
                <w:sz w:val="24"/>
                <w:szCs w:val="24"/>
              </w:rPr>
            </w:pPr>
          </w:p>
        </w:tc>
        <w:tc>
          <w:tcPr>
            <w:tcW w:w="320" w:type="dxa"/>
            <w:tcBorders>
              <w:bottom w:val="single" w:sz="8" w:space="0" w:color="auto"/>
            </w:tcBorders>
            <w:vAlign w:val="bottom"/>
          </w:tcPr>
          <w:p w:rsidR="006B5361" w:rsidRDefault="006B5361">
            <w:pPr>
              <w:rPr>
                <w:sz w:val="24"/>
                <w:szCs w:val="24"/>
              </w:rPr>
            </w:pPr>
          </w:p>
        </w:tc>
        <w:tc>
          <w:tcPr>
            <w:tcW w:w="40" w:type="dxa"/>
            <w:tcBorders>
              <w:bottom w:val="single" w:sz="8" w:space="0" w:color="auto"/>
            </w:tcBorders>
            <w:vAlign w:val="bottom"/>
          </w:tcPr>
          <w:p w:rsidR="006B5361" w:rsidRDefault="006B5361">
            <w:pPr>
              <w:rPr>
                <w:sz w:val="24"/>
                <w:szCs w:val="24"/>
              </w:rPr>
            </w:pPr>
          </w:p>
        </w:tc>
        <w:tc>
          <w:tcPr>
            <w:tcW w:w="520" w:type="dxa"/>
            <w:vAlign w:val="bottom"/>
          </w:tcPr>
          <w:p w:rsidR="006B5361" w:rsidRDefault="008E6ECC">
            <w:pPr>
              <w:spacing w:line="274" w:lineRule="exact"/>
              <w:jc w:val="center"/>
              <w:rPr>
                <w:sz w:val="20"/>
                <w:szCs w:val="20"/>
              </w:rPr>
            </w:pPr>
            <w:r>
              <w:rPr>
                <w:rFonts w:ascii="宋体" w:eastAsia="宋体" w:hAnsi="宋体" w:cs="宋体"/>
                <w:w w:val="99"/>
                <w:sz w:val="24"/>
                <w:szCs w:val="24"/>
              </w:rPr>
              <w:t>日</w:t>
            </w:r>
          </w:p>
        </w:tc>
        <w:tc>
          <w:tcPr>
            <w:tcW w:w="360" w:type="dxa"/>
            <w:vAlign w:val="bottom"/>
          </w:tcPr>
          <w:p w:rsidR="006B5361" w:rsidRDefault="006B5361">
            <w:pPr>
              <w:rPr>
                <w:sz w:val="1"/>
                <w:szCs w:val="1"/>
              </w:rPr>
            </w:pPr>
          </w:p>
        </w:tc>
      </w:tr>
    </w:tbl>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319" w:lineRule="exact"/>
        <w:rPr>
          <w:sz w:val="20"/>
          <w:szCs w:val="20"/>
        </w:rPr>
      </w:pPr>
    </w:p>
    <w:p w:rsidR="006B5361" w:rsidRDefault="008E6ECC">
      <w:pPr>
        <w:spacing w:line="274" w:lineRule="exact"/>
        <w:ind w:left="200"/>
        <w:rPr>
          <w:rFonts w:ascii="黑体" w:eastAsia="黑体" w:hAnsi="黑体" w:cs="黑体"/>
          <w:sz w:val="24"/>
          <w:szCs w:val="24"/>
        </w:rPr>
      </w:pPr>
      <w:r>
        <w:rPr>
          <w:rFonts w:ascii="黑体" w:eastAsia="黑体" w:hAnsi="黑体" w:cs="黑体"/>
          <w:sz w:val="24"/>
          <w:szCs w:val="24"/>
        </w:rPr>
        <w:br w:type="page"/>
      </w:r>
    </w:p>
    <w:p w:rsidR="006B5361" w:rsidRDefault="008E6ECC">
      <w:pPr>
        <w:spacing w:line="274" w:lineRule="exact"/>
        <w:ind w:left="200"/>
        <w:rPr>
          <w:sz w:val="20"/>
          <w:szCs w:val="20"/>
        </w:rPr>
      </w:pPr>
      <w:r>
        <w:rPr>
          <w:rFonts w:ascii="黑体" w:eastAsia="黑体" w:hAnsi="黑体" w:cs="黑体"/>
          <w:sz w:val="24"/>
          <w:szCs w:val="24"/>
        </w:rPr>
        <w:lastRenderedPageBreak/>
        <w:t>附件二：廉政合同</w:t>
      </w:r>
    </w:p>
    <w:p w:rsidR="006B5361" w:rsidRDefault="006B5361">
      <w:pPr>
        <w:spacing w:line="109" w:lineRule="exact"/>
        <w:rPr>
          <w:sz w:val="20"/>
          <w:szCs w:val="20"/>
        </w:rPr>
      </w:pPr>
    </w:p>
    <w:p w:rsidR="006B5361" w:rsidRDefault="008E6ECC">
      <w:pPr>
        <w:spacing w:line="320" w:lineRule="exact"/>
        <w:ind w:right="-55"/>
        <w:jc w:val="center"/>
        <w:rPr>
          <w:sz w:val="20"/>
          <w:szCs w:val="20"/>
        </w:rPr>
      </w:pPr>
      <w:r>
        <w:rPr>
          <w:rFonts w:ascii="黑体" w:eastAsia="黑体" w:hAnsi="黑体" w:cs="黑体"/>
          <w:sz w:val="28"/>
          <w:szCs w:val="28"/>
        </w:rPr>
        <w:t>廉 政 合 同</w:t>
      </w:r>
    </w:p>
    <w:p w:rsidR="006B5361" w:rsidRDefault="006B5361">
      <w:pPr>
        <w:spacing w:line="200" w:lineRule="exact"/>
        <w:rPr>
          <w:sz w:val="20"/>
          <w:szCs w:val="20"/>
        </w:rPr>
      </w:pPr>
    </w:p>
    <w:p w:rsidR="006B5361" w:rsidRDefault="006B5361">
      <w:pPr>
        <w:spacing w:line="370" w:lineRule="exact"/>
        <w:rPr>
          <w:sz w:val="20"/>
          <w:szCs w:val="20"/>
        </w:rPr>
      </w:pPr>
    </w:p>
    <w:p w:rsidR="006B5361" w:rsidRDefault="008E6ECC">
      <w:pPr>
        <w:spacing w:line="288" w:lineRule="auto"/>
        <w:ind w:firstLine="720"/>
        <w:rPr>
          <w:rFonts w:ascii="宋体" w:eastAsia="宋体" w:hAnsi="宋体" w:cs="宋体"/>
          <w:sz w:val="24"/>
          <w:szCs w:val="24"/>
        </w:rPr>
      </w:pPr>
      <w:r>
        <w:rPr>
          <w:rFonts w:ascii="宋体" w:eastAsia="宋体" w:hAnsi="宋体" w:cs="宋体"/>
          <w:sz w:val="24"/>
          <w:szCs w:val="24"/>
        </w:rPr>
        <w:t>根据《关于在交通基础设施建设中加强廉政建设的若干意见》以及有关工程建设、廉政建设的规定，为做好工程建设中的党风廉政建设，保证工程建设高效优质，</w:t>
      </w:r>
      <w:r>
        <w:rPr>
          <w:rFonts w:ascii="宋体" w:eastAsia="宋体" w:hAnsi="宋体" w:cs="宋体" w:hint="eastAsia"/>
          <w:sz w:val="24"/>
          <w:szCs w:val="24"/>
        </w:rPr>
        <w:t>保证建设资金的安全和有效使用以及投资效益，</w:t>
      </w:r>
      <w:r>
        <w:rPr>
          <w:rFonts w:ascii="宋体" w:eastAsia="宋体" w:hAnsi="宋体" w:cs="宋体" w:hint="eastAsia"/>
          <w:sz w:val="24"/>
          <w:szCs w:val="24"/>
          <w:u w:val="single"/>
        </w:rPr>
        <w:t xml:space="preserve">                  </w:t>
      </w:r>
      <w:r>
        <w:rPr>
          <w:rFonts w:ascii="宋体" w:eastAsia="宋体" w:hAnsi="宋体" w:cs="宋体" w:hint="eastAsia"/>
          <w:sz w:val="24"/>
          <w:szCs w:val="24"/>
        </w:rPr>
        <w:t>（项目名称）的项目法人</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 </w:t>
      </w:r>
      <w:r>
        <w:rPr>
          <w:rFonts w:ascii="宋体" w:eastAsia="宋体" w:hAnsi="宋体" w:cs="宋体"/>
          <w:sz w:val="24"/>
          <w:szCs w:val="24"/>
        </w:rPr>
        <w:t>(</w:t>
      </w:r>
      <w:r>
        <w:rPr>
          <w:rFonts w:ascii="宋体" w:eastAsia="宋体" w:hAnsi="宋体" w:cs="宋体" w:hint="eastAsia"/>
          <w:sz w:val="24"/>
          <w:szCs w:val="24"/>
        </w:rPr>
        <w:t>项目法人名称，以下简称</w:t>
      </w:r>
      <w:r>
        <w:rPr>
          <w:rFonts w:ascii="宋体" w:eastAsia="宋体" w:hAnsi="宋体" w:cs="宋体"/>
          <w:sz w:val="24"/>
          <w:szCs w:val="24"/>
        </w:rPr>
        <w:t>“</w:t>
      </w:r>
      <w:r>
        <w:rPr>
          <w:rFonts w:ascii="宋体" w:eastAsia="宋体" w:hAnsi="宋体" w:cs="宋体" w:hint="eastAsia"/>
          <w:sz w:val="24"/>
          <w:szCs w:val="24"/>
        </w:rPr>
        <w:t>发包人</w:t>
      </w:r>
      <w:r>
        <w:rPr>
          <w:rFonts w:ascii="宋体" w:eastAsia="宋体" w:hAnsi="宋体" w:cs="宋体"/>
          <w:sz w:val="24"/>
          <w:szCs w:val="24"/>
        </w:rPr>
        <w:t>”)</w:t>
      </w:r>
      <w:r>
        <w:rPr>
          <w:rFonts w:ascii="宋体" w:eastAsia="宋体" w:hAnsi="宋体" w:cs="宋体" w:hint="eastAsia"/>
          <w:sz w:val="24"/>
          <w:szCs w:val="24"/>
        </w:rPr>
        <w:t>与该项目</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标段的施工单位 </w:t>
      </w:r>
      <w:r>
        <w:rPr>
          <w:rFonts w:ascii="宋体" w:eastAsia="宋体" w:hAnsi="宋体" w:cs="宋体" w:hint="eastAsia"/>
          <w:sz w:val="24"/>
          <w:szCs w:val="24"/>
          <w:u w:val="single"/>
        </w:rPr>
        <w:t xml:space="preserve">        </w:t>
      </w:r>
      <w:r>
        <w:rPr>
          <w:rFonts w:ascii="宋体" w:eastAsia="宋体" w:hAnsi="宋体" w:cs="宋体"/>
          <w:sz w:val="24"/>
          <w:szCs w:val="24"/>
        </w:rPr>
        <w:t>(</w:t>
      </w:r>
      <w:r>
        <w:rPr>
          <w:rFonts w:ascii="宋体" w:eastAsia="宋体" w:hAnsi="宋体" w:cs="宋体" w:hint="eastAsia"/>
          <w:sz w:val="24"/>
          <w:szCs w:val="24"/>
        </w:rPr>
        <w:t>施工单位名称，以下简称</w:t>
      </w:r>
      <w:r>
        <w:rPr>
          <w:rFonts w:ascii="宋体" w:eastAsia="宋体" w:hAnsi="宋体" w:cs="宋体"/>
          <w:sz w:val="24"/>
          <w:szCs w:val="24"/>
        </w:rPr>
        <w:t>“</w:t>
      </w:r>
      <w:r>
        <w:rPr>
          <w:rFonts w:ascii="宋体" w:eastAsia="宋体" w:hAnsi="宋体" w:cs="宋体" w:hint="eastAsia"/>
          <w:sz w:val="24"/>
          <w:szCs w:val="24"/>
        </w:rPr>
        <w:t>承包人</w:t>
      </w:r>
      <w:r>
        <w:rPr>
          <w:rFonts w:ascii="宋体" w:eastAsia="宋体" w:hAnsi="宋体" w:cs="宋体"/>
          <w:sz w:val="24"/>
          <w:szCs w:val="24"/>
        </w:rPr>
        <w:t>”)</w:t>
      </w:r>
      <w:r>
        <w:rPr>
          <w:rFonts w:ascii="宋体" w:eastAsia="宋体" w:hAnsi="宋体" w:cs="宋体" w:hint="eastAsia"/>
          <w:sz w:val="24"/>
          <w:szCs w:val="24"/>
        </w:rPr>
        <w:t>，特订立如下合同。</w:t>
      </w:r>
    </w:p>
    <w:p w:rsidR="006B5361" w:rsidRDefault="006B5361">
      <w:pPr>
        <w:spacing w:line="121" w:lineRule="exact"/>
        <w:rPr>
          <w:sz w:val="20"/>
          <w:szCs w:val="20"/>
        </w:rPr>
      </w:pPr>
    </w:p>
    <w:p w:rsidR="006B5361" w:rsidRDefault="008E6ECC">
      <w:pPr>
        <w:numPr>
          <w:ilvl w:val="0"/>
          <w:numId w:val="68"/>
        </w:numPr>
        <w:tabs>
          <w:tab w:val="left" w:pos="1120"/>
        </w:tabs>
        <w:spacing w:line="292" w:lineRule="exact"/>
        <w:ind w:left="1120" w:hanging="299"/>
        <w:rPr>
          <w:rFonts w:eastAsia="Times New Roman"/>
          <w:sz w:val="24"/>
          <w:szCs w:val="24"/>
        </w:rPr>
      </w:pPr>
      <w:r>
        <w:rPr>
          <w:rFonts w:ascii="黑体" w:eastAsia="黑体" w:hAnsi="黑体" w:cs="黑体"/>
          <w:sz w:val="24"/>
          <w:szCs w:val="24"/>
        </w:rPr>
        <w:t>发包人和承包人双方的权利和义务</w:t>
      </w:r>
    </w:p>
    <w:p w:rsidR="006B5361" w:rsidRDefault="006B5361">
      <w:pPr>
        <w:spacing w:line="106" w:lineRule="exact"/>
        <w:rPr>
          <w:sz w:val="20"/>
          <w:szCs w:val="20"/>
        </w:rPr>
      </w:pPr>
    </w:p>
    <w:p w:rsidR="006B5361" w:rsidRDefault="008E6ECC">
      <w:pPr>
        <w:numPr>
          <w:ilvl w:val="0"/>
          <w:numId w:val="69"/>
        </w:numPr>
        <w:tabs>
          <w:tab w:val="left" w:pos="1220"/>
        </w:tabs>
        <w:spacing w:line="292" w:lineRule="exact"/>
        <w:ind w:left="1220" w:hanging="399"/>
        <w:rPr>
          <w:rFonts w:eastAsia="Times New Roman"/>
          <w:sz w:val="24"/>
          <w:szCs w:val="24"/>
        </w:rPr>
      </w:pPr>
      <w:r>
        <w:rPr>
          <w:rFonts w:ascii="宋体" w:eastAsia="宋体" w:hAnsi="宋体" w:cs="宋体"/>
          <w:sz w:val="24"/>
          <w:szCs w:val="24"/>
        </w:rPr>
        <w:t>严格遵守党的政策规定和国家有关法律法规及交通运输部的有关规定。</w:t>
      </w:r>
    </w:p>
    <w:p w:rsidR="006B5361" w:rsidRDefault="006B5361">
      <w:pPr>
        <w:spacing w:line="107" w:lineRule="exact"/>
        <w:rPr>
          <w:rFonts w:eastAsia="Times New Roman"/>
          <w:sz w:val="24"/>
          <w:szCs w:val="24"/>
        </w:rPr>
      </w:pPr>
    </w:p>
    <w:p w:rsidR="006B5361" w:rsidRDefault="008E6ECC" w:rsidP="008E6ECC">
      <w:pPr>
        <w:tabs>
          <w:tab w:val="left" w:pos="1220"/>
        </w:tabs>
        <w:spacing w:line="292" w:lineRule="exact"/>
        <w:ind w:leftChars="100" w:left="220" w:firstLineChars="200" w:firstLine="480"/>
        <w:rPr>
          <w:rFonts w:eastAsia="Times New Roman"/>
          <w:sz w:val="24"/>
          <w:szCs w:val="24"/>
        </w:rPr>
      </w:pPr>
      <w:r>
        <w:rPr>
          <w:rFonts w:ascii="宋体" w:eastAsia="宋体" w:hAnsi="宋体" w:cs="宋体" w:hint="eastAsia"/>
          <w:sz w:val="24"/>
          <w:szCs w:val="24"/>
        </w:rPr>
        <w:t>（2）</w:t>
      </w:r>
      <w:r>
        <w:rPr>
          <w:rFonts w:ascii="宋体" w:eastAsia="宋体" w:hAnsi="宋体" w:cs="宋体"/>
          <w:sz w:val="24"/>
          <w:szCs w:val="24"/>
        </w:rPr>
        <w:t>严格执行</w:t>
      </w:r>
      <w:r>
        <w:rPr>
          <w:rFonts w:ascii="宋体" w:eastAsia="宋体" w:hAnsi="宋体" w:cs="宋体" w:hint="eastAsia"/>
          <w:sz w:val="24"/>
          <w:szCs w:val="24"/>
        </w:rPr>
        <w:t xml:space="preserve"> </w:t>
      </w:r>
      <w:r>
        <w:rPr>
          <w:rFonts w:ascii="宋体" w:eastAsia="宋体" w:hAnsi="宋体" w:cs="宋体" w:hint="eastAsia"/>
          <w:sz w:val="24"/>
          <w:szCs w:val="24"/>
          <w:u w:val="single"/>
        </w:rPr>
        <w:t xml:space="preserve">            </w:t>
      </w:r>
      <w:r>
        <w:rPr>
          <w:rFonts w:ascii="宋体" w:eastAsia="宋体" w:hAnsi="宋体" w:cs="宋体"/>
          <w:sz w:val="24"/>
          <w:szCs w:val="24"/>
        </w:rPr>
        <w:t>（项目名称）</w:t>
      </w:r>
      <w:r>
        <w:rPr>
          <w:rFonts w:ascii="宋体" w:eastAsia="宋体" w:hAnsi="宋体" w:cs="宋体" w:hint="eastAsia"/>
          <w:sz w:val="24"/>
          <w:szCs w:val="24"/>
          <w:u w:val="single"/>
        </w:rPr>
        <w:t xml:space="preserve">            </w:t>
      </w:r>
      <w:r>
        <w:rPr>
          <w:rFonts w:ascii="宋体" w:eastAsia="宋体" w:hAnsi="宋体" w:cs="宋体"/>
          <w:sz w:val="23"/>
          <w:szCs w:val="23"/>
        </w:rPr>
        <w:t>标段施工合同文件，自觉按合同办</w:t>
      </w:r>
      <w:r>
        <w:rPr>
          <w:rFonts w:ascii="宋体" w:eastAsia="宋体" w:hAnsi="宋体" w:cs="宋体" w:hint="eastAsia"/>
          <w:sz w:val="23"/>
          <w:szCs w:val="23"/>
        </w:rPr>
        <w:t>事。</w:t>
      </w:r>
    </w:p>
    <w:p w:rsidR="006B5361" w:rsidRDefault="006B5361">
      <w:pPr>
        <w:spacing w:line="20" w:lineRule="exact"/>
        <w:rPr>
          <w:sz w:val="20"/>
          <w:szCs w:val="20"/>
        </w:rPr>
      </w:pPr>
    </w:p>
    <w:p w:rsidR="006B5361" w:rsidRDefault="008E6ECC">
      <w:pPr>
        <w:numPr>
          <w:ilvl w:val="0"/>
          <w:numId w:val="70"/>
        </w:numPr>
        <w:tabs>
          <w:tab w:val="left" w:pos="1218"/>
        </w:tabs>
        <w:spacing w:line="358" w:lineRule="exact"/>
        <w:ind w:left="200" w:right="144" w:firstLine="621"/>
        <w:jc w:val="both"/>
        <w:rPr>
          <w:rFonts w:eastAsia="Times New Roman"/>
          <w:sz w:val="24"/>
          <w:szCs w:val="24"/>
        </w:rPr>
      </w:pPr>
      <w:r>
        <w:rPr>
          <w:rFonts w:ascii="宋体" w:eastAsia="宋体" w:hAnsi="宋体" w:cs="宋体"/>
          <w:sz w:val="24"/>
          <w:szCs w:val="24"/>
        </w:rPr>
        <w:t>双方的业务活动坚持公开、公正、诚信、透明的原则</w:t>
      </w:r>
      <w:r>
        <w:rPr>
          <w:rFonts w:eastAsia="Times New Roman"/>
          <w:sz w:val="24"/>
          <w:szCs w:val="24"/>
        </w:rPr>
        <w:t>(</w:t>
      </w:r>
      <w:r>
        <w:rPr>
          <w:rFonts w:ascii="宋体" w:eastAsia="宋体" w:hAnsi="宋体" w:cs="宋体"/>
          <w:sz w:val="24"/>
          <w:szCs w:val="24"/>
        </w:rPr>
        <w:t>法律认定的商业秘密和合同文件另有规定除外</w:t>
      </w:r>
      <w:r>
        <w:rPr>
          <w:rFonts w:eastAsia="Times New Roman"/>
          <w:sz w:val="24"/>
          <w:szCs w:val="24"/>
        </w:rPr>
        <w:t>)</w:t>
      </w:r>
      <w:r>
        <w:rPr>
          <w:rFonts w:ascii="宋体" w:eastAsia="宋体" w:hAnsi="宋体" w:cs="宋体"/>
          <w:sz w:val="24"/>
          <w:szCs w:val="24"/>
        </w:rPr>
        <w:t>，不得损害国家和集体利益，不得违反工程建设管理规章制度。</w:t>
      </w:r>
    </w:p>
    <w:p w:rsidR="006B5361" w:rsidRDefault="006B5361">
      <w:pPr>
        <w:spacing w:line="161" w:lineRule="exact"/>
        <w:rPr>
          <w:rFonts w:eastAsia="Times New Roman"/>
          <w:sz w:val="24"/>
          <w:szCs w:val="24"/>
        </w:rPr>
      </w:pPr>
    </w:p>
    <w:p w:rsidR="006B5361" w:rsidRDefault="008E6ECC">
      <w:pPr>
        <w:numPr>
          <w:ilvl w:val="0"/>
          <w:numId w:val="70"/>
        </w:numPr>
        <w:tabs>
          <w:tab w:val="left" w:pos="1218"/>
        </w:tabs>
        <w:spacing w:line="320" w:lineRule="exact"/>
        <w:ind w:left="200" w:right="144" w:firstLine="621"/>
        <w:rPr>
          <w:rFonts w:eastAsia="Times New Roman"/>
          <w:sz w:val="24"/>
          <w:szCs w:val="24"/>
        </w:rPr>
      </w:pPr>
      <w:r>
        <w:rPr>
          <w:rFonts w:ascii="宋体" w:eastAsia="宋体" w:hAnsi="宋体" w:cs="宋体"/>
          <w:sz w:val="24"/>
          <w:szCs w:val="24"/>
        </w:rPr>
        <w:t>建立健全廉政制度，开展廉政教育，设立廉政告示牌，公布举报电话，监督并认真查处违法违纪行为。</w:t>
      </w:r>
    </w:p>
    <w:p w:rsidR="006B5361" w:rsidRDefault="006B5361">
      <w:pPr>
        <w:spacing w:line="161" w:lineRule="exact"/>
        <w:rPr>
          <w:rFonts w:eastAsia="Times New Roman"/>
          <w:sz w:val="24"/>
          <w:szCs w:val="24"/>
        </w:rPr>
      </w:pPr>
    </w:p>
    <w:p w:rsidR="006B5361" w:rsidRDefault="008E6ECC">
      <w:pPr>
        <w:numPr>
          <w:ilvl w:val="0"/>
          <w:numId w:val="70"/>
        </w:numPr>
        <w:tabs>
          <w:tab w:val="left" w:pos="1218"/>
        </w:tabs>
        <w:spacing w:line="320" w:lineRule="exact"/>
        <w:ind w:left="200" w:right="144" w:firstLine="621"/>
        <w:rPr>
          <w:rFonts w:eastAsia="Times New Roman"/>
          <w:sz w:val="24"/>
          <w:szCs w:val="24"/>
        </w:rPr>
      </w:pPr>
      <w:r>
        <w:rPr>
          <w:rFonts w:ascii="宋体" w:eastAsia="宋体" w:hAnsi="宋体" w:cs="宋体"/>
          <w:sz w:val="24"/>
          <w:szCs w:val="24"/>
        </w:rPr>
        <w:t>发现对方在业务活动中有违反廉政规定的行为，有及时提醒对方纠正的权利和义务。</w:t>
      </w:r>
    </w:p>
    <w:p w:rsidR="006B5361" w:rsidRDefault="006B5361">
      <w:pPr>
        <w:spacing w:line="160" w:lineRule="exact"/>
        <w:rPr>
          <w:rFonts w:eastAsia="Times New Roman"/>
          <w:sz w:val="24"/>
          <w:szCs w:val="24"/>
        </w:rPr>
      </w:pPr>
    </w:p>
    <w:p w:rsidR="006B5361" w:rsidRDefault="008E6ECC">
      <w:pPr>
        <w:numPr>
          <w:ilvl w:val="0"/>
          <w:numId w:val="70"/>
        </w:numPr>
        <w:tabs>
          <w:tab w:val="left" w:pos="1218"/>
        </w:tabs>
        <w:spacing w:line="320" w:lineRule="exact"/>
        <w:ind w:left="200" w:right="144" w:firstLine="621"/>
        <w:rPr>
          <w:rFonts w:eastAsia="Times New Roman"/>
          <w:sz w:val="24"/>
          <w:szCs w:val="24"/>
        </w:rPr>
      </w:pPr>
      <w:r>
        <w:rPr>
          <w:rFonts w:ascii="宋体" w:eastAsia="宋体" w:hAnsi="宋体" w:cs="宋体"/>
          <w:sz w:val="24"/>
          <w:szCs w:val="24"/>
        </w:rPr>
        <w:t>发现对方严重违反本合同义务条款的行为，有向其上级有关部门举报、建议给</w:t>
      </w:r>
      <w:proofErr w:type="gramStart"/>
      <w:r>
        <w:rPr>
          <w:rFonts w:ascii="宋体" w:eastAsia="宋体" w:hAnsi="宋体" w:cs="宋体"/>
          <w:sz w:val="24"/>
          <w:szCs w:val="24"/>
        </w:rPr>
        <w:t>予处理</w:t>
      </w:r>
      <w:proofErr w:type="gramEnd"/>
      <w:r>
        <w:rPr>
          <w:rFonts w:ascii="宋体" w:eastAsia="宋体" w:hAnsi="宋体" w:cs="宋体"/>
          <w:sz w:val="24"/>
          <w:szCs w:val="24"/>
        </w:rPr>
        <w:t>并要求告知处理结果的权利。</w:t>
      </w:r>
    </w:p>
    <w:p w:rsidR="006B5361" w:rsidRDefault="006B5361">
      <w:pPr>
        <w:spacing w:line="127" w:lineRule="exact"/>
        <w:rPr>
          <w:rFonts w:eastAsia="Times New Roman"/>
          <w:sz w:val="24"/>
          <w:szCs w:val="24"/>
        </w:rPr>
      </w:pPr>
    </w:p>
    <w:p w:rsidR="006B5361" w:rsidRDefault="008E6ECC">
      <w:pPr>
        <w:spacing w:line="292" w:lineRule="exact"/>
        <w:ind w:left="820"/>
        <w:rPr>
          <w:rFonts w:eastAsia="Times New Roman"/>
          <w:sz w:val="24"/>
          <w:szCs w:val="24"/>
        </w:rPr>
      </w:pPr>
      <w:r>
        <w:rPr>
          <w:rFonts w:eastAsia="Times New Roman"/>
          <w:sz w:val="24"/>
          <w:szCs w:val="24"/>
        </w:rPr>
        <w:t xml:space="preserve">2. </w:t>
      </w:r>
      <w:r>
        <w:rPr>
          <w:rFonts w:ascii="黑体" w:eastAsia="黑体" w:hAnsi="黑体" w:cs="黑体"/>
          <w:sz w:val="24"/>
          <w:szCs w:val="24"/>
        </w:rPr>
        <w:t>发包人的义务</w:t>
      </w:r>
    </w:p>
    <w:p w:rsidR="006B5361" w:rsidRDefault="006B5361">
      <w:pPr>
        <w:spacing w:line="141" w:lineRule="exact"/>
        <w:rPr>
          <w:rFonts w:eastAsia="Times New Roman"/>
          <w:sz w:val="24"/>
          <w:szCs w:val="24"/>
        </w:rPr>
      </w:pPr>
    </w:p>
    <w:p w:rsidR="006B5361" w:rsidRDefault="008E6ECC">
      <w:pPr>
        <w:numPr>
          <w:ilvl w:val="0"/>
          <w:numId w:val="71"/>
        </w:numPr>
        <w:tabs>
          <w:tab w:val="left" w:pos="1225"/>
        </w:tabs>
        <w:spacing w:line="320" w:lineRule="exact"/>
        <w:ind w:left="200" w:right="144" w:firstLine="621"/>
        <w:rPr>
          <w:rFonts w:eastAsia="Times New Roman"/>
          <w:sz w:val="24"/>
          <w:szCs w:val="24"/>
        </w:rPr>
      </w:pPr>
      <w:r>
        <w:rPr>
          <w:rFonts w:ascii="宋体" w:eastAsia="宋体" w:hAnsi="宋体" w:cs="宋体"/>
          <w:sz w:val="24"/>
          <w:szCs w:val="24"/>
        </w:rPr>
        <w:t>发包人及其工作人员不得索要或接受承包人的礼金、有价证券和贵重物品，不得让承包人报销任何应由发包人或发包人工作人员个人支付的费用等。</w:t>
      </w:r>
    </w:p>
    <w:p w:rsidR="006B5361" w:rsidRDefault="006B5361">
      <w:pPr>
        <w:spacing w:line="161" w:lineRule="exact"/>
        <w:rPr>
          <w:rFonts w:eastAsia="Times New Roman"/>
          <w:sz w:val="24"/>
          <w:szCs w:val="24"/>
        </w:rPr>
      </w:pPr>
    </w:p>
    <w:p w:rsidR="006B5361" w:rsidRDefault="008E6ECC">
      <w:pPr>
        <w:numPr>
          <w:ilvl w:val="0"/>
          <w:numId w:val="71"/>
        </w:numPr>
        <w:tabs>
          <w:tab w:val="left" w:pos="1218"/>
        </w:tabs>
        <w:spacing w:line="320" w:lineRule="exact"/>
        <w:ind w:left="200" w:right="144" w:firstLine="621"/>
        <w:rPr>
          <w:rFonts w:eastAsia="Times New Roman"/>
          <w:sz w:val="24"/>
          <w:szCs w:val="24"/>
        </w:rPr>
      </w:pPr>
      <w:r>
        <w:rPr>
          <w:rFonts w:ascii="宋体" w:eastAsia="宋体" w:hAnsi="宋体" w:cs="宋体"/>
          <w:sz w:val="24"/>
          <w:szCs w:val="24"/>
        </w:rPr>
        <w:t>发包人工作人员不得参加承包人安排的超标准宴请和娱乐活动；不得接受承包人提供的通讯工具、交通工具和高档办公用品等。</w:t>
      </w:r>
    </w:p>
    <w:p w:rsidR="006B5361" w:rsidRDefault="006B5361">
      <w:pPr>
        <w:spacing w:line="161" w:lineRule="exact"/>
        <w:rPr>
          <w:rFonts w:eastAsia="Times New Roman"/>
          <w:sz w:val="24"/>
          <w:szCs w:val="24"/>
        </w:rPr>
      </w:pPr>
    </w:p>
    <w:p w:rsidR="006B5361" w:rsidRDefault="008E6ECC">
      <w:pPr>
        <w:numPr>
          <w:ilvl w:val="0"/>
          <w:numId w:val="71"/>
        </w:numPr>
        <w:tabs>
          <w:tab w:val="left" w:pos="1218"/>
        </w:tabs>
        <w:spacing w:line="320" w:lineRule="exact"/>
        <w:ind w:left="200" w:right="144" w:firstLine="621"/>
        <w:rPr>
          <w:rFonts w:eastAsia="Times New Roman"/>
          <w:sz w:val="24"/>
          <w:szCs w:val="24"/>
        </w:rPr>
      </w:pPr>
      <w:r>
        <w:rPr>
          <w:rFonts w:ascii="宋体" w:eastAsia="宋体" w:hAnsi="宋体" w:cs="宋体"/>
          <w:sz w:val="24"/>
          <w:szCs w:val="24"/>
        </w:rPr>
        <w:t>发包人及其工作人员不得要求或者接受承包人为其住房装修、婚丧嫁娶活动、配偶子女的工作安排以及出国出境、旅游等提供方便等。</w:t>
      </w:r>
    </w:p>
    <w:p w:rsidR="006B5361" w:rsidRDefault="006B5361">
      <w:pPr>
        <w:spacing w:line="160" w:lineRule="exact"/>
        <w:rPr>
          <w:rFonts w:eastAsia="Times New Roman"/>
          <w:sz w:val="24"/>
          <w:szCs w:val="24"/>
        </w:rPr>
      </w:pPr>
    </w:p>
    <w:p w:rsidR="006B5361" w:rsidRDefault="008E6ECC">
      <w:pPr>
        <w:numPr>
          <w:ilvl w:val="0"/>
          <w:numId w:val="71"/>
        </w:numPr>
        <w:tabs>
          <w:tab w:val="left" w:pos="1218"/>
        </w:tabs>
        <w:spacing w:line="320" w:lineRule="exact"/>
        <w:ind w:left="200" w:right="144" w:firstLine="621"/>
        <w:rPr>
          <w:rFonts w:eastAsia="Times New Roman"/>
          <w:sz w:val="24"/>
          <w:szCs w:val="24"/>
        </w:rPr>
      </w:pPr>
      <w:r>
        <w:rPr>
          <w:rFonts w:ascii="宋体" w:eastAsia="宋体" w:hAnsi="宋体" w:cs="宋体"/>
          <w:sz w:val="24"/>
          <w:szCs w:val="24"/>
        </w:rPr>
        <w:t>发包人工作人员及其配偶、子女不得从事与发包人工程有关的材料设备供应、工程分包、劳务等经济活动等。</w:t>
      </w:r>
    </w:p>
    <w:p w:rsidR="006B5361" w:rsidRDefault="006B5361">
      <w:pPr>
        <w:spacing w:line="161" w:lineRule="exact"/>
        <w:rPr>
          <w:rFonts w:eastAsia="Times New Roman"/>
          <w:sz w:val="24"/>
          <w:szCs w:val="24"/>
        </w:rPr>
      </w:pPr>
    </w:p>
    <w:p w:rsidR="006B5361" w:rsidRDefault="008E6ECC">
      <w:pPr>
        <w:numPr>
          <w:ilvl w:val="0"/>
          <w:numId w:val="71"/>
        </w:numPr>
        <w:tabs>
          <w:tab w:val="left" w:pos="1218"/>
        </w:tabs>
        <w:spacing w:line="320" w:lineRule="exact"/>
        <w:ind w:left="200" w:right="124" w:firstLine="621"/>
        <w:rPr>
          <w:rFonts w:eastAsia="Times New Roman"/>
          <w:sz w:val="24"/>
          <w:szCs w:val="24"/>
        </w:rPr>
      </w:pPr>
      <w:r>
        <w:rPr>
          <w:rFonts w:ascii="宋体" w:eastAsia="宋体" w:hAnsi="宋体" w:cs="宋体"/>
          <w:sz w:val="24"/>
          <w:szCs w:val="24"/>
        </w:rPr>
        <w:t>发包人及其工作人员不得以任何理由向承包人推荐分包单位或推销材料，不得要求承包人购买合同规定外的材料和设备。</w:t>
      </w:r>
    </w:p>
    <w:p w:rsidR="006B5361" w:rsidRDefault="006B5361">
      <w:pPr>
        <w:spacing w:line="161" w:lineRule="exact"/>
        <w:rPr>
          <w:rFonts w:eastAsia="Times New Roman"/>
          <w:sz w:val="24"/>
          <w:szCs w:val="24"/>
        </w:rPr>
      </w:pPr>
    </w:p>
    <w:p w:rsidR="006B5361" w:rsidRDefault="008E6ECC">
      <w:pPr>
        <w:numPr>
          <w:ilvl w:val="0"/>
          <w:numId w:val="71"/>
        </w:numPr>
        <w:tabs>
          <w:tab w:val="left" w:pos="1218"/>
        </w:tabs>
        <w:spacing w:line="320" w:lineRule="exact"/>
        <w:ind w:left="200" w:right="144" w:firstLine="621"/>
        <w:rPr>
          <w:rFonts w:eastAsia="Times New Roman"/>
          <w:sz w:val="24"/>
          <w:szCs w:val="24"/>
        </w:rPr>
      </w:pPr>
      <w:r>
        <w:rPr>
          <w:rFonts w:ascii="宋体" w:eastAsia="宋体" w:hAnsi="宋体" w:cs="宋体"/>
          <w:sz w:val="24"/>
          <w:szCs w:val="24"/>
        </w:rPr>
        <w:t>发包人工作人员要秉公办事，不准营私舞弊，不准利用职权从事各种个人有偿中介活动和安排个人施工队伍。</w:t>
      </w:r>
    </w:p>
    <w:p w:rsidR="006B5361" w:rsidRDefault="006B5361">
      <w:pPr>
        <w:spacing w:line="335" w:lineRule="exact"/>
        <w:rPr>
          <w:sz w:val="20"/>
          <w:szCs w:val="20"/>
        </w:rPr>
      </w:pPr>
    </w:p>
    <w:p w:rsidR="006B5361" w:rsidRDefault="008E6ECC">
      <w:pPr>
        <w:numPr>
          <w:ilvl w:val="0"/>
          <w:numId w:val="72"/>
        </w:numPr>
        <w:tabs>
          <w:tab w:val="left" w:pos="1120"/>
        </w:tabs>
        <w:spacing w:line="292" w:lineRule="exact"/>
        <w:ind w:left="1120" w:hanging="299"/>
        <w:rPr>
          <w:rFonts w:eastAsia="Times New Roman"/>
          <w:sz w:val="24"/>
          <w:szCs w:val="24"/>
        </w:rPr>
      </w:pPr>
      <w:r>
        <w:rPr>
          <w:rFonts w:ascii="黑体" w:eastAsia="黑体" w:hAnsi="黑体" w:cs="黑体"/>
          <w:sz w:val="24"/>
          <w:szCs w:val="24"/>
        </w:rPr>
        <w:t>承包人的义务</w:t>
      </w:r>
    </w:p>
    <w:p w:rsidR="006B5361" w:rsidRDefault="006B5361">
      <w:pPr>
        <w:spacing w:line="159" w:lineRule="exact"/>
        <w:rPr>
          <w:sz w:val="20"/>
          <w:szCs w:val="20"/>
        </w:rPr>
      </w:pPr>
    </w:p>
    <w:p w:rsidR="006B5361" w:rsidRDefault="008E6ECC">
      <w:pPr>
        <w:numPr>
          <w:ilvl w:val="0"/>
          <w:numId w:val="73"/>
        </w:numPr>
        <w:tabs>
          <w:tab w:val="left" w:pos="1225"/>
        </w:tabs>
        <w:spacing w:line="320" w:lineRule="exact"/>
        <w:ind w:left="200" w:right="144" w:firstLine="621"/>
        <w:rPr>
          <w:rFonts w:eastAsia="Times New Roman"/>
          <w:sz w:val="24"/>
          <w:szCs w:val="24"/>
        </w:rPr>
      </w:pPr>
      <w:r>
        <w:rPr>
          <w:rFonts w:ascii="宋体" w:eastAsia="宋体" w:hAnsi="宋体" w:cs="宋体"/>
          <w:sz w:val="24"/>
          <w:szCs w:val="24"/>
        </w:rPr>
        <w:lastRenderedPageBreak/>
        <w:t>承包人不得以任何理由向发包人及其工作人员行贿或馈赠礼金、有价证券、贵重礼品。</w:t>
      </w:r>
    </w:p>
    <w:p w:rsidR="006B5361" w:rsidRDefault="006B5361">
      <w:pPr>
        <w:spacing w:line="160" w:lineRule="exact"/>
        <w:rPr>
          <w:rFonts w:eastAsia="Times New Roman"/>
          <w:sz w:val="24"/>
          <w:szCs w:val="24"/>
        </w:rPr>
      </w:pPr>
    </w:p>
    <w:p w:rsidR="006B5361" w:rsidRDefault="008E6ECC">
      <w:pPr>
        <w:numPr>
          <w:ilvl w:val="0"/>
          <w:numId w:val="73"/>
        </w:numPr>
        <w:tabs>
          <w:tab w:val="left" w:pos="1225"/>
        </w:tabs>
        <w:spacing w:line="320" w:lineRule="exact"/>
        <w:ind w:left="200" w:right="144" w:firstLine="621"/>
        <w:rPr>
          <w:rFonts w:eastAsia="Times New Roman"/>
          <w:sz w:val="24"/>
          <w:szCs w:val="24"/>
        </w:rPr>
      </w:pPr>
      <w:r>
        <w:rPr>
          <w:rFonts w:ascii="宋体" w:eastAsia="宋体" w:hAnsi="宋体" w:cs="宋体"/>
          <w:sz w:val="24"/>
          <w:szCs w:val="24"/>
        </w:rPr>
        <w:t>承包人不得以任何名义为发包人及其工作人员报销应由发包人单位或个人支付的任何费用。</w:t>
      </w:r>
    </w:p>
    <w:p w:rsidR="006B5361" w:rsidRDefault="006B5361">
      <w:pPr>
        <w:spacing w:line="122" w:lineRule="exact"/>
        <w:rPr>
          <w:rFonts w:eastAsia="Times New Roman"/>
          <w:sz w:val="24"/>
          <w:szCs w:val="24"/>
        </w:rPr>
      </w:pPr>
    </w:p>
    <w:p w:rsidR="006B5361" w:rsidRDefault="008E6ECC">
      <w:pPr>
        <w:numPr>
          <w:ilvl w:val="0"/>
          <w:numId w:val="73"/>
        </w:numPr>
        <w:tabs>
          <w:tab w:val="left" w:pos="1220"/>
        </w:tabs>
        <w:spacing w:line="280" w:lineRule="exact"/>
        <w:ind w:left="1220" w:hanging="399"/>
        <w:rPr>
          <w:rFonts w:eastAsia="Times New Roman"/>
          <w:sz w:val="23"/>
          <w:szCs w:val="23"/>
        </w:rPr>
      </w:pPr>
      <w:r>
        <w:rPr>
          <w:rFonts w:ascii="宋体" w:eastAsia="宋体" w:hAnsi="宋体" w:cs="宋体"/>
          <w:sz w:val="23"/>
          <w:szCs w:val="23"/>
        </w:rPr>
        <w:t>承包人不得以任何理由安排发包人工作人员参加超标准宴请及娱乐活动。</w:t>
      </w:r>
    </w:p>
    <w:p w:rsidR="006B5361" w:rsidRDefault="006B5361">
      <w:pPr>
        <w:spacing w:line="119" w:lineRule="exact"/>
        <w:rPr>
          <w:rFonts w:eastAsia="Times New Roman"/>
          <w:sz w:val="23"/>
          <w:szCs w:val="23"/>
        </w:rPr>
      </w:pPr>
    </w:p>
    <w:p w:rsidR="006B5361" w:rsidRDefault="008E6ECC">
      <w:pPr>
        <w:numPr>
          <w:ilvl w:val="0"/>
          <w:numId w:val="73"/>
        </w:numPr>
        <w:tabs>
          <w:tab w:val="left" w:pos="1220"/>
        </w:tabs>
        <w:spacing w:line="280" w:lineRule="exact"/>
        <w:ind w:left="1220" w:hanging="399"/>
        <w:rPr>
          <w:rFonts w:eastAsia="Times New Roman"/>
          <w:sz w:val="23"/>
          <w:szCs w:val="23"/>
        </w:rPr>
      </w:pPr>
      <w:r>
        <w:rPr>
          <w:rFonts w:ascii="宋体" w:eastAsia="宋体" w:hAnsi="宋体" w:cs="宋体"/>
          <w:sz w:val="23"/>
          <w:szCs w:val="23"/>
        </w:rPr>
        <w:t>承包人不得为发包人单位和个人购置或提供通信工具、交通工具和高档办</w:t>
      </w:r>
    </w:p>
    <w:p w:rsidR="006B5361" w:rsidRDefault="006B5361">
      <w:pPr>
        <w:spacing w:line="127" w:lineRule="exact"/>
        <w:rPr>
          <w:sz w:val="20"/>
          <w:szCs w:val="20"/>
        </w:rPr>
      </w:pPr>
    </w:p>
    <w:p w:rsidR="006B5361" w:rsidRDefault="008E6ECC">
      <w:pPr>
        <w:spacing w:line="274" w:lineRule="exact"/>
        <w:ind w:left="200"/>
        <w:rPr>
          <w:sz w:val="20"/>
          <w:szCs w:val="20"/>
        </w:rPr>
      </w:pPr>
      <w:r>
        <w:rPr>
          <w:rFonts w:ascii="宋体" w:eastAsia="宋体" w:hAnsi="宋体" w:cs="宋体"/>
          <w:sz w:val="24"/>
          <w:szCs w:val="24"/>
        </w:rPr>
        <w:t>公用品等。</w:t>
      </w:r>
    </w:p>
    <w:p w:rsidR="006B5361" w:rsidRDefault="006B5361">
      <w:pPr>
        <w:spacing w:line="110" w:lineRule="exact"/>
        <w:rPr>
          <w:sz w:val="20"/>
          <w:szCs w:val="20"/>
        </w:rPr>
      </w:pPr>
    </w:p>
    <w:p w:rsidR="006B5361" w:rsidRDefault="008E6ECC">
      <w:pPr>
        <w:numPr>
          <w:ilvl w:val="0"/>
          <w:numId w:val="74"/>
        </w:numPr>
        <w:tabs>
          <w:tab w:val="left" w:pos="1120"/>
        </w:tabs>
        <w:spacing w:line="292" w:lineRule="exact"/>
        <w:ind w:left="1120" w:hanging="299"/>
        <w:rPr>
          <w:rFonts w:eastAsia="Times New Roman"/>
          <w:sz w:val="24"/>
          <w:szCs w:val="24"/>
        </w:rPr>
      </w:pPr>
      <w:r>
        <w:rPr>
          <w:rFonts w:ascii="黑体" w:eastAsia="黑体" w:hAnsi="黑体" w:cs="黑体"/>
          <w:sz w:val="24"/>
          <w:szCs w:val="24"/>
        </w:rPr>
        <w:t>违约责任</w:t>
      </w:r>
    </w:p>
    <w:p w:rsidR="006B5361" w:rsidRDefault="006B5361">
      <w:pPr>
        <w:spacing w:line="124" w:lineRule="exact"/>
        <w:rPr>
          <w:sz w:val="20"/>
          <w:szCs w:val="20"/>
        </w:rPr>
      </w:pPr>
    </w:p>
    <w:p w:rsidR="006B5361" w:rsidRDefault="008E6ECC">
      <w:pPr>
        <w:numPr>
          <w:ilvl w:val="0"/>
          <w:numId w:val="75"/>
        </w:numPr>
        <w:tabs>
          <w:tab w:val="left" w:pos="1218"/>
        </w:tabs>
        <w:spacing w:line="358" w:lineRule="exact"/>
        <w:ind w:left="200" w:right="144" w:firstLine="621"/>
        <w:jc w:val="both"/>
        <w:rPr>
          <w:rFonts w:eastAsia="Times New Roman"/>
          <w:sz w:val="24"/>
          <w:szCs w:val="24"/>
        </w:rPr>
      </w:pPr>
      <w:r>
        <w:rPr>
          <w:rFonts w:ascii="宋体" w:eastAsia="宋体" w:hAnsi="宋体" w:cs="宋体"/>
          <w:sz w:val="24"/>
          <w:szCs w:val="24"/>
        </w:rPr>
        <w:t>发包人及其工作人员违反本合同第</w:t>
      </w:r>
      <w:r>
        <w:rPr>
          <w:rFonts w:eastAsia="Times New Roman"/>
          <w:sz w:val="24"/>
          <w:szCs w:val="24"/>
        </w:rPr>
        <w:t xml:space="preserve"> 1</w:t>
      </w:r>
      <w:r>
        <w:rPr>
          <w:rFonts w:ascii="宋体" w:eastAsia="宋体" w:hAnsi="宋体" w:cs="宋体"/>
          <w:sz w:val="24"/>
          <w:szCs w:val="24"/>
        </w:rPr>
        <w:t>、</w:t>
      </w:r>
      <w:r>
        <w:rPr>
          <w:rFonts w:eastAsia="Times New Roman"/>
          <w:sz w:val="24"/>
          <w:szCs w:val="24"/>
        </w:rPr>
        <w:t xml:space="preserve">2 </w:t>
      </w:r>
      <w:r>
        <w:rPr>
          <w:rFonts w:ascii="宋体" w:eastAsia="宋体" w:hAnsi="宋体" w:cs="宋体"/>
          <w:sz w:val="24"/>
          <w:szCs w:val="24"/>
        </w:rPr>
        <w:t>条，按管理权限，依据有关规定给予党纪、政纪或组织处理；涉嫌犯罪的，移交司法机关追究刑事责任；给承包人单位造成经济损失的，应予以赔偿。</w:t>
      </w:r>
    </w:p>
    <w:p w:rsidR="006B5361" w:rsidRDefault="006B5361">
      <w:pPr>
        <w:spacing w:line="126" w:lineRule="exact"/>
        <w:rPr>
          <w:rFonts w:eastAsia="Times New Roman"/>
          <w:sz w:val="24"/>
          <w:szCs w:val="24"/>
        </w:rPr>
      </w:pPr>
    </w:p>
    <w:p w:rsidR="006B5361" w:rsidRDefault="008E6ECC">
      <w:pPr>
        <w:numPr>
          <w:ilvl w:val="0"/>
          <w:numId w:val="75"/>
        </w:numPr>
        <w:tabs>
          <w:tab w:val="left" w:pos="1218"/>
        </w:tabs>
        <w:spacing w:line="368" w:lineRule="exact"/>
        <w:ind w:left="200" w:right="144" w:firstLine="621"/>
        <w:jc w:val="both"/>
        <w:rPr>
          <w:rFonts w:eastAsia="Times New Roman"/>
          <w:sz w:val="24"/>
          <w:szCs w:val="24"/>
        </w:rPr>
      </w:pPr>
      <w:r>
        <w:rPr>
          <w:rFonts w:ascii="宋体" w:eastAsia="宋体" w:hAnsi="宋体" w:cs="宋体"/>
          <w:sz w:val="24"/>
          <w:szCs w:val="24"/>
        </w:rPr>
        <w:t>承包人及其工作人员违反本合同第</w:t>
      </w:r>
      <w:r>
        <w:rPr>
          <w:rFonts w:eastAsia="Times New Roman"/>
          <w:sz w:val="24"/>
          <w:szCs w:val="24"/>
        </w:rPr>
        <w:t xml:space="preserve"> 1</w:t>
      </w:r>
      <w:r>
        <w:rPr>
          <w:rFonts w:ascii="宋体" w:eastAsia="宋体" w:hAnsi="宋体" w:cs="宋体"/>
          <w:sz w:val="24"/>
          <w:szCs w:val="24"/>
        </w:rPr>
        <w:t>、</w:t>
      </w:r>
      <w:r>
        <w:rPr>
          <w:rFonts w:eastAsia="Times New Roman"/>
          <w:sz w:val="24"/>
          <w:szCs w:val="24"/>
        </w:rPr>
        <w:t xml:space="preserve">3 </w:t>
      </w:r>
      <w:r>
        <w:rPr>
          <w:rFonts w:ascii="宋体" w:eastAsia="宋体" w:hAnsi="宋体" w:cs="宋体"/>
          <w:sz w:val="24"/>
          <w:szCs w:val="24"/>
        </w:rPr>
        <w:t>条，按管理权限，依据有关规定给予党纪、政纪或组织处理；给发包人单位造成经济损失的，应予以赔偿；情节严重的，发包人建议交通运输主管部门给予承包人一至三年内不得进入其主管的公路建设市场的处罚。</w:t>
      </w:r>
    </w:p>
    <w:p w:rsidR="006B5361" w:rsidRDefault="006B5361">
      <w:pPr>
        <w:spacing w:line="130" w:lineRule="exact"/>
        <w:rPr>
          <w:rFonts w:eastAsia="Times New Roman"/>
          <w:sz w:val="24"/>
          <w:szCs w:val="24"/>
        </w:rPr>
      </w:pPr>
    </w:p>
    <w:p w:rsidR="006B5361" w:rsidRDefault="008E6ECC">
      <w:pPr>
        <w:spacing w:line="357" w:lineRule="exact"/>
        <w:ind w:left="200" w:right="144" w:firstLine="617"/>
        <w:jc w:val="both"/>
        <w:rPr>
          <w:rFonts w:eastAsia="Times New Roman"/>
          <w:sz w:val="24"/>
          <w:szCs w:val="24"/>
        </w:rPr>
      </w:pPr>
      <w:r>
        <w:rPr>
          <w:rFonts w:eastAsia="Times New Roman"/>
          <w:sz w:val="24"/>
          <w:szCs w:val="24"/>
        </w:rPr>
        <w:t xml:space="preserve">5. </w:t>
      </w:r>
      <w:r>
        <w:rPr>
          <w:rFonts w:ascii="宋体" w:eastAsia="宋体" w:hAnsi="宋体" w:cs="宋体"/>
          <w:sz w:val="24"/>
          <w:szCs w:val="24"/>
        </w:rPr>
        <w:t>双方约定：本合同由双方或双方上级单位的纪检监察部门负责监督执行。由发包人或发包人上级单位的纪检监察部门约请承包人或承包人上级单位纪检监察部门对本合同执行情况进行检查，提出在本合同规定范围内的裁定意见。</w:t>
      </w:r>
    </w:p>
    <w:p w:rsidR="006B5361" w:rsidRDefault="006B5361">
      <w:pPr>
        <w:spacing w:line="129" w:lineRule="exact"/>
        <w:rPr>
          <w:rFonts w:eastAsia="Times New Roman"/>
          <w:sz w:val="24"/>
          <w:szCs w:val="24"/>
        </w:rPr>
      </w:pPr>
    </w:p>
    <w:p w:rsidR="006B5361" w:rsidRDefault="008E6ECC">
      <w:pPr>
        <w:spacing w:line="292" w:lineRule="exact"/>
        <w:ind w:left="820"/>
        <w:rPr>
          <w:rFonts w:eastAsia="Times New Roman"/>
          <w:sz w:val="24"/>
          <w:szCs w:val="24"/>
        </w:rPr>
      </w:pPr>
      <w:r>
        <w:rPr>
          <w:rFonts w:eastAsia="Times New Roman"/>
          <w:sz w:val="24"/>
          <w:szCs w:val="24"/>
        </w:rPr>
        <w:t xml:space="preserve">6. </w:t>
      </w:r>
      <w:r>
        <w:rPr>
          <w:rFonts w:ascii="宋体" w:eastAsia="宋体" w:hAnsi="宋体" w:cs="宋体"/>
          <w:sz w:val="24"/>
          <w:szCs w:val="24"/>
        </w:rPr>
        <w:t>本合同有效期为发包人和承包人签署之日起至该工程项目竣工验收后止。</w:t>
      </w:r>
    </w:p>
    <w:p w:rsidR="006B5361" w:rsidRDefault="006B5361">
      <w:pPr>
        <w:spacing w:line="74" w:lineRule="exact"/>
        <w:rPr>
          <w:sz w:val="20"/>
          <w:szCs w:val="20"/>
        </w:rPr>
      </w:pPr>
    </w:p>
    <w:p w:rsidR="006B5361" w:rsidRDefault="008E6ECC">
      <w:pPr>
        <w:tabs>
          <w:tab w:val="left" w:pos="3420"/>
          <w:tab w:val="left" w:pos="5480"/>
        </w:tabs>
        <w:spacing w:line="326" w:lineRule="exact"/>
        <w:ind w:left="820"/>
        <w:rPr>
          <w:sz w:val="20"/>
          <w:szCs w:val="20"/>
        </w:rPr>
      </w:pPr>
      <w:r>
        <w:rPr>
          <w:rFonts w:eastAsia="Times New Roman"/>
          <w:sz w:val="24"/>
          <w:szCs w:val="24"/>
        </w:rPr>
        <w:t xml:space="preserve">7. </w:t>
      </w:r>
      <w:r>
        <w:rPr>
          <w:rFonts w:ascii="宋体" w:eastAsia="宋体" w:hAnsi="宋体" w:cs="宋体"/>
          <w:sz w:val="24"/>
          <w:szCs w:val="24"/>
        </w:rPr>
        <w:t>本合同作为</w:t>
      </w:r>
      <w:r>
        <w:rPr>
          <w:sz w:val="20"/>
          <w:szCs w:val="20"/>
        </w:rPr>
        <w:tab/>
      </w:r>
      <w:r>
        <w:rPr>
          <w:rFonts w:ascii="宋体" w:eastAsia="宋体" w:hAnsi="宋体" w:cs="宋体"/>
          <w:sz w:val="24"/>
          <w:szCs w:val="24"/>
        </w:rPr>
        <w:t>（项目名称）</w:t>
      </w:r>
      <w:r>
        <w:rPr>
          <w:sz w:val="20"/>
          <w:szCs w:val="20"/>
        </w:rPr>
        <w:tab/>
      </w:r>
      <w:r>
        <w:rPr>
          <w:rFonts w:ascii="宋体" w:eastAsia="宋体" w:hAnsi="宋体" w:cs="宋体"/>
          <w:sz w:val="24"/>
          <w:szCs w:val="24"/>
        </w:rPr>
        <w:t>标段施工合同的附件，与工程施</w:t>
      </w:r>
    </w:p>
    <w:p w:rsidR="006B5361" w:rsidRDefault="008E6ECC">
      <w:pPr>
        <w:spacing w:line="20" w:lineRule="exact"/>
        <w:rPr>
          <w:sz w:val="20"/>
          <w:szCs w:val="20"/>
        </w:rPr>
      </w:pPr>
      <w:r>
        <w:rPr>
          <w:noProof/>
          <w:sz w:val="20"/>
          <w:szCs w:val="20"/>
        </w:rPr>
        <mc:AlternateContent>
          <mc:Choice Requires="wps">
            <w:drawing>
              <wp:anchor distT="0" distB="0" distL="114300" distR="114300" simplePos="0" relativeHeight="251661312" behindDoc="1" locked="0" layoutInCell="0" allowOverlap="1">
                <wp:simplePos x="0" y="0"/>
                <wp:positionH relativeFrom="column">
                  <wp:posOffset>1481455</wp:posOffset>
                </wp:positionH>
                <wp:positionV relativeFrom="paragraph">
                  <wp:posOffset>-12065</wp:posOffset>
                </wp:positionV>
                <wp:extent cx="697865" cy="0"/>
                <wp:effectExtent l="0" t="0" r="0" b="0"/>
                <wp:wrapNone/>
                <wp:docPr id="510" name="Shape 510"/>
                <wp:cNvGraphicFramePr/>
                <a:graphic xmlns:a="http://schemas.openxmlformats.org/drawingml/2006/main">
                  <a:graphicData uri="http://schemas.microsoft.com/office/word/2010/wordprocessingShape">
                    <wps:wsp>
                      <wps:cNvCnPr/>
                      <wps:spPr>
                        <a:xfrm>
                          <a:off x="0" y="0"/>
                          <a:ext cx="697865" cy="4763"/>
                        </a:xfrm>
                        <a:prstGeom prst="line">
                          <a:avLst/>
                        </a:prstGeom>
                        <a:solidFill>
                          <a:srgbClr val="FFFFFF"/>
                        </a:solidFill>
                        <a:ln w="7619">
                          <a:solidFill>
                            <a:srgbClr val="000000"/>
                          </a:solidFill>
                          <a:miter lim="800000"/>
                        </a:ln>
                      </wps:spPr>
                      <wps:bodyPr/>
                    </wps:wsp>
                  </a:graphicData>
                </a:graphic>
              </wp:anchor>
            </w:drawing>
          </mc:Choice>
          <mc:Fallback xmlns:wpsCustomData="http://www.wps.cn/officeDocument/2013/wpsCustomData" xmlns:w15="http://schemas.microsoft.com/office/word/2012/wordml">
            <w:pict>
              <v:line id="Shape 510" o:spid="_x0000_s1026" o:spt="20" style="position:absolute;left:0pt;margin-left:116.65pt;margin-top:-0.95pt;height:0pt;width:54.95pt;z-index:-251658240;mso-width-relative:page;mso-height-relative:page;" fillcolor="#FFFFFF" filled="t" stroked="t" coordsize="21600,21600" o:allowincell="f" o:gfxdata="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gxNeO9YAAAAJAQAADwAAAAAAAAABACAAAAAiAAAA&#10;ZHJzL2Rvd25yZXYueG1sUEsBAhQAFAAAAAgAh07iQD1JJlCXAQAATgMAAA4AAAAAAAAAAQAgAAAA&#10;JQEAAGRycy9lMm9Eb2MueG1sUEsFBgAAAAAGAAYAWQEAAC4FAAAAAA==&#10;">
                <v:fill on="t" focussize="0,0"/>
                <v:stroke weight="0.59992125984252pt" color="#000000" miterlimit="8" joinstyle="miter"/>
                <v:imagedata o:title=""/>
                <o:lock v:ext="edit" aspectratio="f"/>
              </v:line>
            </w:pict>
          </mc:Fallback>
        </mc:AlternateContent>
      </w:r>
      <w:r>
        <w:rPr>
          <w:noProof/>
          <w:sz w:val="20"/>
          <w:szCs w:val="20"/>
        </w:rPr>
        <mc:AlternateContent>
          <mc:Choice Requires="wps">
            <w:drawing>
              <wp:anchor distT="0" distB="0" distL="114300" distR="114300" simplePos="0" relativeHeight="251662336" behindDoc="1" locked="0" layoutInCell="0" allowOverlap="1">
                <wp:simplePos x="0" y="0"/>
                <wp:positionH relativeFrom="column">
                  <wp:posOffset>3101340</wp:posOffset>
                </wp:positionH>
                <wp:positionV relativeFrom="paragraph">
                  <wp:posOffset>-12065</wp:posOffset>
                </wp:positionV>
                <wp:extent cx="386715" cy="0"/>
                <wp:effectExtent l="0" t="0" r="0" b="0"/>
                <wp:wrapNone/>
                <wp:docPr id="511" name="Shape 511"/>
                <wp:cNvGraphicFramePr/>
                <a:graphic xmlns:a="http://schemas.openxmlformats.org/drawingml/2006/main">
                  <a:graphicData uri="http://schemas.microsoft.com/office/word/2010/wordprocessingShape">
                    <wps:wsp>
                      <wps:cNvCnPr/>
                      <wps:spPr>
                        <a:xfrm>
                          <a:off x="0" y="0"/>
                          <a:ext cx="386715" cy="4763"/>
                        </a:xfrm>
                        <a:prstGeom prst="line">
                          <a:avLst/>
                        </a:prstGeom>
                        <a:solidFill>
                          <a:srgbClr val="FFFFFF"/>
                        </a:solidFill>
                        <a:ln w="7619">
                          <a:solidFill>
                            <a:srgbClr val="000000"/>
                          </a:solidFill>
                          <a:miter lim="800000"/>
                        </a:ln>
                      </wps:spPr>
                      <wps:bodyPr/>
                    </wps:wsp>
                  </a:graphicData>
                </a:graphic>
              </wp:anchor>
            </w:drawing>
          </mc:Choice>
          <mc:Fallback xmlns:wpsCustomData="http://www.wps.cn/officeDocument/2013/wpsCustomData" xmlns:w15="http://schemas.microsoft.com/office/word/2012/wordml">
            <w:pict>
              <v:line id="Shape 511" o:spid="_x0000_s1026" o:spt="20" style="position:absolute;left:0pt;margin-left:244.2pt;margin-top:-0.95pt;height:0pt;width:30.45pt;z-index:-251658240;mso-width-relative:page;mso-height-relative:page;" fillcolor="#FFFFFF" filled="t" stroked="t" coordsize="21600,21600" o:allowincell="f" o:gfxdata="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IyXMkPXAAAACQEAAA8AAAAAAAAAAQAgAAAAIgAA&#10;AGRycy9kb3ducmV2LnhtbFBLAQIUABQAAAAIAIdO4kAVO8ColwEAAE4DAAAOAAAAAAAAAAEAIAAA&#10;ACYBAABkcnMvZTJvRG9jLnhtbFBLBQYAAAAABgAGAFkBAAAvBQAAAAA=&#10;">
                <v:fill on="t" focussize="0,0"/>
                <v:stroke weight="0.59992125984252pt" color="#000000" miterlimit="8" joinstyle="miter"/>
                <v:imagedata o:title=""/>
                <o:lock v:ext="edit" aspectratio="f"/>
              </v:line>
            </w:pict>
          </mc:Fallback>
        </mc:AlternateContent>
      </w:r>
    </w:p>
    <w:p w:rsidR="006B5361" w:rsidRDefault="006B5361">
      <w:pPr>
        <w:spacing w:line="88" w:lineRule="exact"/>
        <w:rPr>
          <w:sz w:val="20"/>
          <w:szCs w:val="20"/>
        </w:rPr>
      </w:pPr>
    </w:p>
    <w:p w:rsidR="006B5361" w:rsidRDefault="008E6ECC">
      <w:pPr>
        <w:spacing w:line="274" w:lineRule="exact"/>
        <w:ind w:left="200"/>
        <w:rPr>
          <w:sz w:val="20"/>
          <w:szCs w:val="20"/>
        </w:rPr>
      </w:pPr>
      <w:proofErr w:type="gramStart"/>
      <w:r>
        <w:rPr>
          <w:rFonts w:ascii="宋体" w:eastAsia="宋体" w:hAnsi="宋体" w:cs="宋体"/>
          <w:sz w:val="24"/>
          <w:szCs w:val="24"/>
        </w:rPr>
        <w:t>工合同</w:t>
      </w:r>
      <w:proofErr w:type="gramEnd"/>
      <w:r>
        <w:rPr>
          <w:rFonts w:ascii="宋体" w:eastAsia="宋体" w:hAnsi="宋体" w:cs="宋体"/>
          <w:sz w:val="24"/>
          <w:szCs w:val="24"/>
        </w:rPr>
        <w:t>具有同等的法律效力，经合同双方签署后立即生效。</w:t>
      </w:r>
    </w:p>
    <w:p w:rsidR="006B5361" w:rsidRDefault="006B5361">
      <w:pPr>
        <w:spacing w:line="161" w:lineRule="exact"/>
        <w:rPr>
          <w:sz w:val="20"/>
          <w:szCs w:val="20"/>
        </w:rPr>
      </w:pPr>
    </w:p>
    <w:p w:rsidR="006B5361" w:rsidRDefault="008E6ECC">
      <w:pPr>
        <w:numPr>
          <w:ilvl w:val="0"/>
          <w:numId w:val="76"/>
        </w:numPr>
        <w:tabs>
          <w:tab w:val="left" w:pos="1119"/>
        </w:tabs>
        <w:spacing w:line="320" w:lineRule="exact"/>
        <w:ind w:left="200" w:right="144" w:firstLine="621"/>
        <w:rPr>
          <w:rFonts w:eastAsia="Times New Roman"/>
          <w:sz w:val="24"/>
          <w:szCs w:val="24"/>
        </w:rPr>
      </w:pPr>
      <w:r>
        <w:rPr>
          <w:rFonts w:ascii="宋体" w:eastAsia="宋体" w:hAnsi="宋体" w:cs="宋体"/>
          <w:sz w:val="24"/>
          <w:szCs w:val="24"/>
        </w:rPr>
        <w:t>本合同一式四份，由发包人和承包人各执一份，送交发包人和承包人的监督单位各一份。</w:t>
      </w:r>
    </w:p>
    <w:p w:rsidR="006B5361" w:rsidRDefault="006B5361">
      <w:pPr>
        <w:spacing w:line="200" w:lineRule="exact"/>
        <w:rPr>
          <w:sz w:val="20"/>
          <w:szCs w:val="20"/>
        </w:rPr>
      </w:pPr>
    </w:p>
    <w:p w:rsidR="006B5361" w:rsidRDefault="006B5361">
      <w:pPr>
        <w:spacing w:line="324" w:lineRule="exact"/>
        <w:rPr>
          <w:sz w:val="20"/>
          <w:szCs w:val="20"/>
        </w:rPr>
      </w:pPr>
    </w:p>
    <w:tbl>
      <w:tblPr>
        <w:tblW w:w="9040" w:type="dxa"/>
        <w:tblInd w:w="200" w:type="dxa"/>
        <w:tblLayout w:type="fixed"/>
        <w:tblCellMar>
          <w:left w:w="0" w:type="dxa"/>
          <w:right w:w="0" w:type="dxa"/>
        </w:tblCellMar>
        <w:tblLook w:val="04A0" w:firstRow="1" w:lastRow="0" w:firstColumn="1" w:lastColumn="0" w:noHBand="0" w:noVBand="1"/>
      </w:tblPr>
      <w:tblGrid>
        <w:gridCol w:w="360"/>
        <w:gridCol w:w="600"/>
        <w:gridCol w:w="480"/>
        <w:gridCol w:w="240"/>
        <w:gridCol w:w="840"/>
        <w:gridCol w:w="240"/>
        <w:gridCol w:w="120"/>
        <w:gridCol w:w="220"/>
        <w:gridCol w:w="260"/>
        <w:gridCol w:w="300"/>
        <w:gridCol w:w="680"/>
        <w:gridCol w:w="460"/>
        <w:gridCol w:w="640"/>
        <w:gridCol w:w="440"/>
        <w:gridCol w:w="240"/>
        <w:gridCol w:w="840"/>
        <w:gridCol w:w="160"/>
        <w:gridCol w:w="200"/>
        <w:gridCol w:w="240"/>
        <w:gridCol w:w="240"/>
        <w:gridCol w:w="320"/>
        <w:gridCol w:w="40"/>
        <w:gridCol w:w="520"/>
        <w:gridCol w:w="360"/>
      </w:tblGrid>
      <w:tr w:rsidR="006B5361">
        <w:trPr>
          <w:trHeight w:val="292"/>
        </w:trPr>
        <w:tc>
          <w:tcPr>
            <w:tcW w:w="1680" w:type="dxa"/>
            <w:gridSpan w:val="4"/>
            <w:vAlign w:val="bottom"/>
          </w:tcPr>
          <w:p w:rsidR="006B5361" w:rsidRDefault="008E6ECC">
            <w:pPr>
              <w:spacing w:line="274" w:lineRule="exact"/>
              <w:rPr>
                <w:sz w:val="20"/>
                <w:szCs w:val="20"/>
              </w:rPr>
            </w:pPr>
            <w:r>
              <w:rPr>
                <w:rFonts w:ascii="宋体" w:eastAsia="宋体" w:hAnsi="宋体" w:cs="宋体"/>
                <w:sz w:val="24"/>
                <w:szCs w:val="24"/>
              </w:rPr>
              <w:t>发包人：</w:t>
            </w:r>
          </w:p>
        </w:tc>
        <w:tc>
          <w:tcPr>
            <w:tcW w:w="840" w:type="dxa"/>
            <w:vAlign w:val="bottom"/>
          </w:tcPr>
          <w:p w:rsidR="006B5361" w:rsidRDefault="006B5361">
            <w:pPr>
              <w:rPr>
                <w:sz w:val="24"/>
                <w:szCs w:val="24"/>
              </w:rPr>
            </w:pPr>
          </w:p>
        </w:tc>
        <w:tc>
          <w:tcPr>
            <w:tcW w:w="240" w:type="dxa"/>
            <w:vAlign w:val="bottom"/>
          </w:tcPr>
          <w:p w:rsidR="006B5361" w:rsidRDefault="006B5361">
            <w:pPr>
              <w:rPr>
                <w:sz w:val="24"/>
                <w:szCs w:val="24"/>
              </w:rPr>
            </w:pPr>
          </w:p>
        </w:tc>
        <w:tc>
          <w:tcPr>
            <w:tcW w:w="1580" w:type="dxa"/>
            <w:gridSpan w:val="5"/>
            <w:vAlign w:val="bottom"/>
          </w:tcPr>
          <w:p w:rsidR="006B5361" w:rsidRDefault="008E6ECC">
            <w:pPr>
              <w:spacing w:line="292" w:lineRule="exact"/>
              <w:rPr>
                <w:sz w:val="20"/>
                <w:szCs w:val="20"/>
              </w:rPr>
            </w:pPr>
            <w:r>
              <w:rPr>
                <w:rFonts w:eastAsia="Times New Roman"/>
                <w:sz w:val="24"/>
                <w:szCs w:val="24"/>
              </w:rPr>
              <w:t>(</w:t>
            </w:r>
            <w:r>
              <w:rPr>
                <w:rFonts w:ascii="宋体" w:eastAsia="宋体" w:hAnsi="宋体" w:cs="宋体"/>
                <w:sz w:val="24"/>
                <w:szCs w:val="24"/>
              </w:rPr>
              <w:t>盖单位章</w:t>
            </w:r>
            <w:r>
              <w:rPr>
                <w:rFonts w:eastAsia="Times New Roman"/>
                <w:sz w:val="24"/>
                <w:szCs w:val="24"/>
              </w:rPr>
              <w:t>)</w:t>
            </w:r>
          </w:p>
        </w:tc>
        <w:tc>
          <w:tcPr>
            <w:tcW w:w="1780" w:type="dxa"/>
            <w:gridSpan w:val="4"/>
            <w:vAlign w:val="bottom"/>
          </w:tcPr>
          <w:p w:rsidR="006B5361" w:rsidRDefault="008E6ECC">
            <w:pPr>
              <w:spacing w:line="274" w:lineRule="exact"/>
              <w:ind w:left="140"/>
              <w:rPr>
                <w:sz w:val="20"/>
                <w:szCs w:val="20"/>
              </w:rPr>
            </w:pPr>
            <w:r>
              <w:rPr>
                <w:rFonts w:ascii="宋体" w:eastAsia="宋体" w:hAnsi="宋体" w:cs="宋体"/>
                <w:sz w:val="24"/>
                <w:szCs w:val="24"/>
              </w:rPr>
              <w:t>承包人：</w:t>
            </w:r>
          </w:p>
        </w:tc>
        <w:tc>
          <w:tcPr>
            <w:tcW w:w="840" w:type="dxa"/>
            <w:vAlign w:val="bottom"/>
          </w:tcPr>
          <w:p w:rsidR="006B5361" w:rsidRDefault="006B5361">
            <w:pPr>
              <w:rPr>
                <w:sz w:val="24"/>
                <w:szCs w:val="24"/>
              </w:rPr>
            </w:pPr>
          </w:p>
        </w:tc>
        <w:tc>
          <w:tcPr>
            <w:tcW w:w="160" w:type="dxa"/>
            <w:vAlign w:val="bottom"/>
          </w:tcPr>
          <w:p w:rsidR="006B5361" w:rsidRDefault="006B5361">
            <w:pPr>
              <w:rPr>
                <w:sz w:val="24"/>
                <w:szCs w:val="24"/>
              </w:rPr>
            </w:pPr>
          </w:p>
        </w:tc>
        <w:tc>
          <w:tcPr>
            <w:tcW w:w="1560" w:type="dxa"/>
            <w:gridSpan w:val="6"/>
            <w:vAlign w:val="bottom"/>
          </w:tcPr>
          <w:p w:rsidR="006B5361" w:rsidRDefault="008E6ECC">
            <w:pPr>
              <w:spacing w:line="292" w:lineRule="exact"/>
              <w:rPr>
                <w:sz w:val="20"/>
                <w:szCs w:val="20"/>
              </w:rPr>
            </w:pPr>
            <w:r>
              <w:rPr>
                <w:rFonts w:eastAsia="Times New Roman"/>
                <w:sz w:val="24"/>
                <w:szCs w:val="24"/>
              </w:rPr>
              <w:t>(</w:t>
            </w:r>
            <w:r>
              <w:rPr>
                <w:rFonts w:ascii="宋体" w:eastAsia="宋体" w:hAnsi="宋体" w:cs="宋体"/>
                <w:sz w:val="24"/>
                <w:szCs w:val="24"/>
              </w:rPr>
              <w:t>盖单位章</w:t>
            </w:r>
            <w:r>
              <w:rPr>
                <w:rFonts w:eastAsia="Times New Roman"/>
                <w:sz w:val="24"/>
                <w:szCs w:val="24"/>
              </w:rPr>
              <w:t>)</w:t>
            </w:r>
          </w:p>
        </w:tc>
        <w:tc>
          <w:tcPr>
            <w:tcW w:w="360" w:type="dxa"/>
            <w:vAlign w:val="bottom"/>
          </w:tcPr>
          <w:p w:rsidR="006B5361" w:rsidRDefault="006B5361">
            <w:pPr>
              <w:rPr>
                <w:sz w:val="1"/>
                <w:szCs w:val="1"/>
              </w:rPr>
            </w:pPr>
          </w:p>
        </w:tc>
      </w:tr>
      <w:tr w:rsidR="006B5361">
        <w:trPr>
          <w:trHeight w:val="20"/>
        </w:trPr>
        <w:tc>
          <w:tcPr>
            <w:tcW w:w="360" w:type="dxa"/>
            <w:vAlign w:val="bottom"/>
          </w:tcPr>
          <w:p w:rsidR="006B5361" w:rsidRDefault="006B5361">
            <w:pPr>
              <w:spacing w:line="20" w:lineRule="exact"/>
              <w:rPr>
                <w:sz w:val="1"/>
                <w:szCs w:val="1"/>
              </w:rPr>
            </w:pPr>
          </w:p>
        </w:tc>
        <w:tc>
          <w:tcPr>
            <w:tcW w:w="600" w:type="dxa"/>
            <w:vAlign w:val="bottom"/>
          </w:tcPr>
          <w:p w:rsidR="006B5361" w:rsidRDefault="006B5361">
            <w:pPr>
              <w:spacing w:line="20" w:lineRule="exact"/>
              <w:rPr>
                <w:sz w:val="1"/>
                <w:szCs w:val="1"/>
              </w:rPr>
            </w:pPr>
          </w:p>
        </w:tc>
        <w:tc>
          <w:tcPr>
            <w:tcW w:w="480" w:type="dxa"/>
            <w:shd w:val="clear" w:color="auto" w:fill="000000"/>
            <w:vAlign w:val="bottom"/>
          </w:tcPr>
          <w:p w:rsidR="006B5361" w:rsidRDefault="006B5361">
            <w:pPr>
              <w:spacing w:line="20" w:lineRule="exact"/>
              <w:rPr>
                <w:sz w:val="1"/>
                <w:szCs w:val="1"/>
              </w:rPr>
            </w:pPr>
          </w:p>
        </w:tc>
        <w:tc>
          <w:tcPr>
            <w:tcW w:w="1080" w:type="dxa"/>
            <w:gridSpan w:val="2"/>
            <w:shd w:val="clear" w:color="auto" w:fill="000000"/>
            <w:vAlign w:val="bottom"/>
          </w:tcPr>
          <w:p w:rsidR="006B5361" w:rsidRDefault="006B5361">
            <w:pPr>
              <w:spacing w:line="20" w:lineRule="exact"/>
              <w:rPr>
                <w:sz w:val="1"/>
                <w:szCs w:val="1"/>
              </w:rPr>
            </w:pPr>
          </w:p>
        </w:tc>
        <w:tc>
          <w:tcPr>
            <w:tcW w:w="240" w:type="dxa"/>
            <w:shd w:val="clear" w:color="auto" w:fill="000000"/>
            <w:vAlign w:val="bottom"/>
          </w:tcPr>
          <w:p w:rsidR="006B5361" w:rsidRDefault="006B5361">
            <w:pPr>
              <w:spacing w:line="20" w:lineRule="exact"/>
              <w:rPr>
                <w:sz w:val="1"/>
                <w:szCs w:val="1"/>
              </w:rPr>
            </w:pPr>
          </w:p>
        </w:tc>
        <w:tc>
          <w:tcPr>
            <w:tcW w:w="120" w:type="dxa"/>
            <w:vAlign w:val="bottom"/>
          </w:tcPr>
          <w:p w:rsidR="006B5361" w:rsidRDefault="006B5361">
            <w:pPr>
              <w:spacing w:line="20" w:lineRule="exact"/>
              <w:rPr>
                <w:sz w:val="1"/>
                <w:szCs w:val="1"/>
              </w:rPr>
            </w:pPr>
          </w:p>
        </w:tc>
        <w:tc>
          <w:tcPr>
            <w:tcW w:w="220" w:type="dxa"/>
            <w:vAlign w:val="bottom"/>
          </w:tcPr>
          <w:p w:rsidR="006B5361" w:rsidRDefault="006B5361">
            <w:pPr>
              <w:spacing w:line="20" w:lineRule="exact"/>
              <w:rPr>
                <w:sz w:val="1"/>
                <w:szCs w:val="1"/>
              </w:rPr>
            </w:pPr>
          </w:p>
        </w:tc>
        <w:tc>
          <w:tcPr>
            <w:tcW w:w="260" w:type="dxa"/>
            <w:vAlign w:val="bottom"/>
          </w:tcPr>
          <w:p w:rsidR="006B5361" w:rsidRDefault="006B5361">
            <w:pPr>
              <w:spacing w:line="20" w:lineRule="exact"/>
              <w:rPr>
                <w:sz w:val="1"/>
                <w:szCs w:val="1"/>
              </w:rPr>
            </w:pPr>
          </w:p>
        </w:tc>
        <w:tc>
          <w:tcPr>
            <w:tcW w:w="980" w:type="dxa"/>
            <w:gridSpan w:val="2"/>
            <w:vMerge w:val="restart"/>
            <w:vAlign w:val="bottom"/>
          </w:tcPr>
          <w:p w:rsidR="006B5361" w:rsidRDefault="008E6ECC">
            <w:pPr>
              <w:spacing w:line="292" w:lineRule="exact"/>
              <w:ind w:left="220"/>
              <w:rPr>
                <w:sz w:val="20"/>
                <w:szCs w:val="20"/>
              </w:rPr>
            </w:pPr>
            <w:r>
              <w:rPr>
                <w:rFonts w:eastAsia="Times New Roman"/>
                <w:sz w:val="24"/>
                <w:szCs w:val="24"/>
              </w:rPr>
              <w:t>(</w:t>
            </w:r>
            <w:r>
              <w:rPr>
                <w:rFonts w:ascii="宋体" w:eastAsia="宋体" w:hAnsi="宋体" w:cs="宋体"/>
                <w:sz w:val="24"/>
                <w:szCs w:val="24"/>
              </w:rPr>
              <w:t>签字</w:t>
            </w:r>
            <w:r>
              <w:rPr>
                <w:rFonts w:eastAsia="Times New Roman"/>
                <w:sz w:val="24"/>
                <w:szCs w:val="24"/>
              </w:rPr>
              <w:t>)</w:t>
            </w:r>
          </w:p>
        </w:tc>
        <w:tc>
          <w:tcPr>
            <w:tcW w:w="460" w:type="dxa"/>
            <w:vAlign w:val="bottom"/>
          </w:tcPr>
          <w:p w:rsidR="006B5361" w:rsidRDefault="006B5361">
            <w:pPr>
              <w:spacing w:line="20" w:lineRule="exact"/>
              <w:rPr>
                <w:sz w:val="1"/>
                <w:szCs w:val="1"/>
              </w:rPr>
            </w:pPr>
          </w:p>
        </w:tc>
        <w:tc>
          <w:tcPr>
            <w:tcW w:w="640" w:type="dxa"/>
            <w:vAlign w:val="bottom"/>
          </w:tcPr>
          <w:p w:rsidR="006B5361" w:rsidRDefault="006B5361">
            <w:pPr>
              <w:spacing w:line="20" w:lineRule="exact"/>
              <w:rPr>
                <w:sz w:val="1"/>
                <w:szCs w:val="1"/>
              </w:rPr>
            </w:pPr>
          </w:p>
        </w:tc>
        <w:tc>
          <w:tcPr>
            <w:tcW w:w="440" w:type="dxa"/>
            <w:shd w:val="clear" w:color="auto" w:fill="000000"/>
            <w:vAlign w:val="bottom"/>
          </w:tcPr>
          <w:p w:rsidR="006B5361" w:rsidRDefault="006B5361">
            <w:pPr>
              <w:spacing w:line="20" w:lineRule="exact"/>
              <w:rPr>
                <w:sz w:val="1"/>
                <w:szCs w:val="1"/>
              </w:rPr>
            </w:pPr>
          </w:p>
        </w:tc>
        <w:tc>
          <w:tcPr>
            <w:tcW w:w="1080" w:type="dxa"/>
            <w:gridSpan w:val="2"/>
            <w:shd w:val="clear" w:color="auto" w:fill="000000"/>
            <w:vAlign w:val="bottom"/>
          </w:tcPr>
          <w:p w:rsidR="006B5361" w:rsidRDefault="006B5361">
            <w:pPr>
              <w:spacing w:line="20" w:lineRule="exact"/>
              <w:rPr>
                <w:sz w:val="1"/>
                <w:szCs w:val="1"/>
              </w:rPr>
            </w:pPr>
          </w:p>
        </w:tc>
        <w:tc>
          <w:tcPr>
            <w:tcW w:w="160" w:type="dxa"/>
            <w:shd w:val="clear" w:color="auto" w:fill="000000"/>
            <w:vAlign w:val="bottom"/>
          </w:tcPr>
          <w:p w:rsidR="006B5361" w:rsidRDefault="006B5361">
            <w:pPr>
              <w:spacing w:line="20" w:lineRule="exact"/>
              <w:rPr>
                <w:sz w:val="1"/>
                <w:szCs w:val="1"/>
              </w:rPr>
            </w:pPr>
          </w:p>
        </w:tc>
        <w:tc>
          <w:tcPr>
            <w:tcW w:w="200" w:type="dxa"/>
            <w:vAlign w:val="bottom"/>
          </w:tcPr>
          <w:p w:rsidR="006B5361" w:rsidRDefault="006B5361">
            <w:pPr>
              <w:spacing w:line="20" w:lineRule="exact"/>
              <w:rPr>
                <w:sz w:val="1"/>
                <w:szCs w:val="1"/>
              </w:rPr>
            </w:pPr>
          </w:p>
        </w:tc>
        <w:tc>
          <w:tcPr>
            <w:tcW w:w="240" w:type="dxa"/>
            <w:vAlign w:val="bottom"/>
          </w:tcPr>
          <w:p w:rsidR="006B5361" w:rsidRDefault="006B5361">
            <w:pPr>
              <w:spacing w:line="20" w:lineRule="exact"/>
              <w:rPr>
                <w:sz w:val="1"/>
                <w:szCs w:val="1"/>
              </w:rPr>
            </w:pPr>
          </w:p>
        </w:tc>
        <w:tc>
          <w:tcPr>
            <w:tcW w:w="240" w:type="dxa"/>
            <w:vAlign w:val="bottom"/>
          </w:tcPr>
          <w:p w:rsidR="006B5361" w:rsidRDefault="006B5361">
            <w:pPr>
              <w:spacing w:line="20" w:lineRule="exact"/>
              <w:rPr>
                <w:sz w:val="1"/>
                <w:szCs w:val="1"/>
              </w:rPr>
            </w:pPr>
          </w:p>
        </w:tc>
        <w:tc>
          <w:tcPr>
            <w:tcW w:w="880" w:type="dxa"/>
            <w:gridSpan w:val="3"/>
            <w:vMerge w:val="restart"/>
            <w:vAlign w:val="bottom"/>
          </w:tcPr>
          <w:p w:rsidR="006B5361" w:rsidRDefault="008E6ECC">
            <w:pPr>
              <w:spacing w:line="292" w:lineRule="exact"/>
              <w:ind w:left="120"/>
              <w:jc w:val="center"/>
              <w:rPr>
                <w:sz w:val="20"/>
                <w:szCs w:val="20"/>
              </w:rPr>
            </w:pPr>
            <w:r>
              <w:rPr>
                <w:rFonts w:eastAsia="Times New Roman"/>
                <w:w w:val="99"/>
                <w:sz w:val="24"/>
                <w:szCs w:val="24"/>
              </w:rPr>
              <w:t>(</w:t>
            </w:r>
            <w:r>
              <w:rPr>
                <w:rFonts w:ascii="宋体" w:eastAsia="宋体" w:hAnsi="宋体" w:cs="宋体"/>
                <w:w w:val="99"/>
                <w:sz w:val="24"/>
                <w:szCs w:val="24"/>
              </w:rPr>
              <w:t>签字</w:t>
            </w:r>
            <w:r>
              <w:rPr>
                <w:rFonts w:eastAsia="Times New Roman"/>
                <w:w w:val="99"/>
                <w:sz w:val="24"/>
                <w:szCs w:val="24"/>
              </w:rPr>
              <w:t>)</w:t>
            </w:r>
          </w:p>
        </w:tc>
        <w:tc>
          <w:tcPr>
            <w:tcW w:w="360" w:type="dxa"/>
            <w:vAlign w:val="bottom"/>
          </w:tcPr>
          <w:p w:rsidR="006B5361" w:rsidRDefault="006B5361">
            <w:pPr>
              <w:spacing w:line="20" w:lineRule="exact"/>
              <w:rPr>
                <w:sz w:val="1"/>
                <w:szCs w:val="1"/>
              </w:rPr>
            </w:pPr>
          </w:p>
        </w:tc>
      </w:tr>
      <w:tr w:rsidR="006B5361">
        <w:trPr>
          <w:trHeight w:val="419"/>
        </w:trPr>
        <w:tc>
          <w:tcPr>
            <w:tcW w:w="3360" w:type="dxa"/>
            <w:gridSpan w:val="9"/>
            <w:vAlign w:val="bottom"/>
          </w:tcPr>
          <w:p w:rsidR="006B5361" w:rsidRDefault="008E6ECC">
            <w:pPr>
              <w:spacing w:line="274" w:lineRule="exact"/>
              <w:rPr>
                <w:sz w:val="20"/>
                <w:szCs w:val="20"/>
              </w:rPr>
            </w:pPr>
            <w:r>
              <w:rPr>
                <w:rFonts w:ascii="宋体" w:eastAsia="宋体" w:hAnsi="宋体" w:cs="宋体"/>
                <w:sz w:val="24"/>
                <w:szCs w:val="24"/>
              </w:rPr>
              <w:t>法定代表人或其委托代理人：</w:t>
            </w:r>
          </w:p>
        </w:tc>
        <w:tc>
          <w:tcPr>
            <w:tcW w:w="980" w:type="dxa"/>
            <w:gridSpan w:val="2"/>
            <w:vMerge/>
            <w:vAlign w:val="bottom"/>
          </w:tcPr>
          <w:p w:rsidR="006B5361" w:rsidRDefault="006B5361">
            <w:pPr>
              <w:rPr>
                <w:sz w:val="24"/>
                <w:szCs w:val="24"/>
              </w:rPr>
            </w:pPr>
          </w:p>
        </w:tc>
        <w:tc>
          <w:tcPr>
            <w:tcW w:w="3460" w:type="dxa"/>
            <w:gridSpan w:val="9"/>
            <w:vAlign w:val="bottom"/>
          </w:tcPr>
          <w:p w:rsidR="006B5361" w:rsidRDefault="008E6ECC">
            <w:pPr>
              <w:spacing w:line="274" w:lineRule="exact"/>
              <w:ind w:left="120"/>
              <w:rPr>
                <w:sz w:val="20"/>
                <w:szCs w:val="20"/>
              </w:rPr>
            </w:pPr>
            <w:r>
              <w:rPr>
                <w:rFonts w:ascii="宋体" w:eastAsia="宋体" w:hAnsi="宋体" w:cs="宋体"/>
                <w:sz w:val="24"/>
                <w:szCs w:val="24"/>
              </w:rPr>
              <w:t>法定代表人或其委托代理人：</w:t>
            </w:r>
          </w:p>
        </w:tc>
        <w:tc>
          <w:tcPr>
            <w:tcW w:w="880" w:type="dxa"/>
            <w:gridSpan w:val="3"/>
            <w:vMerge/>
            <w:vAlign w:val="bottom"/>
          </w:tcPr>
          <w:p w:rsidR="006B5361" w:rsidRDefault="006B5361">
            <w:pPr>
              <w:rPr>
                <w:sz w:val="24"/>
                <w:szCs w:val="24"/>
              </w:rPr>
            </w:pPr>
          </w:p>
        </w:tc>
        <w:tc>
          <w:tcPr>
            <w:tcW w:w="360" w:type="dxa"/>
            <w:vAlign w:val="bottom"/>
          </w:tcPr>
          <w:p w:rsidR="006B5361" w:rsidRDefault="006B5361">
            <w:pPr>
              <w:rPr>
                <w:sz w:val="1"/>
                <w:szCs w:val="1"/>
              </w:rPr>
            </w:pPr>
          </w:p>
        </w:tc>
      </w:tr>
      <w:tr w:rsidR="006B5361">
        <w:trPr>
          <w:trHeight w:val="20"/>
        </w:trPr>
        <w:tc>
          <w:tcPr>
            <w:tcW w:w="360" w:type="dxa"/>
            <w:vAlign w:val="bottom"/>
          </w:tcPr>
          <w:p w:rsidR="006B5361" w:rsidRDefault="006B5361">
            <w:pPr>
              <w:spacing w:line="20" w:lineRule="exact"/>
              <w:rPr>
                <w:sz w:val="1"/>
                <w:szCs w:val="1"/>
              </w:rPr>
            </w:pPr>
          </w:p>
        </w:tc>
        <w:tc>
          <w:tcPr>
            <w:tcW w:w="600" w:type="dxa"/>
            <w:vAlign w:val="bottom"/>
          </w:tcPr>
          <w:p w:rsidR="006B5361" w:rsidRDefault="006B5361">
            <w:pPr>
              <w:spacing w:line="20" w:lineRule="exact"/>
              <w:rPr>
                <w:sz w:val="1"/>
                <w:szCs w:val="1"/>
              </w:rPr>
            </w:pPr>
          </w:p>
        </w:tc>
        <w:tc>
          <w:tcPr>
            <w:tcW w:w="480" w:type="dxa"/>
            <w:vAlign w:val="bottom"/>
          </w:tcPr>
          <w:p w:rsidR="006B5361" w:rsidRDefault="006B5361">
            <w:pPr>
              <w:spacing w:line="20" w:lineRule="exact"/>
              <w:rPr>
                <w:sz w:val="1"/>
                <w:szCs w:val="1"/>
              </w:rPr>
            </w:pPr>
          </w:p>
        </w:tc>
        <w:tc>
          <w:tcPr>
            <w:tcW w:w="240" w:type="dxa"/>
            <w:vAlign w:val="bottom"/>
          </w:tcPr>
          <w:p w:rsidR="006B5361" w:rsidRDefault="006B5361">
            <w:pPr>
              <w:spacing w:line="20" w:lineRule="exact"/>
              <w:rPr>
                <w:sz w:val="1"/>
                <w:szCs w:val="1"/>
              </w:rPr>
            </w:pPr>
          </w:p>
        </w:tc>
        <w:tc>
          <w:tcPr>
            <w:tcW w:w="840" w:type="dxa"/>
            <w:vAlign w:val="bottom"/>
          </w:tcPr>
          <w:p w:rsidR="006B5361" w:rsidRDefault="006B5361">
            <w:pPr>
              <w:spacing w:line="20" w:lineRule="exact"/>
              <w:rPr>
                <w:sz w:val="1"/>
                <w:szCs w:val="1"/>
              </w:rPr>
            </w:pPr>
          </w:p>
        </w:tc>
        <w:tc>
          <w:tcPr>
            <w:tcW w:w="360" w:type="dxa"/>
            <w:gridSpan w:val="2"/>
            <w:vAlign w:val="bottom"/>
          </w:tcPr>
          <w:p w:rsidR="006B5361" w:rsidRDefault="006B5361">
            <w:pPr>
              <w:spacing w:line="20" w:lineRule="exact"/>
              <w:rPr>
                <w:sz w:val="1"/>
                <w:szCs w:val="1"/>
              </w:rPr>
            </w:pPr>
          </w:p>
        </w:tc>
        <w:tc>
          <w:tcPr>
            <w:tcW w:w="220" w:type="dxa"/>
            <w:vAlign w:val="bottom"/>
          </w:tcPr>
          <w:p w:rsidR="006B5361" w:rsidRDefault="006B5361">
            <w:pPr>
              <w:spacing w:line="20" w:lineRule="exact"/>
              <w:rPr>
                <w:sz w:val="1"/>
                <w:szCs w:val="1"/>
              </w:rPr>
            </w:pPr>
          </w:p>
        </w:tc>
        <w:tc>
          <w:tcPr>
            <w:tcW w:w="260" w:type="dxa"/>
            <w:shd w:val="clear" w:color="auto" w:fill="000000"/>
            <w:vAlign w:val="bottom"/>
          </w:tcPr>
          <w:p w:rsidR="006B5361" w:rsidRDefault="006B5361">
            <w:pPr>
              <w:spacing w:line="20" w:lineRule="exact"/>
              <w:rPr>
                <w:sz w:val="1"/>
                <w:szCs w:val="1"/>
              </w:rPr>
            </w:pPr>
          </w:p>
        </w:tc>
        <w:tc>
          <w:tcPr>
            <w:tcW w:w="300" w:type="dxa"/>
            <w:shd w:val="clear" w:color="auto" w:fill="000000"/>
            <w:vAlign w:val="bottom"/>
          </w:tcPr>
          <w:p w:rsidR="006B5361" w:rsidRDefault="006B5361">
            <w:pPr>
              <w:spacing w:line="20" w:lineRule="exact"/>
              <w:rPr>
                <w:sz w:val="1"/>
                <w:szCs w:val="1"/>
              </w:rPr>
            </w:pPr>
          </w:p>
        </w:tc>
        <w:tc>
          <w:tcPr>
            <w:tcW w:w="680" w:type="dxa"/>
            <w:vAlign w:val="bottom"/>
          </w:tcPr>
          <w:p w:rsidR="006B5361" w:rsidRDefault="006B5361">
            <w:pPr>
              <w:spacing w:line="20" w:lineRule="exact"/>
              <w:rPr>
                <w:sz w:val="1"/>
                <w:szCs w:val="1"/>
              </w:rPr>
            </w:pPr>
          </w:p>
        </w:tc>
        <w:tc>
          <w:tcPr>
            <w:tcW w:w="460" w:type="dxa"/>
            <w:vAlign w:val="bottom"/>
          </w:tcPr>
          <w:p w:rsidR="006B5361" w:rsidRDefault="006B5361">
            <w:pPr>
              <w:spacing w:line="20" w:lineRule="exact"/>
              <w:rPr>
                <w:sz w:val="1"/>
                <w:szCs w:val="1"/>
              </w:rPr>
            </w:pPr>
          </w:p>
        </w:tc>
        <w:tc>
          <w:tcPr>
            <w:tcW w:w="640" w:type="dxa"/>
            <w:vAlign w:val="bottom"/>
          </w:tcPr>
          <w:p w:rsidR="006B5361" w:rsidRDefault="006B5361">
            <w:pPr>
              <w:spacing w:line="20" w:lineRule="exact"/>
              <w:rPr>
                <w:sz w:val="1"/>
                <w:szCs w:val="1"/>
              </w:rPr>
            </w:pPr>
          </w:p>
        </w:tc>
        <w:tc>
          <w:tcPr>
            <w:tcW w:w="440" w:type="dxa"/>
            <w:vAlign w:val="bottom"/>
          </w:tcPr>
          <w:p w:rsidR="006B5361" w:rsidRDefault="006B5361">
            <w:pPr>
              <w:spacing w:line="20" w:lineRule="exact"/>
              <w:rPr>
                <w:sz w:val="1"/>
                <w:szCs w:val="1"/>
              </w:rPr>
            </w:pPr>
          </w:p>
        </w:tc>
        <w:tc>
          <w:tcPr>
            <w:tcW w:w="240" w:type="dxa"/>
            <w:vAlign w:val="bottom"/>
          </w:tcPr>
          <w:p w:rsidR="006B5361" w:rsidRDefault="006B5361">
            <w:pPr>
              <w:spacing w:line="20" w:lineRule="exact"/>
              <w:rPr>
                <w:sz w:val="1"/>
                <w:szCs w:val="1"/>
              </w:rPr>
            </w:pPr>
          </w:p>
        </w:tc>
        <w:tc>
          <w:tcPr>
            <w:tcW w:w="840" w:type="dxa"/>
            <w:vAlign w:val="bottom"/>
          </w:tcPr>
          <w:p w:rsidR="006B5361" w:rsidRDefault="006B5361">
            <w:pPr>
              <w:spacing w:line="20" w:lineRule="exact"/>
              <w:rPr>
                <w:sz w:val="1"/>
                <w:szCs w:val="1"/>
              </w:rPr>
            </w:pPr>
          </w:p>
        </w:tc>
        <w:tc>
          <w:tcPr>
            <w:tcW w:w="360" w:type="dxa"/>
            <w:gridSpan w:val="2"/>
            <w:vAlign w:val="bottom"/>
          </w:tcPr>
          <w:p w:rsidR="006B5361" w:rsidRDefault="006B5361">
            <w:pPr>
              <w:spacing w:line="20" w:lineRule="exact"/>
              <w:rPr>
                <w:sz w:val="1"/>
                <w:szCs w:val="1"/>
              </w:rPr>
            </w:pPr>
          </w:p>
        </w:tc>
        <w:tc>
          <w:tcPr>
            <w:tcW w:w="240" w:type="dxa"/>
            <w:vAlign w:val="bottom"/>
          </w:tcPr>
          <w:p w:rsidR="006B5361" w:rsidRDefault="006B5361">
            <w:pPr>
              <w:spacing w:line="20" w:lineRule="exact"/>
              <w:rPr>
                <w:sz w:val="1"/>
                <w:szCs w:val="1"/>
              </w:rPr>
            </w:pPr>
          </w:p>
        </w:tc>
        <w:tc>
          <w:tcPr>
            <w:tcW w:w="240" w:type="dxa"/>
            <w:shd w:val="clear" w:color="auto" w:fill="000000"/>
            <w:vAlign w:val="bottom"/>
          </w:tcPr>
          <w:p w:rsidR="006B5361" w:rsidRDefault="006B5361">
            <w:pPr>
              <w:spacing w:line="20" w:lineRule="exact"/>
              <w:rPr>
                <w:sz w:val="1"/>
                <w:szCs w:val="1"/>
              </w:rPr>
            </w:pPr>
          </w:p>
        </w:tc>
        <w:tc>
          <w:tcPr>
            <w:tcW w:w="320" w:type="dxa"/>
            <w:shd w:val="clear" w:color="auto" w:fill="000000"/>
            <w:vAlign w:val="bottom"/>
          </w:tcPr>
          <w:p w:rsidR="006B5361" w:rsidRDefault="006B5361">
            <w:pPr>
              <w:spacing w:line="20" w:lineRule="exact"/>
              <w:rPr>
                <w:sz w:val="1"/>
                <w:szCs w:val="1"/>
              </w:rPr>
            </w:pPr>
          </w:p>
        </w:tc>
        <w:tc>
          <w:tcPr>
            <w:tcW w:w="40" w:type="dxa"/>
            <w:vAlign w:val="bottom"/>
          </w:tcPr>
          <w:p w:rsidR="006B5361" w:rsidRDefault="006B5361">
            <w:pPr>
              <w:spacing w:line="20" w:lineRule="exact"/>
              <w:rPr>
                <w:sz w:val="1"/>
                <w:szCs w:val="1"/>
              </w:rPr>
            </w:pPr>
          </w:p>
        </w:tc>
        <w:tc>
          <w:tcPr>
            <w:tcW w:w="520" w:type="dxa"/>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r>
      <w:tr w:rsidR="006B5361">
        <w:trPr>
          <w:trHeight w:val="420"/>
        </w:trPr>
        <w:tc>
          <w:tcPr>
            <w:tcW w:w="360" w:type="dxa"/>
            <w:vAlign w:val="bottom"/>
          </w:tcPr>
          <w:p w:rsidR="006B5361" w:rsidRDefault="006B5361">
            <w:pPr>
              <w:rPr>
                <w:sz w:val="24"/>
                <w:szCs w:val="24"/>
              </w:rPr>
            </w:pPr>
          </w:p>
        </w:tc>
        <w:tc>
          <w:tcPr>
            <w:tcW w:w="600" w:type="dxa"/>
            <w:tcBorders>
              <w:bottom w:val="single" w:sz="8" w:space="0" w:color="auto"/>
            </w:tcBorders>
            <w:vAlign w:val="bottom"/>
          </w:tcPr>
          <w:p w:rsidR="006B5361" w:rsidRDefault="006B5361">
            <w:pPr>
              <w:rPr>
                <w:sz w:val="24"/>
                <w:szCs w:val="24"/>
              </w:rPr>
            </w:pPr>
          </w:p>
        </w:tc>
        <w:tc>
          <w:tcPr>
            <w:tcW w:w="480" w:type="dxa"/>
            <w:tcBorders>
              <w:bottom w:val="single" w:sz="8" w:space="0" w:color="auto"/>
            </w:tcBorders>
            <w:vAlign w:val="bottom"/>
          </w:tcPr>
          <w:p w:rsidR="006B5361" w:rsidRDefault="006B5361">
            <w:pPr>
              <w:rPr>
                <w:sz w:val="24"/>
                <w:szCs w:val="24"/>
              </w:rPr>
            </w:pPr>
          </w:p>
        </w:tc>
        <w:tc>
          <w:tcPr>
            <w:tcW w:w="240" w:type="dxa"/>
            <w:vAlign w:val="bottom"/>
          </w:tcPr>
          <w:p w:rsidR="006B5361" w:rsidRDefault="008E6ECC">
            <w:pPr>
              <w:spacing w:line="274" w:lineRule="exact"/>
              <w:rPr>
                <w:sz w:val="20"/>
                <w:szCs w:val="20"/>
              </w:rPr>
            </w:pPr>
            <w:r>
              <w:rPr>
                <w:rFonts w:ascii="宋体" w:eastAsia="宋体" w:hAnsi="宋体" w:cs="宋体"/>
                <w:w w:val="91"/>
                <w:sz w:val="24"/>
                <w:szCs w:val="24"/>
              </w:rPr>
              <w:t>年</w:t>
            </w:r>
          </w:p>
        </w:tc>
        <w:tc>
          <w:tcPr>
            <w:tcW w:w="840" w:type="dxa"/>
            <w:tcBorders>
              <w:bottom w:val="single" w:sz="8" w:space="0" w:color="auto"/>
            </w:tcBorders>
            <w:vAlign w:val="bottom"/>
          </w:tcPr>
          <w:p w:rsidR="006B5361" w:rsidRDefault="006B5361">
            <w:pPr>
              <w:rPr>
                <w:sz w:val="24"/>
                <w:szCs w:val="24"/>
              </w:rPr>
            </w:pPr>
          </w:p>
        </w:tc>
        <w:tc>
          <w:tcPr>
            <w:tcW w:w="360" w:type="dxa"/>
            <w:gridSpan w:val="2"/>
            <w:vAlign w:val="bottom"/>
          </w:tcPr>
          <w:p w:rsidR="006B5361" w:rsidRDefault="008E6ECC">
            <w:pPr>
              <w:spacing w:line="274" w:lineRule="exact"/>
              <w:rPr>
                <w:sz w:val="20"/>
                <w:szCs w:val="20"/>
              </w:rPr>
            </w:pPr>
            <w:r>
              <w:rPr>
                <w:rFonts w:ascii="宋体" w:eastAsia="宋体" w:hAnsi="宋体" w:cs="宋体"/>
                <w:sz w:val="24"/>
                <w:szCs w:val="24"/>
              </w:rPr>
              <w:t>月</w:t>
            </w:r>
          </w:p>
        </w:tc>
        <w:tc>
          <w:tcPr>
            <w:tcW w:w="220" w:type="dxa"/>
            <w:tcBorders>
              <w:bottom w:val="single" w:sz="8" w:space="0" w:color="auto"/>
            </w:tcBorders>
            <w:vAlign w:val="bottom"/>
          </w:tcPr>
          <w:p w:rsidR="006B5361" w:rsidRDefault="006B5361">
            <w:pPr>
              <w:rPr>
                <w:sz w:val="24"/>
                <w:szCs w:val="24"/>
              </w:rPr>
            </w:pPr>
          </w:p>
        </w:tc>
        <w:tc>
          <w:tcPr>
            <w:tcW w:w="260" w:type="dxa"/>
            <w:tcBorders>
              <w:bottom w:val="single" w:sz="8" w:space="0" w:color="auto"/>
            </w:tcBorders>
            <w:vAlign w:val="bottom"/>
          </w:tcPr>
          <w:p w:rsidR="006B5361" w:rsidRDefault="006B5361">
            <w:pPr>
              <w:rPr>
                <w:sz w:val="24"/>
                <w:szCs w:val="24"/>
              </w:rPr>
            </w:pPr>
          </w:p>
        </w:tc>
        <w:tc>
          <w:tcPr>
            <w:tcW w:w="980" w:type="dxa"/>
            <w:gridSpan w:val="2"/>
            <w:vAlign w:val="bottom"/>
          </w:tcPr>
          <w:p w:rsidR="006B5361" w:rsidRDefault="008E6ECC">
            <w:pPr>
              <w:spacing w:line="274" w:lineRule="exact"/>
              <w:ind w:left="120"/>
              <w:rPr>
                <w:sz w:val="20"/>
                <w:szCs w:val="20"/>
              </w:rPr>
            </w:pPr>
            <w:r>
              <w:rPr>
                <w:rFonts w:ascii="宋体" w:eastAsia="宋体" w:hAnsi="宋体" w:cs="宋体"/>
                <w:sz w:val="24"/>
                <w:szCs w:val="24"/>
              </w:rPr>
              <w:t>日</w:t>
            </w:r>
          </w:p>
        </w:tc>
        <w:tc>
          <w:tcPr>
            <w:tcW w:w="460" w:type="dxa"/>
            <w:vAlign w:val="bottom"/>
          </w:tcPr>
          <w:p w:rsidR="006B5361" w:rsidRDefault="006B5361">
            <w:pPr>
              <w:rPr>
                <w:sz w:val="24"/>
                <w:szCs w:val="24"/>
              </w:rPr>
            </w:pPr>
          </w:p>
        </w:tc>
        <w:tc>
          <w:tcPr>
            <w:tcW w:w="640" w:type="dxa"/>
            <w:tcBorders>
              <w:bottom w:val="single" w:sz="8" w:space="0" w:color="auto"/>
            </w:tcBorders>
            <w:vAlign w:val="bottom"/>
          </w:tcPr>
          <w:p w:rsidR="006B5361" w:rsidRDefault="006B5361">
            <w:pPr>
              <w:rPr>
                <w:sz w:val="24"/>
                <w:szCs w:val="24"/>
              </w:rPr>
            </w:pPr>
          </w:p>
        </w:tc>
        <w:tc>
          <w:tcPr>
            <w:tcW w:w="440" w:type="dxa"/>
            <w:tcBorders>
              <w:bottom w:val="single" w:sz="8" w:space="0" w:color="auto"/>
            </w:tcBorders>
            <w:vAlign w:val="bottom"/>
          </w:tcPr>
          <w:p w:rsidR="006B5361" w:rsidRDefault="006B5361">
            <w:pPr>
              <w:rPr>
                <w:sz w:val="24"/>
                <w:szCs w:val="24"/>
              </w:rPr>
            </w:pPr>
          </w:p>
        </w:tc>
        <w:tc>
          <w:tcPr>
            <w:tcW w:w="240" w:type="dxa"/>
            <w:vAlign w:val="bottom"/>
          </w:tcPr>
          <w:p w:rsidR="006B5361" w:rsidRDefault="008E6ECC">
            <w:pPr>
              <w:spacing w:line="274" w:lineRule="exact"/>
              <w:rPr>
                <w:sz w:val="20"/>
                <w:szCs w:val="20"/>
              </w:rPr>
            </w:pPr>
            <w:r>
              <w:rPr>
                <w:rFonts w:ascii="宋体" w:eastAsia="宋体" w:hAnsi="宋体" w:cs="宋体"/>
                <w:w w:val="91"/>
                <w:sz w:val="24"/>
                <w:szCs w:val="24"/>
              </w:rPr>
              <w:t>年</w:t>
            </w:r>
          </w:p>
        </w:tc>
        <w:tc>
          <w:tcPr>
            <w:tcW w:w="840" w:type="dxa"/>
            <w:tcBorders>
              <w:bottom w:val="single" w:sz="8" w:space="0" w:color="auto"/>
            </w:tcBorders>
            <w:vAlign w:val="bottom"/>
          </w:tcPr>
          <w:p w:rsidR="006B5361" w:rsidRDefault="006B5361">
            <w:pPr>
              <w:rPr>
                <w:sz w:val="24"/>
                <w:szCs w:val="24"/>
              </w:rPr>
            </w:pPr>
          </w:p>
        </w:tc>
        <w:tc>
          <w:tcPr>
            <w:tcW w:w="360" w:type="dxa"/>
            <w:gridSpan w:val="2"/>
            <w:vAlign w:val="bottom"/>
          </w:tcPr>
          <w:p w:rsidR="006B5361" w:rsidRDefault="008E6ECC">
            <w:pPr>
              <w:spacing w:line="274" w:lineRule="exact"/>
              <w:rPr>
                <w:sz w:val="20"/>
                <w:szCs w:val="20"/>
              </w:rPr>
            </w:pPr>
            <w:r>
              <w:rPr>
                <w:rFonts w:ascii="宋体" w:eastAsia="宋体" w:hAnsi="宋体" w:cs="宋体"/>
                <w:sz w:val="24"/>
                <w:szCs w:val="24"/>
              </w:rPr>
              <w:t>月</w:t>
            </w:r>
          </w:p>
        </w:tc>
        <w:tc>
          <w:tcPr>
            <w:tcW w:w="480" w:type="dxa"/>
            <w:gridSpan w:val="2"/>
            <w:tcBorders>
              <w:bottom w:val="single" w:sz="8" w:space="0" w:color="auto"/>
            </w:tcBorders>
            <w:vAlign w:val="bottom"/>
          </w:tcPr>
          <w:p w:rsidR="006B5361" w:rsidRDefault="006B5361">
            <w:pPr>
              <w:rPr>
                <w:sz w:val="24"/>
                <w:szCs w:val="24"/>
              </w:rPr>
            </w:pPr>
          </w:p>
        </w:tc>
        <w:tc>
          <w:tcPr>
            <w:tcW w:w="320" w:type="dxa"/>
            <w:tcBorders>
              <w:bottom w:val="single" w:sz="8" w:space="0" w:color="auto"/>
            </w:tcBorders>
            <w:vAlign w:val="bottom"/>
          </w:tcPr>
          <w:p w:rsidR="006B5361" w:rsidRDefault="006B5361">
            <w:pPr>
              <w:rPr>
                <w:sz w:val="24"/>
                <w:szCs w:val="24"/>
              </w:rPr>
            </w:pPr>
          </w:p>
        </w:tc>
        <w:tc>
          <w:tcPr>
            <w:tcW w:w="40" w:type="dxa"/>
            <w:tcBorders>
              <w:bottom w:val="single" w:sz="8" w:space="0" w:color="auto"/>
            </w:tcBorders>
            <w:vAlign w:val="bottom"/>
          </w:tcPr>
          <w:p w:rsidR="006B5361" w:rsidRDefault="006B5361">
            <w:pPr>
              <w:rPr>
                <w:sz w:val="24"/>
                <w:szCs w:val="24"/>
              </w:rPr>
            </w:pPr>
          </w:p>
        </w:tc>
        <w:tc>
          <w:tcPr>
            <w:tcW w:w="520" w:type="dxa"/>
            <w:vAlign w:val="bottom"/>
          </w:tcPr>
          <w:p w:rsidR="006B5361" w:rsidRDefault="008E6ECC">
            <w:pPr>
              <w:spacing w:line="274" w:lineRule="exact"/>
              <w:jc w:val="center"/>
              <w:rPr>
                <w:sz w:val="20"/>
                <w:szCs w:val="20"/>
              </w:rPr>
            </w:pPr>
            <w:r>
              <w:rPr>
                <w:rFonts w:ascii="宋体" w:eastAsia="宋体" w:hAnsi="宋体" w:cs="宋体"/>
                <w:w w:val="99"/>
                <w:sz w:val="24"/>
                <w:szCs w:val="24"/>
              </w:rPr>
              <w:t>日</w:t>
            </w:r>
          </w:p>
        </w:tc>
        <w:tc>
          <w:tcPr>
            <w:tcW w:w="360" w:type="dxa"/>
            <w:vAlign w:val="bottom"/>
          </w:tcPr>
          <w:p w:rsidR="006B5361" w:rsidRDefault="006B5361">
            <w:pPr>
              <w:rPr>
                <w:sz w:val="1"/>
                <w:szCs w:val="1"/>
              </w:rPr>
            </w:pPr>
          </w:p>
        </w:tc>
      </w:tr>
    </w:tbl>
    <w:p w:rsidR="006B5361" w:rsidRDefault="006B5361">
      <w:pPr>
        <w:spacing w:line="200" w:lineRule="exact"/>
        <w:rPr>
          <w:sz w:val="20"/>
          <w:szCs w:val="20"/>
        </w:rPr>
      </w:pPr>
    </w:p>
    <w:p w:rsidR="006B5361" w:rsidRDefault="006B5361">
      <w:pPr>
        <w:spacing w:line="380" w:lineRule="exact"/>
        <w:rPr>
          <w:sz w:val="20"/>
          <w:szCs w:val="20"/>
        </w:rPr>
      </w:pPr>
    </w:p>
    <w:p w:rsidR="006B5361" w:rsidRDefault="008E6ECC">
      <w:pPr>
        <w:tabs>
          <w:tab w:val="left" w:pos="2980"/>
          <w:tab w:val="left" w:pos="4700"/>
          <w:tab w:val="left" w:pos="7500"/>
        </w:tabs>
        <w:spacing w:line="292" w:lineRule="exact"/>
        <w:ind w:left="200"/>
        <w:rPr>
          <w:sz w:val="20"/>
          <w:szCs w:val="20"/>
        </w:rPr>
      </w:pPr>
      <w:r>
        <w:rPr>
          <w:rFonts w:ascii="宋体" w:eastAsia="宋体" w:hAnsi="宋体" w:cs="宋体"/>
          <w:sz w:val="24"/>
          <w:szCs w:val="24"/>
        </w:rPr>
        <w:t>发包人监督单位：</w:t>
      </w:r>
      <w:r>
        <w:rPr>
          <w:rFonts w:eastAsia="Times New Roman"/>
          <w:sz w:val="24"/>
          <w:szCs w:val="24"/>
          <w:u w:val="single"/>
        </w:rPr>
        <w:t>(</w:t>
      </w:r>
      <w:r>
        <w:rPr>
          <w:rFonts w:ascii="宋体" w:eastAsia="宋体" w:hAnsi="宋体" w:cs="宋体"/>
          <w:sz w:val="24"/>
          <w:szCs w:val="24"/>
          <w:u w:val="single"/>
        </w:rPr>
        <w:t>全称</w:t>
      </w:r>
      <w:r>
        <w:rPr>
          <w:rFonts w:eastAsia="Times New Roman"/>
          <w:sz w:val="24"/>
          <w:szCs w:val="24"/>
          <w:u w:val="single"/>
        </w:rPr>
        <w:t>)</w:t>
      </w:r>
      <w:r>
        <w:rPr>
          <w:sz w:val="20"/>
          <w:szCs w:val="20"/>
        </w:rPr>
        <w:tab/>
      </w:r>
      <w:r>
        <w:rPr>
          <w:rFonts w:eastAsia="Times New Roman"/>
          <w:sz w:val="24"/>
          <w:szCs w:val="24"/>
          <w:u w:val="single"/>
        </w:rPr>
        <w:t>(</w:t>
      </w:r>
      <w:r>
        <w:rPr>
          <w:rFonts w:ascii="宋体" w:eastAsia="宋体" w:hAnsi="宋体" w:cs="宋体"/>
          <w:sz w:val="24"/>
          <w:szCs w:val="24"/>
          <w:u w:val="single"/>
        </w:rPr>
        <w:t>盖单位章</w:t>
      </w:r>
      <w:r>
        <w:rPr>
          <w:rFonts w:eastAsia="Times New Roman"/>
          <w:sz w:val="24"/>
          <w:szCs w:val="24"/>
          <w:u w:val="single"/>
        </w:rPr>
        <w:t>)</w:t>
      </w:r>
      <w:r>
        <w:rPr>
          <w:sz w:val="20"/>
          <w:szCs w:val="20"/>
        </w:rPr>
        <w:tab/>
      </w:r>
      <w:r>
        <w:rPr>
          <w:rFonts w:ascii="宋体" w:eastAsia="宋体" w:hAnsi="宋体" w:cs="宋体"/>
          <w:sz w:val="24"/>
          <w:szCs w:val="24"/>
        </w:rPr>
        <w:t>承包人监督单位：</w:t>
      </w:r>
      <w:r>
        <w:rPr>
          <w:rFonts w:eastAsia="Times New Roman"/>
          <w:sz w:val="24"/>
          <w:szCs w:val="24"/>
          <w:u w:val="single"/>
        </w:rPr>
        <w:t>(</w:t>
      </w:r>
      <w:r>
        <w:rPr>
          <w:rFonts w:ascii="宋体" w:eastAsia="宋体" w:hAnsi="宋体" w:cs="宋体"/>
          <w:sz w:val="24"/>
          <w:szCs w:val="24"/>
          <w:u w:val="single"/>
        </w:rPr>
        <w:t>全称</w:t>
      </w:r>
      <w:r>
        <w:rPr>
          <w:rFonts w:eastAsia="Times New Roman"/>
          <w:sz w:val="24"/>
          <w:szCs w:val="24"/>
          <w:u w:val="single"/>
        </w:rPr>
        <w:t>)</w:t>
      </w:r>
      <w:r>
        <w:rPr>
          <w:sz w:val="20"/>
          <w:szCs w:val="20"/>
        </w:rPr>
        <w:tab/>
      </w:r>
      <w:r>
        <w:rPr>
          <w:rFonts w:eastAsia="Times New Roman"/>
          <w:sz w:val="23"/>
          <w:szCs w:val="23"/>
          <w:u w:val="single"/>
        </w:rPr>
        <w:t>(</w:t>
      </w:r>
      <w:r>
        <w:rPr>
          <w:rFonts w:ascii="宋体" w:eastAsia="宋体" w:hAnsi="宋体" w:cs="宋体"/>
          <w:sz w:val="23"/>
          <w:szCs w:val="23"/>
          <w:u w:val="single"/>
        </w:rPr>
        <w:t>盖单位章</w:t>
      </w:r>
      <w:r>
        <w:rPr>
          <w:rFonts w:eastAsia="Times New Roman"/>
          <w:sz w:val="23"/>
          <w:szCs w:val="23"/>
          <w:u w:val="single"/>
        </w:rPr>
        <w:t>)</w:t>
      </w: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4" w:lineRule="exact"/>
        <w:rPr>
          <w:sz w:val="20"/>
          <w:szCs w:val="20"/>
        </w:rPr>
      </w:pPr>
    </w:p>
    <w:p w:rsidR="006B5361" w:rsidRDefault="006B5361">
      <w:pPr>
        <w:spacing w:line="319" w:lineRule="exact"/>
        <w:rPr>
          <w:sz w:val="20"/>
          <w:szCs w:val="20"/>
        </w:rPr>
      </w:pPr>
      <w:bookmarkStart w:id="59" w:name="page206"/>
      <w:bookmarkEnd w:id="59"/>
    </w:p>
    <w:p w:rsidR="006B5361" w:rsidRDefault="008E6ECC">
      <w:pPr>
        <w:spacing w:line="274" w:lineRule="exact"/>
        <w:ind w:left="200"/>
        <w:rPr>
          <w:rFonts w:ascii="黑体" w:eastAsia="黑体" w:hAnsi="黑体" w:cs="黑体"/>
          <w:sz w:val="24"/>
          <w:szCs w:val="24"/>
        </w:rPr>
      </w:pPr>
      <w:r>
        <w:rPr>
          <w:rFonts w:ascii="黑体" w:eastAsia="黑体" w:hAnsi="黑体" w:cs="黑体"/>
          <w:sz w:val="24"/>
          <w:szCs w:val="24"/>
        </w:rPr>
        <w:br w:type="page"/>
      </w:r>
    </w:p>
    <w:p w:rsidR="006B5361" w:rsidRDefault="008E6ECC">
      <w:pPr>
        <w:spacing w:line="274" w:lineRule="exact"/>
        <w:ind w:left="200"/>
        <w:rPr>
          <w:sz w:val="20"/>
          <w:szCs w:val="20"/>
        </w:rPr>
      </w:pPr>
      <w:r>
        <w:rPr>
          <w:rFonts w:ascii="黑体" w:eastAsia="黑体" w:hAnsi="黑体" w:cs="黑体"/>
          <w:sz w:val="24"/>
          <w:szCs w:val="24"/>
        </w:rPr>
        <w:lastRenderedPageBreak/>
        <w:t>附件三：安全生产合同</w:t>
      </w:r>
    </w:p>
    <w:p w:rsidR="006B5361" w:rsidRDefault="006B5361">
      <w:pPr>
        <w:spacing w:line="66" w:lineRule="exact"/>
        <w:rPr>
          <w:sz w:val="20"/>
          <w:szCs w:val="20"/>
        </w:rPr>
      </w:pPr>
    </w:p>
    <w:p w:rsidR="006B5361" w:rsidRDefault="008E6ECC">
      <w:pPr>
        <w:spacing w:line="320" w:lineRule="exact"/>
        <w:ind w:right="-55"/>
        <w:jc w:val="center"/>
        <w:rPr>
          <w:sz w:val="20"/>
          <w:szCs w:val="20"/>
        </w:rPr>
      </w:pPr>
      <w:r>
        <w:rPr>
          <w:rFonts w:ascii="黑体" w:eastAsia="黑体" w:hAnsi="黑体" w:cs="黑体"/>
          <w:sz w:val="28"/>
          <w:szCs w:val="28"/>
        </w:rPr>
        <w:t>安全生产合同</w:t>
      </w:r>
    </w:p>
    <w:p w:rsidR="006B5361" w:rsidRDefault="006B5361">
      <w:pPr>
        <w:spacing w:line="200" w:lineRule="exact"/>
        <w:rPr>
          <w:sz w:val="20"/>
          <w:szCs w:val="20"/>
        </w:rPr>
      </w:pPr>
    </w:p>
    <w:p w:rsidR="006B5361" w:rsidRDefault="006B5361">
      <w:pPr>
        <w:spacing w:line="288" w:lineRule="exact"/>
        <w:rPr>
          <w:sz w:val="20"/>
          <w:szCs w:val="20"/>
        </w:rPr>
      </w:pPr>
    </w:p>
    <w:p w:rsidR="006B5361" w:rsidRDefault="008E6ECC">
      <w:pPr>
        <w:spacing w:line="360" w:lineRule="auto"/>
        <w:ind w:firstLine="720"/>
        <w:rPr>
          <w:rFonts w:ascii="宋体" w:eastAsia="宋体" w:hAnsi="宋体"/>
          <w:sz w:val="24"/>
        </w:rPr>
      </w:pPr>
      <w:r>
        <w:rPr>
          <w:rFonts w:ascii="宋体" w:eastAsia="宋体" w:hAnsi="宋体" w:hint="eastAsia"/>
          <w:sz w:val="24"/>
        </w:rPr>
        <w:t>为在</w:t>
      </w:r>
      <w:r>
        <w:rPr>
          <w:rFonts w:ascii="宋体" w:eastAsia="宋体" w:hAnsi="宋体" w:hint="eastAsia"/>
          <w:sz w:val="24"/>
          <w:u w:val="single"/>
        </w:rPr>
        <w:t xml:space="preserve">              </w:t>
      </w:r>
      <w:r>
        <w:rPr>
          <w:rFonts w:ascii="TimesNewRomanPSMT" w:eastAsia="TimesNewRomanPSMT" w:hAnsi="TimesNewRomanPSMT"/>
          <w:sz w:val="24"/>
        </w:rPr>
        <w:t>(</w:t>
      </w:r>
      <w:r>
        <w:rPr>
          <w:rFonts w:ascii="宋体" w:eastAsia="宋体" w:hAnsi="宋体" w:hint="eastAsia"/>
          <w:sz w:val="24"/>
        </w:rPr>
        <w:t>项目名称</w:t>
      </w:r>
      <w:r>
        <w:rPr>
          <w:rFonts w:ascii="TimesNewRomanPSMT" w:eastAsia="TimesNewRomanPSMT" w:hAnsi="TimesNewRomanPSMT"/>
          <w:sz w:val="24"/>
        </w:rPr>
        <w:t>)</w:t>
      </w:r>
      <w:r>
        <w:rPr>
          <w:rFonts w:ascii="宋体" w:eastAsia="宋体" w:hAnsi="宋体" w:hint="eastAsia"/>
          <w:sz w:val="24"/>
          <w:u w:val="single"/>
        </w:rPr>
        <w:t xml:space="preserve">       </w:t>
      </w:r>
      <w:r>
        <w:rPr>
          <w:rFonts w:ascii="TimesNewRomanPSMT" w:eastAsia="TimesNewRomanPSMT" w:hAnsi="TimesNewRomanPSMT"/>
          <w:sz w:val="24"/>
        </w:rPr>
        <w:t xml:space="preserve"> </w:t>
      </w:r>
      <w:r>
        <w:rPr>
          <w:rFonts w:ascii="宋体" w:eastAsia="宋体" w:hAnsi="宋体" w:hint="eastAsia"/>
          <w:sz w:val="24"/>
        </w:rPr>
        <w:t xml:space="preserve">标段施工合同的实施过程中创造安全、高效的施工环境，切实搞好本项目的安全管理工作，本项目发包人 </w:t>
      </w:r>
      <w:r>
        <w:rPr>
          <w:rFonts w:ascii="宋体" w:eastAsia="宋体" w:hAnsi="宋体" w:hint="eastAsia"/>
          <w:sz w:val="24"/>
          <w:u w:val="single"/>
        </w:rPr>
        <w:t xml:space="preserve">              </w:t>
      </w:r>
      <w:r>
        <w:rPr>
          <w:rFonts w:ascii="TimesNewRomanPSMT" w:eastAsia="TimesNewRomanPSMT" w:hAnsi="TimesNewRomanPSMT"/>
          <w:sz w:val="24"/>
        </w:rPr>
        <w:t>(</w:t>
      </w:r>
      <w:r>
        <w:rPr>
          <w:rFonts w:ascii="宋体" w:eastAsia="宋体" w:hAnsi="宋体" w:hint="eastAsia"/>
          <w:sz w:val="24"/>
        </w:rPr>
        <w:t>发包人名称，以下简称</w:t>
      </w:r>
      <w:r>
        <w:rPr>
          <w:rFonts w:ascii="TimesNewRomanPSMT" w:eastAsia="TimesNewRomanPSMT" w:hAnsi="TimesNewRomanPSMT"/>
          <w:sz w:val="24"/>
        </w:rPr>
        <w:t>“</w:t>
      </w:r>
      <w:r>
        <w:rPr>
          <w:rFonts w:ascii="宋体" w:eastAsia="宋体" w:hAnsi="宋体" w:hint="eastAsia"/>
          <w:sz w:val="24"/>
        </w:rPr>
        <w:t>发包人</w:t>
      </w:r>
      <w:r>
        <w:rPr>
          <w:rFonts w:ascii="TimesNewRomanPSMT" w:eastAsia="TimesNewRomanPSMT" w:hAnsi="TimesNewRomanPSMT"/>
          <w:sz w:val="24"/>
        </w:rPr>
        <w:t>”)</w:t>
      </w:r>
      <w:r>
        <w:rPr>
          <w:rFonts w:ascii="宋体" w:eastAsia="宋体" w:hAnsi="宋体" w:hint="eastAsia"/>
          <w:sz w:val="24"/>
        </w:rPr>
        <w:t>与承包人</w:t>
      </w:r>
      <w:r>
        <w:rPr>
          <w:rFonts w:ascii="宋体" w:eastAsia="宋体" w:hAnsi="宋体" w:hint="eastAsia"/>
          <w:sz w:val="24"/>
          <w:u w:val="single"/>
        </w:rPr>
        <w:t xml:space="preserve">              </w:t>
      </w:r>
      <w:r>
        <w:rPr>
          <w:rFonts w:ascii="宋体" w:eastAsia="宋体" w:hAnsi="宋体" w:hint="eastAsia"/>
          <w:sz w:val="24"/>
        </w:rPr>
        <w:t xml:space="preserve"> </w:t>
      </w:r>
      <w:r>
        <w:rPr>
          <w:rFonts w:ascii="TimesNewRomanPSMT" w:eastAsia="TimesNewRomanPSMT" w:hAnsi="TimesNewRomanPSMT"/>
          <w:sz w:val="24"/>
        </w:rPr>
        <w:t>(</w:t>
      </w:r>
      <w:r>
        <w:rPr>
          <w:rFonts w:ascii="宋体" w:eastAsia="宋体" w:hAnsi="宋体" w:hint="eastAsia"/>
          <w:sz w:val="24"/>
        </w:rPr>
        <w:t>承包人名称，以下简称</w:t>
      </w:r>
      <w:r>
        <w:rPr>
          <w:rFonts w:ascii="TimesNewRomanPSMT" w:eastAsia="TimesNewRomanPSMT" w:hAnsi="TimesNewRomanPSMT"/>
          <w:sz w:val="24"/>
        </w:rPr>
        <w:t>“</w:t>
      </w:r>
      <w:r>
        <w:rPr>
          <w:rFonts w:ascii="宋体" w:eastAsia="宋体" w:hAnsi="宋体" w:hint="eastAsia"/>
          <w:sz w:val="24"/>
        </w:rPr>
        <w:t>承包人</w:t>
      </w:r>
      <w:r>
        <w:rPr>
          <w:rFonts w:ascii="TimesNewRomanPSMT" w:eastAsia="TimesNewRomanPSMT" w:hAnsi="TimesNewRomanPSMT"/>
          <w:sz w:val="24"/>
        </w:rPr>
        <w:t>”)</w:t>
      </w:r>
      <w:r>
        <w:rPr>
          <w:rFonts w:ascii="宋体" w:eastAsia="宋体" w:hAnsi="宋体" w:hint="eastAsia"/>
          <w:sz w:val="24"/>
        </w:rPr>
        <w:t>特此签订安全生产合同：</w:t>
      </w:r>
    </w:p>
    <w:p w:rsidR="006B5361" w:rsidRDefault="008E6ECC">
      <w:pPr>
        <w:spacing w:line="360" w:lineRule="auto"/>
        <w:ind w:firstLineChars="100" w:firstLine="240"/>
        <w:rPr>
          <w:rFonts w:ascii="宋体" w:eastAsia="宋体" w:hAnsi="宋体"/>
          <w:sz w:val="24"/>
        </w:rPr>
      </w:pPr>
      <w:r>
        <w:rPr>
          <w:rFonts w:ascii="TimesNewRomanPSMT" w:eastAsia="TimesNewRomanPSMT" w:hAnsi="TimesNewRomanPSMT"/>
          <w:sz w:val="24"/>
        </w:rPr>
        <w:t>1.</w:t>
      </w:r>
      <w:r>
        <w:rPr>
          <w:rFonts w:ascii="黑体" w:eastAsia="黑体" w:hAnsi="黑体" w:hint="eastAsia"/>
          <w:sz w:val="24"/>
        </w:rPr>
        <w:t>发包人职责</w:t>
      </w:r>
    </w:p>
    <w:p w:rsidR="006B5361" w:rsidRDefault="008E6ECC">
      <w:pPr>
        <w:numPr>
          <w:ilvl w:val="0"/>
          <w:numId w:val="77"/>
        </w:numPr>
        <w:tabs>
          <w:tab w:val="left" w:pos="1218"/>
        </w:tabs>
        <w:spacing w:line="315" w:lineRule="exact"/>
        <w:ind w:left="200" w:right="144" w:firstLine="621"/>
        <w:rPr>
          <w:rFonts w:eastAsia="Times New Roman"/>
          <w:sz w:val="24"/>
          <w:szCs w:val="24"/>
        </w:rPr>
      </w:pPr>
      <w:r>
        <w:rPr>
          <w:rFonts w:ascii="宋体" w:eastAsia="宋体" w:hAnsi="宋体" w:cs="宋体"/>
          <w:sz w:val="24"/>
          <w:szCs w:val="24"/>
        </w:rPr>
        <w:t>严格遵守国家有关安全生产的法律法规，认真执行工程承包合同中的有关安全要求。</w:t>
      </w:r>
    </w:p>
    <w:p w:rsidR="006B5361" w:rsidRDefault="006B5361">
      <w:pPr>
        <w:spacing w:line="116" w:lineRule="exact"/>
        <w:rPr>
          <w:rFonts w:eastAsia="Times New Roman"/>
          <w:sz w:val="24"/>
          <w:szCs w:val="24"/>
        </w:rPr>
      </w:pPr>
    </w:p>
    <w:p w:rsidR="006B5361" w:rsidRDefault="008E6ECC">
      <w:pPr>
        <w:numPr>
          <w:ilvl w:val="0"/>
          <w:numId w:val="77"/>
        </w:numPr>
        <w:tabs>
          <w:tab w:val="left" w:pos="1219"/>
        </w:tabs>
        <w:spacing w:line="332" w:lineRule="exact"/>
        <w:ind w:left="200" w:right="144" w:firstLine="621"/>
        <w:rPr>
          <w:rFonts w:eastAsia="Times New Roman"/>
          <w:sz w:val="24"/>
          <w:szCs w:val="24"/>
        </w:rPr>
      </w:pPr>
      <w:r>
        <w:rPr>
          <w:rFonts w:ascii="宋体" w:eastAsia="宋体" w:hAnsi="宋体" w:cs="宋体"/>
          <w:sz w:val="24"/>
          <w:szCs w:val="24"/>
        </w:rPr>
        <w:t>按照</w:t>
      </w:r>
      <w:r>
        <w:rPr>
          <w:rFonts w:eastAsia="Times New Roman"/>
          <w:sz w:val="24"/>
          <w:szCs w:val="24"/>
        </w:rPr>
        <w:t>“</w:t>
      </w:r>
      <w:r>
        <w:rPr>
          <w:rFonts w:ascii="宋体" w:eastAsia="宋体" w:hAnsi="宋体" w:cs="宋体"/>
          <w:sz w:val="24"/>
          <w:szCs w:val="24"/>
        </w:rPr>
        <w:t>安全第一、预防为主</w:t>
      </w:r>
      <w:r>
        <w:rPr>
          <w:rFonts w:eastAsia="Times New Roman"/>
          <w:sz w:val="24"/>
          <w:szCs w:val="24"/>
        </w:rPr>
        <w:t>”</w:t>
      </w:r>
      <w:r>
        <w:rPr>
          <w:rFonts w:ascii="宋体" w:eastAsia="宋体" w:hAnsi="宋体" w:cs="宋体"/>
          <w:sz w:val="24"/>
          <w:szCs w:val="24"/>
        </w:rPr>
        <w:t>和坚持</w:t>
      </w:r>
      <w:r>
        <w:rPr>
          <w:rFonts w:eastAsia="Times New Roman"/>
          <w:sz w:val="24"/>
          <w:szCs w:val="24"/>
        </w:rPr>
        <w:t>“</w:t>
      </w:r>
      <w:r>
        <w:rPr>
          <w:rFonts w:ascii="宋体" w:eastAsia="宋体" w:hAnsi="宋体" w:cs="宋体"/>
          <w:sz w:val="24"/>
          <w:szCs w:val="24"/>
        </w:rPr>
        <w:t>管生产必须管安全</w:t>
      </w:r>
      <w:r>
        <w:rPr>
          <w:rFonts w:eastAsia="Times New Roman"/>
          <w:sz w:val="24"/>
          <w:szCs w:val="24"/>
        </w:rPr>
        <w:t>”</w:t>
      </w:r>
      <w:r>
        <w:rPr>
          <w:rFonts w:ascii="宋体" w:eastAsia="宋体" w:hAnsi="宋体" w:cs="宋体"/>
          <w:sz w:val="24"/>
          <w:szCs w:val="24"/>
        </w:rPr>
        <w:t>的原则进行安全生产管理，做到生产与安全工作同时计划、布置、检查、总结和评比。</w:t>
      </w:r>
    </w:p>
    <w:p w:rsidR="006B5361" w:rsidRDefault="006B5361">
      <w:pPr>
        <w:spacing w:line="117" w:lineRule="exact"/>
        <w:rPr>
          <w:rFonts w:eastAsia="Times New Roman"/>
          <w:sz w:val="24"/>
          <w:szCs w:val="24"/>
        </w:rPr>
      </w:pPr>
    </w:p>
    <w:p w:rsidR="006B5361" w:rsidRDefault="008E6ECC">
      <w:pPr>
        <w:numPr>
          <w:ilvl w:val="0"/>
          <w:numId w:val="77"/>
        </w:numPr>
        <w:tabs>
          <w:tab w:val="left" w:pos="1218"/>
        </w:tabs>
        <w:spacing w:line="332" w:lineRule="exact"/>
        <w:ind w:left="200" w:right="144" w:firstLine="621"/>
        <w:rPr>
          <w:rFonts w:eastAsia="Times New Roman"/>
          <w:sz w:val="24"/>
          <w:szCs w:val="24"/>
        </w:rPr>
      </w:pPr>
      <w:r>
        <w:rPr>
          <w:rFonts w:ascii="宋体" w:eastAsia="宋体" w:hAnsi="宋体" w:cs="宋体"/>
          <w:sz w:val="24"/>
          <w:szCs w:val="24"/>
        </w:rPr>
        <w:t>重要的安全设施必须坚持与主体工程</w:t>
      </w:r>
      <w:r>
        <w:rPr>
          <w:rFonts w:eastAsia="Times New Roman"/>
          <w:sz w:val="24"/>
          <w:szCs w:val="24"/>
        </w:rPr>
        <w:t>“</w:t>
      </w:r>
      <w:r>
        <w:rPr>
          <w:rFonts w:ascii="宋体" w:eastAsia="宋体" w:hAnsi="宋体" w:cs="宋体"/>
          <w:sz w:val="24"/>
          <w:szCs w:val="24"/>
        </w:rPr>
        <w:t>三同时</w:t>
      </w:r>
      <w:r>
        <w:rPr>
          <w:rFonts w:eastAsia="Times New Roman"/>
          <w:sz w:val="24"/>
          <w:szCs w:val="24"/>
        </w:rPr>
        <w:t>”</w:t>
      </w:r>
      <w:r>
        <w:rPr>
          <w:rFonts w:ascii="宋体" w:eastAsia="宋体" w:hAnsi="宋体" w:cs="宋体"/>
          <w:sz w:val="24"/>
          <w:szCs w:val="24"/>
        </w:rPr>
        <w:t>的原则，即：同时设计、审批，同时施工，同时验收，投入使用。</w:t>
      </w:r>
    </w:p>
    <w:p w:rsidR="006B5361" w:rsidRDefault="006B5361">
      <w:pPr>
        <w:spacing w:line="99" w:lineRule="exact"/>
        <w:rPr>
          <w:rFonts w:eastAsia="Times New Roman"/>
          <w:sz w:val="24"/>
          <w:szCs w:val="24"/>
        </w:rPr>
      </w:pPr>
    </w:p>
    <w:p w:rsidR="006B5361" w:rsidRDefault="008E6ECC">
      <w:pPr>
        <w:numPr>
          <w:ilvl w:val="0"/>
          <w:numId w:val="77"/>
        </w:numPr>
        <w:tabs>
          <w:tab w:val="left" w:pos="1220"/>
        </w:tabs>
        <w:spacing w:line="292" w:lineRule="exact"/>
        <w:ind w:left="1220" w:hanging="399"/>
        <w:rPr>
          <w:rFonts w:eastAsia="Times New Roman"/>
          <w:sz w:val="24"/>
          <w:szCs w:val="24"/>
        </w:rPr>
      </w:pPr>
      <w:r>
        <w:rPr>
          <w:rFonts w:ascii="宋体" w:eastAsia="宋体" w:hAnsi="宋体" w:cs="宋体"/>
          <w:sz w:val="24"/>
          <w:szCs w:val="24"/>
        </w:rPr>
        <w:t>定期召开安全生产调度会，及时传达中央及地方有关安全生产的精神。</w:t>
      </w:r>
    </w:p>
    <w:p w:rsidR="006B5361" w:rsidRDefault="006B5361">
      <w:pPr>
        <w:spacing w:line="149" w:lineRule="exact"/>
        <w:rPr>
          <w:rFonts w:eastAsia="Times New Roman"/>
          <w:sz w:val="24"/>
          <w:szCs w:val="24"/>
        </w:rPr>
      </w:pPr>
    </w:p>
    <w:p w:rsidR="006B5361" w:rsidRDefault="008E6ECC">
      <w:pPr>
        <w:numPr>
          <w:ilvl w:val="0"/>
          <w:numId w:val="77"/>
        </w:numPr>
        <w:tabs>
          <w:tab w:val="left" w:pos="1218"/>
        </w:tabs>
        <w:spacing w:line="315" w:lineRule="exact"/>
        <w:ind w:left="200" w:right="144" w:firstLine="621"/>
        <w:rPr>
          <w:rFonts w:eastAsia="Times New Roman"/>
          <w:sz w:val="24"/>
          <w:szCs w:val="24"/>
        </w:rPr>
      </w:pPr>
      <w:r>
        <w:rPr>
          <w:rFonts w:ascii="宋体" w:eastAsia="宋体" w:hAnsi="宋体" w:cs="宋体"/>
          <w:sz w:val="24"/>
          <w:szCs w:val="24"/>
        </w:rPr>
        <w:t>组织对承包人施工现场进行安全生产检查，监督承包人及时处理发现的各种安全隐患。</w:t>
      </w:r>
    </w:p>
    <w:p w:rsidR="006B5361" w:rsidRDefault="006B5361">
      <w:pPr>
        <w:spacing w:line="116" w:lineRule="exact"/>
        <w:rPr>
          <w:rFonts w:eastAsia="Times New Roman"/>
          <w:sz w:val="24"/>
          <w:szCs w:val="24"/>
        </w:rPr>
      </w:pPr>
    </w:p>
    <w:p w:rsidR="006B5361" w:rsidRDefault="008E6ECC">
      <w:pPr>
        <w:spacing w:line="292" w:lineRule="exact"/>
        <w:ind w:firstLineChars="100" w:firstLine="240"/>
        <w:rPr>
          <w:rFonts w:eastAsia="Times New Roman"/>
          <w:sz w:val="24"/>
          <w:szCs w:val="24"/>
        </w:rPr>
      </w:pPr>
      <w:r>
        <w:rPr>
          <w:rFonts w:eastAsia="Times New Roman"/>
          <w:sz w:val="24"/>
          <w:szCs w:val="24"/>
        </w:rPr>
        <w:t>2.</w:t>
      </w:r>
      <w:r>
        <w:rPr>
          <w:rFonts w:ascii="黑体" w:eastAsia="黑体" w:hAnsi="黑体" w:cs="黑体"/>
          <w:sz w:val="24"/>
          <w:szCs w:val="24"/>
        </w:rPr>
        <w:t>承包人职责</w:t>
      </w:r>
    </w:p>
    <w:p w:rsidR="006B5361" w:rsidRDefault="006B5361">
      <w:pPr>
        <w:spacing w:line="131" w:lineRule="exact"/>
        <w:rPr>
          <w:rFonts w:eastAsia="Times New Roman"/>
          <w:sz w:val="24"/>
          <w:szCs w:val="24"/>
        </w:rPr>
      </w:pPr>
    </w:p>
    <w:p w:rsidR="006B5361" w:rsidRDefault="008E6ECC">
      <w:pPr>
        <w:numPr>
          <w:ilvl w:val="0"/>
          <w:numId w:val="78"/>
        </w:numPr>
        <w:tabs>
          <w:tab w:val="left" w:pos="1218"/>
        </w:tabs>
        <w:spacing w:line="353" w:lineRule="exact"/>
        <w:ind w:left="200" w:right="124" w:firstLine="621"/>
        <w:jc w:val="both"/>
        <w:rPr>
          <w:rFonts w:eastAsia="Times New Roman"/>
          <w:sz w:val="24"/>
          <w:szCs w:val="24"/>
        </w:rPr>
      </w:pPr>
      <w:r>
        <w:rPr>
          <w:rFonts w:ascii="宋体" w:eastAsia="宋体" w:hAnsi="宋体" w:cs="宋体"/>
          <w:sz w:val="24"/>
          <w:szCs w:val="24"/>
        </w:rPr>
        <w:t>严格遵守《中华人民共和国安全生产法》、《建设工程安全生产管理条例》等国家有关安全生产的法律法规、《公路水运工程安全生产监督管理办法》、《公路工程施工安全技术规程》和《公路筑养路机械操作规程》等有关安全生产的规定。认真执行工程承包合同中的有关安全要求。</w:t>
      </w:r>
    </w:p>
    <w:p w:rsidR="006B5361" w:rsidRDefault="006B5361">
      <w:pPr>
        <w:spacing w:line="116" w:lineRule="exact"/>
        <w:rPr>
          <w:rFonts w:eastAsia="Times New Roman"/>
          <w:sz w:val="24"/>
          <w:szCs w:val="24"/>
        </w:rPr>
      </w:pPr>
    </w:p>
    <w:p w:rsidR="006B5361" w:rsidRDefault="008E6ECC">
      <w:pPr>
        <w:numPr>
          <w:ilvl w:val="0"/>
          <w:numId w:val="78"/>
        </w:numPr>
        <w:tabs>
          <w:tab w:val="left" w:pos="1219"/>
        </w:tabs>
        <w:spacing w:line="367" w:lineRule="exact"/>
        <w:ind w:left="200" w:right="144" w:firstLine="621"/>
        <w:jc w:val="both"/>
        <w:rPr>
          <w:rFonts w:eastAsia="Times New Roman"/>
          <w:sz w:val="24"/>
          <w:szCs w:val="24"/>
        </w:rPr>
      </w:pPr>
      <w:r>
        <w:rPr>
          <w:rFonts w:ascii="宋体" w:eastAsia="宋体" w:hAnsi="宋体" w:cs="宋体"/>
          <w:sz w:val="24"/>
          <w:szCs w:val="24"/>
        </w:rPr>
        <w:t>坚持</w:t>
      </w:r>
      <w:r>
        <w:rPr>
          <w:rFonts w:eastAsia="Times New Roman"/>
          <w:sz w:val="24"/>
          <w:szCs w:val="24"/>
        </w:rPr>
        <w:t>“</w:t>
      </w:r>
      <w:r>
        <w:rPr>
          <w:rFonts w:ascii="宋体" w:eastAsia="宋体" w:hAnsi="宋体" w:cs="宋体"/>
          <w:sz w:val="24"/>
          <w:szCs w:val="24"/>
        </w:rPr>
        <w:t>安全第一、预防为主</w:t>
      </w:r>
      <w:r>
        <w:rPr>
          <w:rFonts w:eastAsia="Times New Roman"/>
          <w:sz w:val="24"/>
          <w:szCs w:val="24"/>
        </w:rPr>
        <w:t>”</w:t>
      </w:r>
      <w:r>
        <w:rPr>
          <w:rFonts w:ascii="宋体" w:eastAsia="宋体" w:hAnsi="宋体" w:cs="宋体"/>
          <w:sz w:val="24"/>
          <w:szCs w:val="24"/>
        </w:rPr>
        <w:t>和</w:t>
      </w:r>
      <w:r>
        <w:rPr>
          <w:rFonts w:eastAsia="Times New Roman"/>
          <w:sz w:val="24"/>
          <w:szCs w:val="24"/>
        </w:rPr>
        <w:t>“</w:t>
      </w:r>
      <w:r>
        <w:rPr>
          <w:rFonts w:ascii="宋体" w:eastAsia="宋体" w:hAnsi="宋体" w:cs="宋体"/>
          <w:sz w:val="24"/>
          <w:szCs w:val="24"/>
        </w:rPr>
        <w:t>管生产必须管安全</w:t>
      </w:r>
      <w:r>
        <w:rPr>
          <w:rFonts w:eastAsia="Times New Roman"/>
          <w:sz w:val="24"/>
          <w:szCs w:val="24"/>
        </w:rPr>
        <w:t>”</w:t>
      </w:r>
      <w:r>
        <w:rPr>
          <w:rFonts w:ascii="宋体" w:eastAsia="宋体" w:hAnsi="宋体" w:cs="宋体"/>
          <w:sz w:val="24"/>
          <w:szCs w:val="24"/>
        </w:rPr>
        <w:t>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本合同的各项规定，做到生产与安全工作同时计划、布置、检查、总结和评比。</w:t>
      </w:r>
    </w:p>
    <w:p w:rsidR="006B5361" w:rsidRDefault="006B5361">
      <w:pPr>
        <w:spacing w:line="118" w:lineRule="exact"/>
        <w:rPr>
          <w:rFonts w:eastAsia="Times New Roman"/>
          <w:sz w:val="24"/>
          <w:szCs w:val="24"/>
        </w:rPr>
      </w:pPr>
    </w:p>
    <w:p w:rsidR="006B5361" w:rsidRDefault="008E6ECC">
      <w:pPr>
        <w:numPr>
          <w:ilvl w:val="0"/>
          <w:numId w:val="78"/>
        </w:numPr>
        <w:tabs>
          <w:tab w:val="left" w:pos="1218"/>
        </w:tabs>
        <w:spacing w:line="374" w:lineRule="exact"/>
        <w:ind w:left="200" w:right="24" w:firstLine="621"/>
        <w:rPr>
          <w:rFonts w:eastAsia="Times New Roman"/>
          <w:sz w:val="24"/>
          <w:szCs w:val="24"/>
        </w:rPr>
      </w:pPr>
      <w:r>
        <w:rPr>
          <w:rFonts w:ascii="宋体" w:eastAsia="宋体" w:hAnsi="宋体" w:cs="宋体"/>
          <w:sz w:val="24"/>
          <w:szCs w:val="24"/>
        </w:rPr>
        <w:t>建立健全安全生产责任制。从派往项目实施的项目经理到生产工人</w:t>
      </w:r>
      <w:r>
        <w:rPr>
          <w:rFonts w:eastAsia="Times New Roman"/>
          <w:sz w:val="24"/>
          <w:szCs w:val="24"/>
        </w:rPr>
        <w:t>(</w:t>
      </w:r>
      <w:r>
        <w:rPr>
          <w:rFonts w:ascii="宋体" w:eastAsia="宋体" w:hAnsi="宋体" w:cs="宋体"/>
          <w:sz w:val="24"/>
          <w:szCs w:val="24"/>
        </w:rPr>
        <w:t>包括临时雇请的民工</w:t>
      </w:r>
      <w:r>
        <w:rPr>
          <w:rFonts w:eastAsia="Times New Roman"/>
          <w:sz w:val="24"/>
          <w:szCs w:val="24"/>
        </w:rPr>
        <w:t>)</w:t>
      </w:r>
      <w:r>
        <w:rPr>
          <w:rFonts w:ascii="宋体" w:eastAsia="宋体" w:hAnsi="宋体" w:cs="宋体"/>
          <w:sz w:val="24"/>
          <w:szCs w:val="24"/>
        </w:rPr>
        <w:t>的安全生产管理系统必须做到纵向到底，一环不漏；各职能部门、人员的安全生产责任</w:t>
      </w:r>
      <w:proofErr w:type="gramStart"/>
      <w:r>
        <w:rPr>
          <w:rFonts w:ascii="宋体" w:eastAsia="宋体" w:hAnsi="宋体" w:cs="宋体"/>
          <w:sz w:val="24"/>
          <w:szCs w:val="24"/>
        </w:rPr>
        <w:t>制做</w:t>
      </w:r>
      <w:proofErr w:type="gramEnd"/>
      <w:r>
        <w:rPr>
          <w:rFonts w:ascii="宋体" w:eastAsia="宋体" w:hAnsi="宋体" w:cs="宋体"/>
          <w:sz w:val="24"/>
          <w:szCs w:val="24"/>
        </w:rPr>
        <w:t>到横向到边，人人有责。项目经理是安全生产的第一责任人。现场设置的安全机构，应按《公路水运工程安全生产监督管理办法》规定的最低数量和资质条件配备专职安全生产管理人员，专职负责所有员工的安全和治安保卫工作及预防事故的发生。安全机构人员有权按有关规定发布指令，并采取保护性措施防止事故发生。</w:t>
      </w:r>
    </w:p>
    <w:p w:rsidR="006B5361" w:rsidRDefault="006B5361">
      <w:pPr>
        <w:spacing w:line="100" w:lineRule="exact"/>
        <w:rPr>
          <w:rFonts w:eastAsia="Times New Roman"/>
          <w:sz w:val="24"/>
          <w:szCs w:val="24"/>
        </w:rPr>
      </w:pPr>
    </w:p>
    <w:p w:rsidR="006B5361" w:rsidRDefault="008E6ECC">
      <w:pPr>
        <w:numPr>
          <w:ilvl w:val="0"/>
          <w:numId w:val="78"/>
        </w:numPr>
        <w:tabs>
          <w:tab w:val="left" w:pos="1220"/>
        </w:tabs>
        <w:spacing w:line="292" w:lineRule="exact"/>
        <w:ind w:left="1220" w:hanging="399"/>
        <w:rPr>
          <w:rFonts w:eastAsia="Times New Roman"/>
          <w:sz w:val="24"/>
          <w:szCs w:val="24"/>
        </w:rPr>
      </w:pPr>
      <w:r>
        <w:rPr>
          <w:rFonts w:ascii="宋体" w:eastAsia="宋体" w:hAnsi="宋体" w:cs="宋体"/>
          <w:sz w:val="24"/>
          <w:szCs w:val="24"/>
        </w:rPr>
        <w:t>承包人在任何时候都应采取各种合理的预防措施，防止其员工发生任何</w:t>
      </w:r>
      <w:proofErr w:type="gramStart"/>
      <w:r>
        <w:rPr>
          <w:rFonts w:ascii="宋体" w:eastAsia="宋体" w:hAnsi="宋体" w:cs="宋体"/>
          <w:sz w:val="24"/>
          <w:szCs w:val="24"/>
        </w:rPr>
        <w:t>违</w:t>
      </w:r>
      <w:proofErr w:type="gramEnd"/>
    </w:p>
    <w:p w:rsidR="006B5361" w:rsidRDefault="008E6ECC">
      <w:pPr>
        <w:spacing w:line="274" w:lineRule="exact"/>
        <w:ind w:firstLineChars="100" w:firstLine="240"/>
        <w:rPr>
          <w:sz w:val="20"/>
          <w:szCs w:val="20"/>
        </w:rPr>
      </w:pPr>
      <w:r>
        <w:rPr>
          <w:rFonts w:ascii="宋体" w:eastAsia="宋体" w:hAnsi="宋体" w:cs="宋体"/>
          <w:sz w:val="24"/>
          <w:szCs w:val="24"/>
        </w:rPr>
        <w:t>法、违禁、暴力或妨碍治安的行为。</w:t>
      </w:r>
    </w:p>
    <w:p w:rsidR="006B5361" w:rsidRDefault="006B5361">
      <w:pPr>
        <w:spacing w:line="150" w:lineRule="exact"/>
        <w:rPr>
          <w:sz w:val="20"/>
          <w:szCs w:val="20"/>
        </w:rPr>
      </w:pPr>
    </w:p>
    <w:p w:rsidR="006B5361" w:rsidRDefault="008E6ECC">
      <w:pPr>
        <w:numPr>
          <w:ilvl w:val="0"/>
          <w:numId w:val="79"/>
        </w:numPr>
        <w:tabs>
          <w:tab w:val="left" w:pos="1218"/>
        </w:tabs>
        <w:spacing w:line="365" w:lineRule="exact"/>
        <w:ind w:left="200" w:right="144" w:firstLine="621"/>
        <w:jc w:val="both"/>
        <w:rPr>
          <w:rFonts w:eastAsia="Times New Roman"/>
          <w:sz w:val="24"/>
          <w:szCs w:val="24"/>
        </w:rPr>
      </w:pPr>
      <w:r>
        <w:rPr>
          <w:rFonts w:ascii="宋体" w:eastAsia="宋体" w:hAnsi="宋体" w:cs="宋体"/>
          <w:sz w:val="24"/>
          <w:szCs w:val="24"/>
        </w:rPr>
        <w:lastRenderedPageBreak/>
        <w:t>承包人必须具有劳动安全管理部门颁发的安全生产考核合格证书，参加施工的人员，必须接受安全技术教育，熟知和遵守本工种的各项安全技术操作规程，定期进行安全技术考核，合格者方准上岗操作。对于从事电气、起重、建筑登高架设作业、锅炉、压力容器、焊接、机动车船艇驾驶、爆破、潜水、瓦斯检验等特殊工种的人员，经过专业培训，获得《安全操作合格证》后，方准持证上岗。施工现场如出现特种作业无证操作现象时，项目经理必须承担管理责任。</w:t>
      </w:r>
    </w:p>
    <w:p w:rsidR="006B5361" w:rsidRDefault="006B5361">
      <w:pPr>
        <w:spacing w:line="153" w:lineRule="exact"/>
        <w:rPr>
          <w:rFonts w:eastAsia="Times New Roman"/>
          <w:sz w:val="24"/>
          <w:szCs w:val="24"/>
        </w:rPr>
      </w:pPr>
    </w:p>
    <w:p w:rsidR="006B5361" w:rsidRDefault="008E6ECC">
      <w:pPr>
        <w:numPr>
          <w:ilvl w:val="0"/>
          <w:numId w:val="79"/>
        </w:numPr>
        <w:tabs>
          <w:tab w:val="left" w:pos="1225"/>
        </w:tabs>
        <w:spacing w:line="340" w:lineRule="exact"/>
        <w:ind w:left="200" w:right="144" w:firstLine="621"/>
        <w:jc w:val="both"/>
        <w:rPr>
          <w:rFonts w:eastAsia="Times New Roman"/>
          <w:sz w:val="24"/>
          <w:szCs w:val="24"/>
        </w:rPr>
      </w:pPr>
      <w:r>
        <w:rPr>
          <w:rFonts w:ascii="宋体" w:eastAsia="宋体" w:hAnsi="宋体" w:cs="宋体"/>
          <w:sz w:val="24"/>
          <w:szCs w:val="24"/>
        </w:rPr>
        <w:t>对于易燃易爆的材料除应专门妥善保管之外，还应配备有足够的消防设施，所有施工人员都应熟悉消防设备的性能和使用方法；承包人不得将任何种类的爆炸物给予、易货或以其他方式转让给任何其他人，或允许、容忍上述同样行为。</w:t>
      </w:r>
    </w:p>
    <w:p w:rsidR="006B5361" w:rsidRDefault="006B5361">
      <w:pPr>
        <w:spacing w:line="152" w:lineRule="exact"/>
        <w:rPr>
          <w:rFonts w:eastAsia="Times New Roman"/>
          <w:sz w:val="24"/>
          <w:szCs w:val="24"/>
        </w:rPr>
      </w:pPr>
    </w:p>
    <w:p w:rsidR="006B5361" w:rsidRDefault="008E6ECC">
      <w:pPr>
        <w:numPr>
          <w:ilvl w:val="0"/>
          <w:numId w:val="79"/>
        </w:numPr>
        <w:tabs>
          <w:tab w:val="left" w:pos="1218"/>
        </w:tabs>
        <w:spacing w:line="315" w:lineRule="exact"/>
        <w:ind w:left="200" w:right="144" w:firstLine="621"/>
        <w:rPr>
          <w:rFonts w:eastAsia="Times New Roman"/>
          <w:sz w:val="24"/>
          <w:szCs w:val="24"/>
        </w:rPr>
      </w:pPr>
      <w:r>
        <w:rPr>
          <w:rFonts w:ascii="宋体" w:eastAsia="宋体" w:hAnsi="宋体" w:cs="宋体"/>
          <w:sz w:val="24"/>
          <w:szCs w:val="24"/>
        </w:rPr>
        <w:t>操作人员上岗，必须按规定穿戴防护用品。施工负责人和安全检查员应随时检查劳动防护用品的穿戴情况，不按规定穿戴防护用品的人员不得上岗。</w:t>
      </w:r>
    </w:p>
    <w:p w:rsidR="006B5361" w:rsidRDefault="006B5361">
      <w:pPr>
        <w:spacing w:line="150" w:lineRule="exact"/>
        <w:rPr>
          <w:rFonts w:eastAsia="Times New Roman"/>
          <w:sz w:val="24"/>
          <w:szCs w:val="24"/>
        </w:rPr>
      </w:pPr>
    </w:p>
    <w:p w:rsidR="006B5361" w:rsidRDefault="008E6ECC">
      <w:pPr>
        <w:numPr>
          <w:ilvl w:val="0"/>
          <w:numId w:val="79"/>
        </w:numPr>
        <w:tabs>
          <w:tab w:val="left" w:pos="1218"/>
        </w:tabs>
        <w:spacing w:line="315" w:lineRule="exact"/>
        <w:ind w:left="200" w:right="144" w:firstLine="621"/>
        <w:rPr>
          <w:rFonts w:eastAsia="Times New Roman"/>
          <w:sz w:val="24"/>
          <w:szCs w:val="24"/>
        </w:rPr>
      </w:pPr>
      <w:r>
        <w:rPr>
          <w:rFonts w:ascii="宋体" w:eastAsia="宋体" w:hAnsi="宋体" w:cs="宋体"/>
          <w:sz w:val="24"/>
          <w:szCs w:val="24"/>
        </w:rPr>
        <w:t>所有施工机具设备和高空作业的设备均应定期检查，并有安全员的签字记录，保证其经常处于完好状态；不合格的机具、设备和劳动保护用品严禁使用。</w:t>
      </w:r>
    </w:p>
    <w:p w:rsidR="006B5361" w:rsidRDefault="006B5361">
      <w:pPr>
        <w:spacing w:line="150" w:lineRule="exact"/>
        <w:rPr>
          <w:rFonts w:eastAsia="Times New Roman"/>
          <w:sz w:val="24"/>
          <w:szCs w:val="24"/>
        </w:rPr>
      </w:pPr>
    </w:p>
    <w:p w:rsidR="006B5361" w:rsidRDefault="008E6ECC">
      <w:pPr>
        <w:numPr>
          <w:ilvl w:val="0"/>
          <w:numId w:val="79"/>
        </w:numPr>
        <w:tabs>
          <w:tab w:val="left" w:pos="1218"/>
        </w:tabs>
        <w:spacing w:line="315" w:lineRule="exact"/>
        <w:ind w:left="200" w:right="144" w:firstLine="621"/>
        <w:rPr>
          <w:rFonts w:eastAsia="Times New Roman"/>
          <w:sz w:val="24"/>
          <w:szCs w:val="24"/>
        </w:rPr>
      </w:pPr>
      <w:r>
        <w:rPr>
          <w:rFonts w:ascii="宋体" w:eastAsia="宋体" w:hAnsi="宋体" w:cs="宋体"/>
          <w:sz w:val="24"/>
          <w:szCs w:val="24"/>
        </w:rPr>
        <w:t>施工中采用新技术、新工艺、新设备、新材料时，必须制定相应的安全技术措施，施工现场必须具有相关的安全标志牌。</w:t>
      </w:r>
    </w:p>
    <w:p w:rsidR="006B5361" w:rsidRDefault="006B5361">
      <w:pPr>
        <w:spacing w:line="150" w:lineRule="exact"/>
        <w:rPr>
          <w:rFonts w:eastAsia="Times New Roman"/>
          <w:sz w:val="24"/>
          <w:szCs w:val="24"/>
        </w:rPr>
      </w:pPr>
    </w:p>
    <w:p w:rsidR="006B5361" w:rsidRDefault="008E6ECC">
      <w:pPr>
        <w:numPr>
          <w:ilvl w:val="0"/>
          <w:numId w:val="79"/>
        </w:numPr>
        <w:tabs>
          <w:tab w:val="left" w:pos="1340"/>
        </w:tabs>
        <w:spacing w:line="353" w:lineRule="exact"/>
        <w:ind w:left="200" w:right="144" w:firstLine="621"/>
        <w:jc w:val="both"/>
        <w:rPr>
          <w:rFonts w:eastAsia="Times New Roman"/>
          <w:sz w:val="24"/>
          <w:szCs w:val="24"/>
        </w:rPr>
      </w:pPr>
      <w:r>
        <w:rPr>
          <w:rFonts w:ascii="宋体" w:eastAsia="宋体" w:hAnsi="宋体" w:cs="宋体"/>
          <w:sz w:val="24"/>
          <w:szCs w:val="24"/>
        </w:rPr>
        <w:t>承包人必须按照本工程项目特点，组织制定本工程实施中的生产安全事故应急救援预案；如果发生安全事故，应按照《国务院关于特大安全事故行政责任追究的规定》以及其他有关规定，及时上报有关部门，并坚持</w:t>
      </w:r>
      <w:r>
        <w:rPr>
          <w:rFonts w:eastAsia="Times New Roman"/>
          <w:sz w:val="24"/>
          <w:szCs w:val="24"/>
        </w:rPr>
        <w:t>“</w:t>
      </w:r>
      <w:r>
        <w:rPr>
          <w:rFonts w:ascii="宋体" w:eastAsia="宋体" w:hAnsi="宋体" w:cs="宋体"/>
          <w:sz w:val="24"/>
          <w:szCs w:val="24"/>
        </w:rPr>
        <w:t>四不放过</w:t>
      </w:r>
      <w:r>
        <w:rPr>
          <w:rFonts w:eastAsia="Times New Roman"/>
          <w:sz w:val="24"/>
          <w:szCs w:val="24"/>
        </w:rPr>
        <w:t>”</w:t>
      </w:r>
      <w:r>
        <w:rPr>
          <w:rFonts w:ascii="宋体" w:eastAsia="宋体" w:hAnsi="宋体" w:cs="宋体"/>
          <w:sz w:val="24"/>
          <w:szCs w:val="24"/>
        </w:rPr>
        <w:t>的原则，严肃处理相关责任人。</w:t>
      </w:r>
    </w:p>
    <w:p w:rsidR="006B5361" w:rsidRDefault="006B5361">
      <w:pPr>
        <w:spacing w:line="100" w:lineRule="exact"/>
        <w:rPr>
          <w:rFonts w:eastAsia="Times New Roman"/>
          <w:sz w:val="24"/>
          <w:szCs w:val="24"/>
        </w:rPr>
      </w:pPr>
    </w:p>
    <w:p w:rsidR="006B5361" w:rsidRDefault="008E6ECC">
      <w:pPr>
        <w:numPr>
          <w:ilvl w:val="0"/>
          <w:numId w:val="79"/>
        </w:numPr>
        <w:tabs>
          <w:tab w:val="left" w:pos="1340"/>
        </w:tabs>
        <w:spacing w:line="292" w:lineRule="exact"/>
        <w:ind w:left="1340" w:hanging="519"/>
        <w:rPr>
          <w:rFonts w:eastAsia="Times New Roman"/>
          <w:sz w:val="24"/>
          <w:szCs w:val="24"/>
        </w:rPr>
      </w:pPr>
      <w:r>
        <w:rPr>
          <w:rFonts w:ascii="宋体" w:eastAsia="宋体" w:hAnsi="宋体" w:cs="宋体"/>
          <w:sz w:val="24"/>
          <w:szCs w:val="24"/>
        </w:rPr>
        <w:t>安全生产费用按照《公路水运工程安全生产监督管理办法》的相关规定</w:t>
      </w:r>
    </w:p>
    <w:p w:rsidR="006B5361" w:rsidRDefault="006B5361">
      <w:pPr>
        <w:spacing w:line="116" w:lineRule="exact"/>
        <w:rPr>
          <w:sz w:val="20"/>
          <w:szCs w:val="20"/>
        </w:rPr>
      </w:pPr>
    </w:p>
    <w:p w:rsidR="006B5361" w:rsidRDefault="008E6ECC">
      <w:pPr>
        <w:spacing w:line="274" w:lineRule="exact"/>
        <w:ind w:left="200"/>
        <w:rPr>
          <w:sz w:val="20"/>
          <w:szCs w:val="20"/>
        </w:rPr>
      </w:pPr>
      <w:r>
        <w:rPr>
          <w:rFonts w:ascii="宋体" w:eastAsia="宋体" w:hAnsi="宋体" w:cs="宋体"/>
          <w:sz w:val="24"/>
          <w:szCs w:val="24"/>
        </w:rPr>
        <w:t>使用和管理。</w:t>
      </w:r>
    </w:p>
    <w:p w:rsidR="006B5361" w:rsidRDefault="006B5361">
      <w:pPr>
        <w:spacing w:line="116" w:lineRule="exact"/>
        <w:rPr>
          <w:sz w:val="20"/>
          <w:szCs w:val="20"/>
        </w:rPr>
      </w:pPr>
    </w:p>
    <w:p w:rsidR="006B5361" w:rsidRDefault="008E6ECC">
      <w:pPr>
        <w:spacing w:line="292" w:lineRule="exact"/>
        <w:ind w:left="820"/>
        <w:rPr>
          <w:sz w:val="20"/>
          <w:szCs w:val="20"/>
        </w:rPr>
      </w:pPr>
      <w:r>
        <w:rPr>
          <w:rFonts w:eastAsia="Times New Roman"/>
          <w:sz w:val="24"/>
          <w:szCs w:val="24"/>
        </w:rPr>
        <w:t>3.</w:t>
      </w:r>
      <w:r>
        <w:rPr>
          <w:rFonts w:ascii="黑体" w:eastAsia="黑体" w:hAnsi="黑体" w:cs="黑体"/>
          <w:sz w:val="24"/>
          <w:szCs w:val="24"/>
        </w:rPr>
        <w:t>违约责任</w:t>
      </w:r>
    </w:p>
    <w:p w:rsidR="006B5361" w:rsidRDefault="006B5361">
      <w:pPr>
        <w:spacing w:line="98" w:lineRule="exact"/>
        <w:rPr>
          <w:sz w:val="20"/>
          <w:szCs w:val="20"/>
        </w:rPr>
      </w:pPr>
    </w:p>
    <w:p w:rsidR="006B5361" w:rsidRDefault="008E6ECC">
      <w:pPr>
        <w:spacing w:line="274" w:lineRule="exact"/>
        <w:ind w:left="820"/>
        <w:rPr>
          <w:sz w:val="20"/>
          <w:szCs w:val="20"/>
        </w:rPr>
      </w:pPr>
      <w:r>
        <w:rPr>
          <w:rFonts w:ascii="宋体" w:eastAsia="宋体" w:hAnsi="宋体" w:cs="宋体"/>
          <w:sz w:val="24"/>
          <w:szCs w:val="24"/>
        </w:rPr>
        <w:t>如因发包人或承包人违约造成安全事故，将依法追究责任。</w:t>
      </w:r>
    </w:p>
    <w:p w:rsidR="006B5361" w:rsidRDefault="006B5361">
      <w:pPr>
        <w:spacing w:line="150" w:lineRule="exact"/>
        <w:rPr>
          <w:sz w:val="20"/>
          <w:szCs w:val="20"/>
        </w:rPr>
      </w:pPr>
    </w:p>
    <w:p w:rsidR="006B5361" w:rsidRDefault="008E6ECC">
      <w:pPr>
        <w:numPr>
          <w:ilvl w:val="0"/>
          <w:numId w:val="80"/>
        </w:numPr>
        <w:tabs>
          <w:tab w:val="left" w:pos="1119"/>
        </w:tabs>
        <w:spacing w:line="315" w:lineRule="exact"/>
        <w:ind w:left="200" w:right="144" w:firstLine="621"/>
        <w:rPr>
          <w:rFonts w:eastAsia="Times New Roman"/>
          <w:sz w:val="24"/>
          <w:szCs w:val="24"/>
        </w:rPr>
      </w:pPr>
      <w:r>
        <w:rPr>
          <w:rFonts w:ascii="宋体" w:eastAsia="宋体" w:hAnsi="宋体" w:cs="宋体"/>
          <w:sz w:val="24"/>
          <w:szCs w:val="24"/>
        </w:rPr>
        <w:t>本合同由双方法定代表人或其授权的代理人签署并加盖单位章后生效，全部工程竣工验收后失效。</w:t>
      </w:r>
    </w:p>
    <w:p w:rsidR="006B5361" w:rsidRDefault="006B5361">
      <w:pPr>
        <w:spacing w:line="116" w:lineRule="exact"/>
        <w:rPr>
          <w:rFonts w:eastAsia="Times New Roman"/>
          <w:sz w:val="24"/>
          <w:szCs w:val="24"/>
        </w:rPr>
      </w:pPr>
    </w:p>
    <w:p w:rsidR="006B5361" w:rsidRDefault="008E6ECC">
      <w:pPr>
        <w:numPr>
          <w:ilvl w:val="0"/>
          <w:numId w:val="80"/>
        </w:numPr>
        <w:tabs>
          <w:tab w:val="left" w:pos="1119"/>
        </w:tabs>
        <w:spacing w:line="332" w:lineRule="exact"/>
        <w:ind w:left="200" w:right="144" w:firstLine="621"/>
        <w:rPr>
          <w:rFonts w:eastAsia="Times New Roman"/>
          <w:sz w:val="24"/>
          <w:szCs w:val="24"/>
        </w:rPr>
      </w:pPr>
      <w:r>
        <w:rPr>
          <w:rFonts w:ascii="宋体" w:eastAsia="宋体" w:hAnsi="宋体" w:cs="宋体"/>
          <w:sz w:val="24"/>
          <w:szCs w:val="24"/>
        </w:rPr>
        <w:t>本合同正本二份、副本</w:t>
      </w:r>
      <w:r>
        <w:rPr>
          <w:rFonts w:eastAsia="Times New Roman"/>
          <w:sz w:val="24"/>
          <w:szCs w:val="24"/>
        </w:rPr>
        <w:t>____</w:t>
      </w:r>
      <w:r>
        <w:rPr>
          <w:rFonts w:ascii="宋体" w:eastAsia="宋体" w:hAnsi="宋体" w:cs="宋体"/>
          <w:sz w:val="24"/>
          <w:szCs w:val="24"/>
        </w:rPr>
        <w:t>份，合同双方各执正本一份，副本</w:t>
      </w:r>
      <w:r>
        <w:rPr>
          <w:rFonts w:eastAsia="Times New Roman"/>
          <w:sz w:val="24"/>
          <w:szCs w:val="24"/>
        </w:rPr>
        <w:t>____</w:t>
      </w:r>
      <w:r>
        <w:rPr>
          <w:rFonts w:ascii="宋体" w:eastAsia="宋体" w:hAnsi="宋体" w:cs="宋体"/>
          <w:sz w:val="24"/>
          <w:szCs w:val="24"/>
        </w:rPr>
        <w:t>份，当正本与副本的内容不一致时，以正本为准。</w:t>
      </w: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324" w:lineRule="exact"/>
        <w:rPr>
          <w:sz w:val="20"/>
          <w:szCs w:val="20"/>
        </w:rPr>
      </w:pPr>
    </w:p>
    <w:tbl>
      <w:tblPr>
        <w:tblW w:w="9040" w:type="dxa"/>
        <w:tblInd w:w="200" w:type="dxa"/>
        <w:tblLayout w:type="fixed"/>
        <w:tblCellMar>
          <w:left w:w="0" w:type="dxa"/>
          <w:right w:w="0" w:type="dxa"/>
        </w:tblCellMar>
        <w:tblLook w:val="04A0" w:firstRow="1" w:lastRow="0" w:firstColumn="1" w:lastColumn="0" w:noHBand="0" w:noVBand="1"/>
      </w:tblPr>
      <w:tblGrid>
        <w:gridCol w:w="360"/>
        <w:gridCol w:w="600"/>
        <w:gridCol w:w="480"/>
        <w:gridCol w:w="240"/>
        <w:gridCol w:w="840"/>
        <w:gridCol w:w="240"/>
        <w:gridCol w:w="120"/>
        <w:gridCol w:w="220"/>
        <w:gridCol w:w="260"/>
        <w:gridCol w:w="300"/>
        <w:gridCol w:w="680"/>
        <w:gridCol w:w="460"/>
        <w:gridCol w:w="640"/>
        <w:gridCol w:w="440"/>
        <w:gridCol w:w="240"/>
        <w:gridCol w:w="840"/>
        <w:gridCol w:w="160"/>
        <w:gridCol w:w="200"/>
        <w:gridCol w:w="240"/>
        <w:gridCol w:w="240"/>
        <w:gridCol w:w="320"/>
        <w:gridCol w:w="40"/>
        <w:gridCol w:w="520"/>
        <w:gridCol w:w="360"/>
      </w:tblGrid>
      <w:tr w:rsidR="006B5361">
        <w:trPr>
          <w:trHeight w:val="292"/>
        </w:trPr>
        <w:tc>
          <w:tcPr>
            <w:tcW w:w="1680" w:type="dxa"/>
            <w:gridSpan w:val="4"/>
            <w:vAlign w:val="bottom"/>
          </w:tcPr>
          <w:p w:rsidR="006B5361" w:rsidRDefault="008E6ECC">
            <w:pPr>
              <w:spacing w:line="274" w:lineRule="exact"/>
              <w:rPr>
                <w:sz w:val="20"/>
                <w:szCs w:val="20"/>
              </w:rPr>
            </w:pPr>
            <w:r>
              <w:rPr>
                <w:rFonts w:ascii="宋体" w:eastAsia="宋体" w:hAnsi="宋体" w:cs="宋体"/>
                <w:sz w:val="24"/>
                <w:szCs w:val="24"/>
              </w:rPr>
              <w:t>发包人：</w:t>
            </w:r>
          </w:p>
        </w:tc>
        <w:tc>
          <w:tcPr>
            <w:tcW w:w="840" w:type="dxa"/>
            <w:vAlign w:val="bottom"/>
          </w:tcPr>
          <w:p w:rsidR="006B5361" w:rsidRDefault="006B5361">
            <w:pPr>
              <w:rPr>
                <w:sz w:val="24"/>
                <w:szCs w:val="24"/>
              </w:rPr>
            </w:pPr>
          </w:p>
        </w:tc>
        <w:tc>
          <w:tcPr>
            <w:tcW w:w="240" w:type="dxa"/>
            <w:vAlign w:val="bottom"/>
          </w:tcPr>
          <w:p w:rsidR="006B5361" w:rsidRDefault="006B5361">
            <w:pPr>
              <w:rPr>
                <w:sz w:val="24"/>
                <w:szCs w:val="24"/>
              </w:rPr>
            </w:pPr>
          </w:p>
        </w:tc>
        <w:tc>
          <w:tcPr>
            <w:tcW w:w="1580" w:type="dxa"/>
            <w:gridSpan w:val="5"/>
            <w:vAlign w:val="bottom"/>
          </w:tcPr>
          <w:p w:rsidR="006B5361" w:rsidRDefault="008E6ECC">
            <w:pPr>
              <w:spacing w:line="292" w:lineRule="exact"/>
              <w:rPr>
                <w:sz w:val="20"/>
                <w:szCs w:val="20"/>
              </w:rPr>
            </w:pPr>
            <w:r>
              <w:rPr>
                <w:rFonts w:eastAsia="Times New Roman"/>
                <w:sz w:val="24"/>
                <w:szCs w:val="24"/>
              </w:rPr>
              <w:t>(</w:t>
            </w:r>
            <w:r>
              <w:rPr>
                <w:rFonts w:ascii="宋体" w:eastAsia="宋体" w:hAnsi="宋体" w:cs="宋体"/>
                <w:sz w:val="24"/>
                <w:szCs w:val="24"/>
              </w:rPr>
              <w:t>盖单位章</w:t>
            </w:r>
            <w:r>
              <w:rPr>
                <w:rFonts w:eastAsia="Times New Roman"/>
                <w:sz w:val="24"/>
                <w:szCs w:val="24"/>
              </w:rPr>
              <w:t>)</w:t>
            </w:r>
          </w:p>
        </w:tc>
        <w:tc>
          <w:tcPr>
            <w:tcW w:w="1780" w:type="dxa"/>
            <w:gridSpan w:val="4"/>
            <w:vAlign w:val="bottom"/>
          </w:tcPr>
          <w:p w:rsidR="006B5361" w:rsidRDefault="008E6ECC">
            <w:pPr>
              <w:spacing w:line="274" w:lineRule="exact"/>
              <w:ind w:left="140"/>
              <w:rPr>
                <w:sz w:val="20"/>
                <w:szCs w:val="20"/>
              </w:rPr>
            </w:pPr>
            <w:r>
              <w:rPr>
                <w:rFonts w:ascii="宋体" w:eastAsia="宋体" w:hAnsi="宋体" w:cs="宋体"/>
                <w:sz w:val="24"/>
                <w:szCs w:val="24"/>
              </w:rPr>
              <w:t>承包人：</w:t>
            </w:r>
          </w:p>
        </w:tc>
        <w:tc>
          <w:tcPr>
            <w:tcW w:w="840" w:type="dxa"/>
            <w:vAlign w:val="bottom"/>
          </w:tcPr>
          <w:p w:rsidR="006B5361" w:rsidRDefault="006B5361">
            <w:pPr>
              <w:rPr>
                <w:sz w:val="24"/>
                <w:szCs w:val="24"/>
              </w:rPr>
            </w:pPr>
          </w:p>
        </w:tc>
        <w:tc>
          <w:tcPr>
            <w:tcW w:w="160" w:type="dxa"/>
            <w:vAlign w:val="bottom"/>
          </w:tcPr>
          <w:p w:rsidR="006B5361" w:rsidRDefault="006B5361">
            <w:pPr>
              <w:rPr>
                <w:sz w:val="24"/>
                <w:szCs w:val="24"/>
              </w:rPr>
            </w:pPr>
          </w:p>
        </w:tc>
        <w:tc>
          <w:tcPr>
            <w:tcW w:w="1560" w:type="dxa"/>
            <w:gridSpan w:val="6"/>
            <w:vAlign w:val="bottom"/>
          </w:tcPr>
          <w:p w:rsidR="006B5361" w:rsidRDefault="008E6ECC">
            <w:pPr>
              <w:spacing w:line="292" w:lineRule="exact"/>
              <w:rPr>
                <w:sz w:val="20"/>
                <w:szCs w:val="20"/>
              </w:rPr>
            </w:pPr>
            <w:r>
              <w:rPr>
                <w:rFonts w:eastAsia="Times New Roman"/>
                <w:sz w:val="24"/>
                <w:szCs w:val="24"/>
              </w:rPr>
              <w:t>(</w:t>
            </w:r>
            <w:r>
              <w:rPr>
                <w:rFonts w:ascii="宋体" w:eastAsia="宋体" w:hAnsi="宋体" w:cs="宋体"/>
                <w:sz w:val="24"/>
                <w:szCs w:val="24"/>
              </w:rPr>
              <w:t>盖单位章</w:t>
            </w:r>
            <w:r>
              <w:rPr>
                <w:rFonts w:eastAsia="Times New Roman"/>
                <w:sz w:val="24"/>
                <w:szCs w:val="24"/>
              </w:rPr>
              <w:t>)</w:t>
            </w:r>
          </w:p>
        </w:tc>
        <w:tc>
          <w:tcPr>
            <w:tcW w:w="360" w:type="dxa"/>
            <w:vAlign w:val="bottom"/>
          </w:tcPr>
          <w:p w:rsidR="006B5361" w:rsidRDefault="006B5361">
            <w:pPr>
              <w:rPr>
                <w:sz w:val="1"/>
                <w:szCs w:val="1"/>
              </w:rPr>
            </w:pPr>
          </w:p>
        </w:tc>
      </w:tr>
      <w:tr w:rsidR="006B5361">
        <w:trPr>
          <w:trHeight w:val="20"/>
        </w:trPr>
        <w:tc>
          <w:tcPr>
            <w:tcW w:w="360" w:type="dxa"/>
            <w:vAlign w:val="bottom"/>
          </w:tcPr>
          <w:p w:rsidR="006B5361" w:rsidRDefault="006B5361">
            <w:pPr>
              <w:spacing w:line="20" w:lineRule="exact"/>
              <w:rPr>
                <w:sz w:val="1"/>
                <w:szCs w:val="1"/>
              </w:rPr>
            </w:pPr>
          </w:p>
        </w:tc>
        <w:tc>
          <w:tcPr>
            <w:tcW w:w="600" w:type="dxa"/>
            <w:vAlign w:val="bottom"/>
          </w:tcPr>
          <w:p w:rsidR="006B5361" w:rsidRDefault="006B5361">
            <w:pPr>
              <w:spacing w:line="20" w:lineRule="exact"/>
              <w:rPr>
                <w:sz w:val="1"/>
                <w:szCs w:val="1"/>
              </w:rPr>
            </w:pPr>
          </w:p>
        </w:tc>
        <w:tc>
          <w:tcPr>
            <w:tcW w:w="480" w:type="dxa"/>
            <w:shd w:val="clear" w:color="auto" w:fill="000000"/>
            <w:vAlign w:val="bottom"/>
          </w:tcPr>
          <w:p w:rsidR="006B5361" w:rsidRDefault="006B5361">
            <w:pPr>
              <w:spacing w:line="20" w:lineRule="exact"/>
              <w:rPr>
                <w:sz w:val="1"/>
                <w:szCs w:val="1"/>
              </w:rPr>
            </w:pPr>
          </w:p>
        </w:tc>
        <w:tc>
          <w:tcPr>
            <w:tcW w:w="1080" w:type="dxa"/>
            <w:gridSpan w:val="2"/>
            <w:shd w:val="clear" w:color="auto" w:fill="000000"/>
            <w:vAlign w:val="bottom"/>
          </w:tcPr>
          <w:p w:rsidR="006B5361" w:rsidRDefault="006B5361">
            <w:pPr>
              <w:spacing w:line="20" w:lineRule="exact"/>
              <w:rPr>
                <w:sz w:val="1"/>
                <w:szCs w:val="1"/>
              </w:rPr>
            </w:pPr>
          </w:p>
        </w:tc>
        <w:tc>
          <w:tcPr>
            <w:tcW w:w="240" w:type="dxa"/>
            <w:shd w:val="clear" w:color="auto" w:fill="000000"/>
            <w:vAlign w:val="bottom"/>
          </w:tcPr>
          <w:p w:rsidR="006B5361" w:rsidRDefault="006B5361">
            <w:pPr>
              <w:spacing w:line="20" w:lineRule="exact"/>
              <w:rPr>
                <w:sz w:val="1"/>
                <w:szCs w:val="1"/>
              </w:rPr>
            </w:pPr>
          </w:p>
        </w:tc>
        <w:tc>
          <w:tcPr>
            <w:tcW w:w="120" w:type="dxa"/>
            <w:vAlign w:val="bottom"/>
          </w:tcPr>
          <w:p w:rsidR="006B5361" w:rsidRDefault="006B5361">
            <w:pPr>
              <w:spacing w:line="20" w:lineRule="exact"/>
              <w:rPr>
                <w:sz w:val="1"/>
                <w:szCs w:val="1"/>
              </w:rPr>
            </w:pPr>
          </w:p>
        </w:tc>
        <w:tc>
          <w:tcPr>
            <w:tcW w:w="220" w:type="dxa"/>
            <w:vAlign w:val="bottom"/>
          </w:tcPr>
          <w:p w:rsidR="006B5361" w:rsidRDefault="006B5361">
            <w:pPr>
              <w:spacing w:line="20" w:lineRule="exact"/>
              <w:rPr>
                <w:sz w:val="1"/>
                <w:szCs w:val="1"/>
              </w:rPr>
            </w:pPr>
          </w:p>
        </w:tc>
        <w:tc>
          <w:tcPr>
            <w:tcW w:w="260" w:type="dxa"/>
            <w:vAlign w:val="bottom"/>
          </w:tcPr>
          <w:p w:rsidR="006B5361" w:rsidRDefault="006B5361">
            <w:pPr>
              <w:spacing w:line="20" w:lineRule="exact"/>
              <w:rPr>
                <w:sz w:val="1"/>
                <w:szCs w:val="1"/>
              </w:rPr>
            </w:pPr>
          </w:p>
        </w:tc>
        <w:tc>
          <w:tcPr>
            <w:tcW w:w="980" w:type="dxa"/>
            <w:gridSpan w:val="2"/>
            <w:vMerge w:val="restart"/>
            <w:vAlign w:val="bottom"/>
          </w:tcPr>
          <w:p w:rsidR="006B5361" w:rsidRDefault="008E6ECC">
            <w:pPr>
              <w:spacing w:line="292" w:lineRule="exact"/>
              <w:ind w:left="220"/>
              <w:rPr>
                <w:sz w:val="20"/>
                <w:szCs w:val="20"/>
              </w:rPr>
            </w:pPr>
            <w:r>
              <w:rPr>
                <w:rFonts w:eastAsia="Times New Roman"/>
                <w:sz w:val="24"/>
                <w:szCs w:val="24"/>
              </w:rPr>
              <w:t>(</w:t>
            </w:r>
            <w:r>
              <w:rPr>
                <w:rFonts w:ascii="宋体" w:eastAsia="宋体" w:hAnsi="宋体" w:cs="宋体"/>
                <w:sz w:val="24"/>
                <w:szCs w:val="24"/>
              </w:rPr>
              <w:t>签字</w:t>
            </w:r>
            <w:r>
              <w:rPr>
                <w:rFonts w:eastAsia="Times New Roman"/>
                <w:sz w:val="24"/>
                <w:szCs w:val="24"/>
              </w:rPr>
              <w:t>)</w:t>
            </w:r>
          </w:p>
        </w:tc>
        <w:tc>
          <w:tcPr>
            <w:tcW w:w="460" w:type="dxa"/>
            <w:vAlign w:val="bottom"/>
          </w:tcPr>
          <w:p w:rsidR="006B5361" w:rsidRDefault="006B5361">
            <w:pPr>
              <w:spacing w:line="20" w:lineRule="exact"/>
              <w:rPr>
                <w:sz w:val="1"/>
                <w:szCs w:val="1"/>
              </w:rPr>
            </w:pPr>
          </w:p>
        </w:tc>
        <w:tc>
          <w:tcPr>
            <w:tcW w:w="640" w:type="dxa"/>
            <w:vAlign w:val="bottom"/>
          </w:tcPr>
          <w:p w:rsidR="006B5361" w:rsidRDefault="006B5361">
            <w:pPr>
              <w:spacing w:line="20" w:lineRule="exact"/>
              <w:rPr>
                <w:sz w:val="1"/>
                <w:szCs w:val="1"/>
              </w:rPr>
            </w:pPr>
          </w:p>
        </w:tc>
        <w:tc>
          <w:tcPr>
            <w:tcW w:w="440" w:type="dxa"/>
            <w:shd w:val="clear" w:color="auto" w:fill="000000"/>
            <w:vAlign w:val="bottom"/>
          </w:tcPr>
          <w:p w:rsidR="006B5361" w:rsidRDefault="006B5361">
            <w:pPr>
              <w:spacing w:line="20" w:lineRule="exact"/>
              <w:rPr>
                <w:sz w:val="1"/>
                <w:szCs w:val="1"/>
              </w:rPr>
            </w:pPr>
          </w:p>
        </w:tc>
        <w:tc>
          <w:tcPr>
            <w:tcW w:w="1080" w:type="dxa"/>
            <w:gridSpan w:val="2"/>
            <w:shd w:val="clear" w:color="auto" w:fill="000000"/>
            <w:vAlign w:val="bottom"/>
          </w:tcPr>
          <w:p w:rsidR="006B5361" w:rsidRDefault="006B5361">
            <w:pPr>
              <w:spacing w:line="20" w:lineRule="exact"/>
              <w:rPr>
                <w:sz w:val="1"/>
                <w:szCs w:val="1"/>
              </w:rPr>
            </w:pPr>
          </w:p>
        </w:tc>
        <w:tc>
          <w:tcPr>
            <w:tcW w:w="160" w:type="dxa"/>
            <w:shd w:val="clear" w:color="auto" w:fill="000000"/>
            <w:vAlign w:val="bottom"/>
          </w:tcPr>
          <w:p w:rsidR="006B5361" w:rsidRDefault="006B5361">
            <w:pPr>
              <w:spacing w:line="20" w:lineRule="exact"/>
              <w:rPr>
                <w:sz w:val="1"/>
                <w:szCs w:val="1"/>
              </w:rPr>
            </w:pPr>
          </w:p>
        </w:tc>
        <w:tc>
          <w:tcPr>
            <w:tcW w:w="200" w:type="dxa"/>
            <w:vAlign w:val="bottom"/>
          </w:tcPr>
          <w:p w:rsidR="006B5361" w:rsidRDefault="006B5361">
            <w:pPr>
              <w:spacing w:line="20" w:lineRule="exact"/>
              <w:rPr>
                <w:sz w:val="1"/>
                <w:szCs w:val="1"/>
              </w:rPr>
            </w:pPr>
          </w:p>
        </w:tc>
        <w:tc>
          <w:tcPr>
            <w:tcW w:w="240" w:type="dxa"/>
            <w:vAlign w:val="bottom"/>
          </w:tcPr>
          <w:p w:rsidR="006B5361" w:rsidRDefault="006B5361">
            <w:pPr>
              <w:spacing w:line="20" w:lineRule="exact"/>
              <w:rPr>
                <w:sz w:val="1"/>
                <w:szCs w:val="1"/>
              </w:rPr>
            </w:pPr>
          </w:p>
        </w:tc>
        <w:tc>
          <w:tcPr>
            <w:tcW w:w="240" w:type="dxa"/>
            <w:vAlign w:val="bottom"/>
          </w:tcPr>
          <w:p w:rsidR="006B5361" w:rsidRDefault="006B5361">
            <w:pPr>
              <w:spacing w:line="20" w:lineRule="exact"/>
              <w:rPr>
                <w:sz w:val="1"/>
                <w:szCs w:val="1"/>
              </w:rPr>
            </w:pPr>
          </w:p>
        </w:tc>
        <w:tc>
          <w:tcPr>
            <w:tcW w:w="880" w:type="dxa"/>
            <w:gridSpan w:val="3"/>
            <w:vMerge w:val="restart"/>
            <w:vAlign w:val="bottom"/>
          </w:tcPr>
          <w:p w:rsidR="006B5361" w:rsidRDefault="008E6ECC">
            <w:pPr>
              <w:spacing w:line="292" w:lineRule="exact"/>
              <w:ind w:left="120"/>
              <w:jc w:val="center"/>
              <w:rPr>
                <w:sz w:val="20"/>
                <w:szCs w:val="20"/>
              </w:rPr>
            </w:pPr>
            <w:r>
              <w:rPr>
                <w:rFonts w:eastAsia="Times New Roman"/>
                <w:w w:val="99"/>
                <w:sz w:val="24"/>
                <w:szCs w:val="24"/>
              </w:rPr>
              <w:t>(</w:t>
            </w:r>
            <w:r>
              <w:rPr>
                <w:rFonts w:ascii="宋体" w:eastAsia="宋体" w:hAnsi="宋体" w:cs="宋体"/>
                <w:w w:val="99"/>
                <w:sz w:val="24"/>
                <w:szCs w:val="24"/>
              </w:rPr>
              <w:t>签字</w:t>
            </w:r>
            <w:r>
              <w:rPr>
                <w:rFonts w:eastAsia="Times New Roman"/>
                <w:w w:val="99"/>
                <w:sz w:val="24"/>
                <w:szCs w:val="24"/>
              </w:rPr>
              <w:t>)</w:t>
            </w:r>
          </w:p>
        </w:tc>
        <w:tc>
          <w:tcPr>
            <w:tcW w:w="360" w:type="dxa"/>
            <w:vAlign w:val="bottom"/>
          </w:tcPr>
          <w:p w:rsidR="006B5361" w:rsidRDefault="006B5361">
            <w:pPr>
              <w:spacing w:line="20" w:lineRule="exact"/>
              <w:rPr>
                <w:sz w:val="1"/>
                <w:szCs w:val="1"/>
              </w:rPr>
            </w:pPr>
          </w:p>
        </w:tc>
      </w:tr>
      <w:tr w:rsidR="006B5361">
        <w:trPr>
          <w:trHeight w:val="420"/>
        </w:trPr>
        <w:tc>
          <w:tcPr>
            <w:tcW w:w="3360" w:type="dxa"/>
            <w:gridSpan w:val="9"/>
            <w:vAlign w:val="bottom"/>
          </w:tcPr>
          <w:p w:rsidR="006B5361" w:rsidRDefault="008E6ECC">
            <w:pPr>
              <w:spacing w:line="274" w:lineRule="exact"/>
              <w:rPr>
                <w:sz w:val="20"/>
                <w:szCs w:val="20"/>
              </w:rPr>
            </w:pPr>
            <w:r>
              <w:rPr>
                <w:rFonts w:ascii="宋体" w:eastAsia="宋体" w:hAnsi="宋体" w:cs="宋体"/>
                <w:sz w:val="24"/>
                <w:szCs w:val="24"/>
              </w:rPr>
              <w:t>法定代表人或其委托代理人：</w:t>
            </w:r>
          </w:p>
        </w:tc>
        <w:tc>
          <w:tcPr>
            <w:tcW w:w="980" w:type="dxa"/>
            <w:gridSpan w:val="2"/>
            <w:vMerge/>
            <w:vAlign w:val="bottom"/>
          </w:tcPr>
          <w:p w:rsidR="006B5361" w:rsidRDefault="006B5361">
            <w:pPr>
              <w:rPr>
                <w:sz w:val="24"/>
                <w:szCs w:val="24"/>
              </w:rPr>
            </w:pPr>
          </w:p>
        </w:tc>
        <w:tc>
          <w:tcPr>
            <w:tcW w:w="3460" w:type="dxa"/>
            <w:gridSpan w:val="9"/>
            <w:vAlign w:val="bottom"/>
          </w:tcPr>
          <w:p w:rsidR="006B5361" w:rsidRDefault="008E6ECC">
            <w:pPr>
              <w:spacing w:line="274" w:lineRule="exact"/>
              <w:ind w:left="120"/>
              <w:rPr>
                <w:sz w:val="20"/>
                <w:szCs w:val="20"/>
              </w:rPr>
            </w:pPr>
            <w:r>
              <w:rPr>
                <w:rFonts w:ascii="宋体" w:eastAsia="宋体" w:hAnsi="宋体" w:cs="宋体"/>
                <w:sz w:val="24"/>
                <w:szCs w:val="24"/>
              </w:rPr>
              <w:t>法定代表人或其委托代理人：</w:t>
            </w:r>
          </w:p>
        </w:tc>
        <w:tc>
          <w:tcPr>
            <w:tcW w:w="880" w:type="dxa"/>
            <w:gridSpan w:val="3"/>
            <w:vMerge/>
            <w:vAlign w:val="bottom"/>
          </w:tcPr>
          <w:p w:rsidR="006B5361" w:rsidRDefault="006B5361">
            <w:pPr>
              <w:rPr>
                <w:sz w:val="24"/>
                <w:szCs w:val="24"/>
              </w:rPr>
            </w:pPr>
          </w:p>
        </w:tc>
        <w:tc>
          <w:tcPr>
            <w:tcW w:w="360" w:type="dxa"/>
            <w:vAlign w:val="bottom"/>
          </w:tcPr>
          <w:p w:rsidR="006B5361" w:rsidRDefault="006B5361">
            <w:pPr>
              <w:rPr>
                <w:sz w:val="1"/>
                <w:szCs w:val="1"/>
              </w:rPr>
            </w:pPr>
          </w:p>
        </w:tc>
      </w:tr>
      <w:tr w:rsidR="006B5361">
        <w:trPr>
          <w:trHeight w:val="20"/>
        </w:trPr>
        <w:tc>
          <w:tcPr>
            <w:tcW w:w="360" w:type="dxa"/>
            <w:vAlign w:val="bottom"/>
          </w:tcPr>
          <w:p w:rsidR="006B5361" w:rsidRDefault="006B5361">
            <w:pPr>
              <w:spacing w:line="20" w:lineRule="exact"/>
              <w:rPr>
                <w:sz w:val="1"/>
                <w:szCs w:val="1"/>
              </w:rPr>
            </w:pPr>
          </w:p>
        </w:tc>
        <w:tc>
          <w:tcPr>
            <w:tcW w:w="600" w:type="dxa"/>
            <w:vAlign w:val="bottom"/>
          </w:tcPr>
          <w:p w:rsidR="006B5361" w:rsidRDefault="006B5361">
            <w:pPr>
              <w:spacing w:line="20" w:lineRule="exact"/>
              <w:rPr>
                <w:sz w:val="1"/>
                <w:szCs w:val="1"/>
              </w:rPr>
            </w:pPr>
          </w:p>
        </w:tc>
        <w:tc>
          <w:tcPr>
            <w:tcW w:w="480" w:type="dxa"/>
            <w:vAlign w:val="bottom"/>
          </w:tcPr>
          <w:p w:rsidR="006B5361" w:rsidRDefault="006B5361">
            <w:pPr>
              <w:spacing w:line="20" w:lineRule="exact"/>
              <w:rPr>
                <w:sz w:val="1"/>
                <w:szCs w:val="1"/>
              </w:rPr>
            </w:pPr>
          </w:p>
        </w:tc>
        <w:tc>
          <w:tcPr>
            <w:tcW w:w="240" w:type="dxa"/>
            <w:vAlign w:val="bottom"/>
          </w:tcPr>
          <w:p w:rsidR="006B5361" w:rsidRDefault="006B5361">
            <w:pPr>
              <w:spacing w:line="20" w:lineRule="exact"/>
              <w:rPr>
                <w:sz w:val="1"/>
                <w:szCs w:val="1"/>
              </w:rPr>
            </w:pPr>
          </w:p>
        </w:tc>
        <w:tc>
          <w:tcPr>
            <w:tcW w:w="840" w:type="dxa"/>
            <w:vAlign w:val="bottom"/>
          </w:tcPr>
          <w:p w:rsidR="006B5361" w:rsidRDefault="006B5361">
            <w:pPr>
              <w:spacing w:line="20" w:lineRule="exact"/>
              <w:rPr>
                <w:sz w:val="1"/>
                <w:szCs w:val="1"/>
              </w:rPr>
            </w:pPr>
          </w:p>
        </w:tc>
        <w:tc>
          <w:tcPr>
            <w:tcW w:w="360" w:type="dxa"/>
            <w:gridSpan w:val="2"/>
            <w:vAlign w:val="bottom"/>
          </w:tcPr>
          <w:p w:rsidR="006B5361" w:rsidRDefault="006B5361">
            <w:pPr>
              <w:spacing w:line="20" w:lineRule="exact"/>
              <w:rPr>
                <w:sz w:val="1"/>
                <w:szCs w:val="1"/>
              </w:rPr>
            </w:pPr>
          </w:p>
        </w:tc>
        <w:tc>
          <w:tcPr>
            <w:tcW w:w="220" w:type="dxa"/>
            <w:vAlign w:val="bottom"/>
          </w:tcPr>
          <w:p w:rsidR="006B5361" w:rsidRDefault="006B5361">
            <w:pPr>
              <w:spacing w:line="20" w:lineRule="exact"/>
              <w:rPr>
                <w:sz w:val="1"/>
                <w:szCs w:val="1"/>
              </w:rPr>
            </w:pPr>
          </w:p>
        </w:tc>
        <w:tc>
          <w:tcPr>
            <w:tcW w:w="260" w:type="dxa"/>
            <w:shd w:val="clear" w:color="auto" w:fill="000000"/>
            <w:vAlign w:val="bottom"/>
          </w:tcPr>
          <w:p w:rsidR="006B5361" w:rsidRDefault="006B5361">
            <w:pPr>
              <w:spacing w:line="20" w:lineRule="exact"/>
              <w:rPr>
                <w:sz w:val="1"/>
                <w:szCs w:val="1"/>
              </w:rPr>
            </w:pPr>
          </w:p>
        </w:tc>
        <w:tc>
          <w:tcPr>
            <w:tcW w:w="300" w:type="dxa"/>
            <w:shd w:val="clear" w:color="auto" w:fill="000000"/>
            <w:vAlign w:val="bottom"/>
          </w:tcPr>
          <w:p w:rsidR="006B5361" w:rsidRDefault="006B5361">
            <w:pPr>
              <w:spacing w:line="20" w:lineRule="exact"/>
              <w:rPr>
                <w:sz w:val="1"/>
                <w:szCs w:val="1"/>
              </w:rPr>
            </w:pPr>
          </w:p>
        </w:tc>
        <w:tc>
          <w:tcPr>
            <w:tcW w:w="680" w:type="dxa"/>
            <w:vAlign w:val="bottom"/>
          </w:tcPr>
          <w:p w:rsidR="006B5361" w:rsidRDefault="006B5361">
            <w:pPr>
              <w:spacing w:line="20" w:lineRule="exact"/>
              <w:rPr>
                <w:sz w:val="1"/>
                <w:szCs w:val="1"/>
              </w:rPr>
            </w:pPr>
          </w:p>
        </w:tc>
        <w:tc>
          <w:tcPr>
            <w:tcW w:w="460" w:type="dxa"/>
            <w:vAlign w:val="bottom"/>
          </w:tcPr>
          <w:p w:rsidR="006B5361" w:rsidRDefault="006B5361">
            <w:pPr>
              <w:spacing w:line="20" w:lineRule="exact"/>
              <w:rPr>
                <w:sz w:val="1"/>
                <w:szCs w:val="1"/>
              </w:rPr>
            </w:pPr>
          </w:p>
        </w:tc>
        <w:tc>
          <w:tcPr>
            <w:tcW w:w="640" w:type="dxa"/>
            <w:vAlign w:val="bottom"/>
          </w:tcPr>
          <w:p w:rsidR="006B5361" w:rsidRDefault="006B5361">
            <w:pPr>
              <w:spacing w:line="20" w:lineRule="exact"/>
              <w:rPr>
                <w:sz w:val="1"/>
                <w:szCs w:val="1"/>
              </w:rPr>
            </w:pPr>
          </w:p>
        </w:tc>
        <w:tc>
          <w:tcPr>
            <w:tcW w:w="440" w:type="dxa"/>
            <w:vAlign w:val="bottom"/>
          </w:tcPr>
          <w:p w:rsidR="006B5361" w:rsidRDefault="006B5361">
            <w:pPr>
              <w:spacing w:line="20" w:lineRule="exact"/>
              <w:rPr>
                <w:sz w:val="1"/>
                <w:szCs w:val="1"/>
              </w:rPr>
            </w:pPr>
          </w:p>
        </w:tc>
        <w:tc>
          <w:tcPr>
            <w:tcW w:w="240" w:type="dxa"/>
            <w:vAlign w:val="bottom"/>
          </w:tcPr>
          <w:p w:rsidR="006B5361" w:rsidRDefault="006B5361">
            <w:pPr>
              <w:spacing w:line="20" w:lineRule="exact"/>
              <w:rPr>
                <w:sz w:val="1"/>
                <w:szCs w:val="1"/>
              </w:rPr>
            </w:pPr>
          </w:p>
        </w:tc>
        <w:tc>
          <w:tcPr>
            <w:tcW w:w="840" w:type="dxa"/>
            <w:vAlign w:val="bottom"/>
          </w:tcPr>
          <w:p w:rsidR="006B5361" w:rsidRDefault="006B5361">
            <w:pPr>
              <w:spacing w:line="20" w:lineRule="exact"/>
              <w:rPr>
                <w:sz w:val="1"/>
                <w:szCs w:val="1"/>
              </w:rPr>
            </w:pPr>
          </w:p>
        </w:tc>
        <w:tc>
          <w:tcPr>
            <w:tcW w:w="360" w:type="dxa"/>
            <w:gridSpan w:val="2"/>
            <w:vAlign w:val="bottom"/>
          </w:tcPr>
          <w:p w:rsidR="006B5361" w:rsidRDefault="006B5361">
            <w:pPr>
              <w:spacing w:line="20" w:lineRule="exact"/>
              <w:rPr>
                <w:sz w:val="1"/>
                <w:szCs w:val="1"/>
              </w:rPr>
            </w:pPr>
          </w:p>
        </w:tc>
        <w:tc>
          <w:tcPr>
            <w:tcW w:w="240" w:type="dxa"/>
            <w:vAlign w:val="bottom"/>
          </w:tcPr>
          <w:p w:rsidR="006B5361" w:rsidRDefault="006B5361">
            <w:pPr>
              <w:spacing w:line="20" w:lineRule="exact"/>
              <w:rPr>
                <w:sz w:val="1"/>
                <w:szCs w:val="1"/>
              </w:rPr>
            </w:pPr>
          </w:p>
        </w:tc>
        <w:tc>
          <w:tcPr>
            <w:tcW w:w="240" w:type="dxa"/>
            <w:shd w:val="clear" w:color="auto" w:fill="000000"/>
            <w:vAlign w:val="bottom"/>
          </w:tcPr>
          <w:p w:rsidR="006B5361" w:rsidRDefault="006B5361">
            <w:pPr>
              <w:spacing w:line="20" w:lineRule="exact"/>
              <w:rPr>
                <w:sz w:val="1"/>
                <w:szCs w:val="1"/>
              </w:rPr>
            </w:pPr>
          </w:p>
        </w:tc>
        <w:tc>
          <w:tcPr>
            <w:tcW w:w="320" w:type="dxa"/>
            <w:shd w:val="clear" w:color="auto" w:fill="000000"/>
            <w:vAlign w:val="bottom"/>
          </w:tcPr>
          <w:p w:rsidR="006B5361" w:rsidRDefault="006B5361">
            <w:pPr>
              <w:spacing w:line="20" w:lineRule="exact"/>
              <w:rPr>
                <w:sz w:val="1"/>
                <w:szCs w:val="1"/>
              </w:rPr>
            </w:pPr>
          </w:p>
        </w:tc>
        <w:tc>
          <w:tcPr>
            <w:tcW w:w="40" w:type="dxa"/>
            <w:vAlign w:val="bottom"/>
          </w:tcPr>
          <w:p w:rsidR="006B5361" w:rsidRDefault="006B5361">
            <w:pPr>
              <w:spacing w:line="20" w:lineRule="exact"/>
              <w:rPr>
                <w:sz w:val="1"/>
                <w:szCs w:val="1"/>
              </w:rPr>
            </w:pPr>
          </w:p>
        </w:tc>
        <w:tc>
          <w:tcPr>
            <w:tcW w:w="520" w:type="dxa"/>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r>
      <w:tr w:rsidR="006B5361">
        <w:trPr>
          <w:trHeight w:val="419"/>
        </w:trPr>
        <w:tc>
          <w:tcPr>
            <w:tcW w:w="360" w:type="dxa"/>
            <w:vAlign w:val="bottom"/>
          </w:tcPr>
          <w:p w:rsidR="006B5361" w:rsidRDefault="006B5361">
            <w:pPr>
              <w:rPr>
                <w:sz w:val="24"/>
                <w:szCs w:val="24"/>
              </w:rPr>
            </w:pPr>
          </w:p>
        </w:tc>
        <w:tc>
          <w:tcPr>
            <w:tcW w:w="600" w:type="dxa"/>
            <w:tcBorders>
              <w:bottom w:val="single" w:sz="8" w:space="0" w:color="auto"/>
            </w:tcBorders>
            <w:vAlign w:val="bottom"/>
          </w:tcPr>
          <w:p w:rsidR="006B5361" w:rsidRDefault="006B5361">
            <w:pPr>
              <w:rPr>
                <w:sz w:val="24"/>
                <w:szCs w:val="24"/>
              </w:rPr>
            </w:pPr>
          </w:p>
        </w:tc>
        <w:tc>
          <w:tcPr>
            <w:tcW w:w="480" w:type="dxa"/>
            <w:tcBorders>
              <w:bottom w:val="single" w:sz="8" w:space="0" w:color="auto"/>
            </w:tcBorders>
            <w:vAlign w:val="bottom"/>
          </w:tcPr>
          <w:p w:rsidR="006B5361" w:rsidRDefault="006B5361">
            <w:pPr>
              <w:rPr>
                <w:sz w:val="24"/>
                <w:szCs w:val="24"/>
              </w:rPr>
            </w:pPr>
          </w:p>
        </w:tc>
        <w:tc>
          <w:tcPr>
            <w:tcW w:w="240" w:type="dxa"/>
            <w:vAlign w:val="bottom"/>
          </w:tcPr>
          <w:p w:rsidR="006B5361" w:rsidRDefault="008E6ECC">
            <w:pPr>
              <w:spacing w:line="274" w:lineRule="exact"/>
              <w:rPr>
                <w:sz w:val="20"/>
                <w:szCs w:val="20"/>
              </w:rPr>
            </w:pPr>
            <w:r>
              <w:rPr>
                <w:rFonts w:ascii="宋体" w:eastAsia="宋体" w:hAnsi="宋体" w:cs="宋体"/>
                <w:w w:val="91"/>
                <w:sz w:val="24"/>
                <w:szCs w:val="24"/>
              </w:rPr>
              <w:t>年</w:t>
            </w:r>
          </w:p>
        </w:tc>
        <w:tc>
          <w:tcPr>
            <w:tcW w:w="840" w:type="dxa"/>
            <w:tcBorders>
              <w:bottom w:val="single" w:sz="8" w:space="0" w:color="auto"/>
            </w:tcBorders>
            <w:vAlign w:val="bottom"/>
          </w:tcPr>
          <w:p w:rsidR="006B5361" w:rsidRDefault="006B5361">
            <w:pPr>
              <w:rPr>
                <w:sz w:val="24"/>
                <w:szCs w:val="24"/>
              </w:rPr>
            </w:pPr>
          </w:p>
        </w:tc>
        <w:tc>
          <w:tcPr>
            <w:tcW w:w="360" w:type="dxa"/>
            <w:gridSpan w:val="2"/>
            <w:vAlign w:val="bottom"/>
          </w:tcPr>
          <w:p w:rsidR="006B5361" w:rsidRDefault="008E6ECC">
            <w:pPr>
              <w:spacing w:line="274" w:lineRule="exact"/>
              <w:rPr>
                <w:sz w:val="20"/>
                <w:szCs w:val="20"/>
              </w:rPr>
            </w:pPr>
            <w:r>
              <w:rPr>
                <w:rFonts w:ascii="宋体" w:eastAsia="宋体" w:hAnsi="宋体" w:cs="宋体"/>
                <w:sz w:val="24"/>
                <w:szCs w:val="24"/>
              </w:rPr>
              <w:t>月</w:t>
            </w:r>
          </w:p>
        </w:tc>
        <w:tc>
          <w:tcPr>
            <w:tcW w:w="220" w:type="dxa"/>
            <w:tcBorders>
              <w:bottom w:val="single" w:sz="8" w:space="0" w:color="auto"/>
            </w:tcBorders>
            <w:vAlign w:val="bottom"/>
          </w:tcPr>
          <w:p w:rsidR="006B5361" w:rsidRDefault="006B5361">
            <w:pPr>
              <w:rPr>
                <w:sz w:val="24"/>
                <w:szCs w:val="24"/>
              </w:rPr>
            </w:pPr>
          </w:p>
        </w:tc>
        <w:tc>
          <w:tcPr>
            <w:tcW w:w="260" w:type="dxa"/>
            <w:tcBorders>
              <w:bottom w:val="single" w:sz="8" w:space="0" w:color="auto"/>
            </w:tcBorders>
            <w:vAlign w:val="bottom"/>
          </w:tcPr>
          <w:p w:rsidR="006B5361" w:rsidRDefault="006B5361">
            <w:pPr>
              <w:rPr>
                <w:sz w:val="24"/>
                <w:szCs w:val="24"/>
              </w:rPr>
            </w:pPr>
          </w:p>
        </w:tc>
        <w:tc>
          <w:tcPr>
            <w:tcW w:w="980" w:type="dxa"/>
            <w:gridSpan w:val="2"/>
            <w:vAlign w:val="bottom"/>
          </w:tcPr>
          <w:p w:rsidR="006B5361" w:rsidRDefault="008E6ECC">
            <w:pPr>
              <w:spacing w:line="274" w:lineRule="exact"/>
              <w:ind w:left="120"/>
              <w:rPr>
                <w:sz w:val="20"/>
                <w:szCs w:val="20"/>
              </w:rPr>
            </w:pPr>
            <w:r>
              <w:rPr>
                <w:rFonts w:ascii="宋体" w:eastAsia="宋体" w:hAnsi="宋体" w:cs="宋体"/>
                <w:sz w:val="24"/>
                <w:szCs w:val="24"/>
              </w:rPr>
              <w:t>日</w:t>
            </w:r>
          </w:p>
        </w:tc>
        <w:tc>
          <w:tcPr>
            <w:tcW w:w="460" w:type="dxa"/>
            <w:vAlign w:val="bottom"/>
          </w:tcPr>
          <w:p w:rsidR="006B5361" w:rsidRDefault="006B5361">
            <w:pPr>
              <w:rPr>
                <w:sz w:val="24"/>
                <w:szCs w:val="24"/>
              </w:rPr>
            </w:pPr>
          </w:p>
        </w:tc>
        <w:tc>
          <w:tcPr>
            <w:tcW w:w="640" w:type="dxa"/>
            <w:tcBorders>
              <w:bottom w:val="single" w:sz="8" w:space="0" w:color="auto"/>
            </w:tcBorders>
            <w:vAlign w:val="bottom"/>
          </w:tcPr>
          <w:p w:rsidR="006B5361" w:rsidRDefault="006B5361">
            <w:pPr>
              <w:rPr>
                <w:sz w:val="24"/>
                <w:szCs w:val="24"/>
              </w:rPr>
            </w:pPr>
          </w:p>
        </w:tc>
        <w:tc>
          <w:tcPr>
            <w:tcW w:w="440" w:type="dxa"/>
            <w:tcBorders>
              <w:bottom w:val="single" w:sz="8" w:space="0" w:color="auto"/>
            </w:tcBorders>
            <w:vAlign w:val="bottom"/>
          </w:tcPr>
          <w:p w:rsidR="006B5361" w:rsidRDefault="006B5361">
            <w:pPr>
              <w:rPr>
                <w:sz w:val="24"/>
                <w:szCs w:val="24"/>
              </w:rPr>
            </w:pPr>
          </w:p>
        </w:tc>
        <w:tc>
          <w:tcPr>
            <w:tcW w:w="240" w:type="dxa"/>
            <w:vAlign w:val="bottom"/>
          </w:tcPr>
          <w:p w:rsidR="006B5361" w:rsidRDefault="008E6ECC">
            <w:pPr>
              <w:spacing w:line="274" w:lineRule="exact"/>
              <w:rPr>
                <w:sz w:val="20"/>
                <w:szCs w:val="20"/>
              </w:rPr>
            </w:pPr>
            <w:r>
              <w:rPr>
                <w:rFonts w:ascii="宋体" w:eastAsia="宋体" w:hAnsi="宋体" w:cs="宋体"/>
                <w:w w:val="91"/>
                <w:sz w:val="24"/>
                <w:szCs w:val="24"/>
              </w:rPr>
              <w:t>年</w:t>
            </w:r>
          </w:p>
        </w:tc>
        <w:tc>
          <w:tcPr>
            <w:tcW w:w="840" w:type="dxa"/>
            <w:tcBorders>
              <w:bottom w:val="single" w:sz="8" w:space="0" w:color="auto"/>
            </w:tcBorders>
            <w:vAlign w:val="bottom"/>
          </w:tcPr>
          <w:p w:rsidR="006B5361" w:rsidRDefault="006B5361">
            <w:pPr>
              <w:rPr>
                <w:sz w:val="24"/>
                <w:szCs w:val="24"/>
              </w:rPr>
            </w:pPr>
          </w:p>
        </w:tc>
        <w:tc>
          <w:tcPr>
            <w:tcW w:w="360" w:type="dxa"/>
            <w:gridSpan w:val="2"/>
            <w:vAlign w:val="bottom"/>
          </w:tcPr>
          <w:p w:rsidR="006B5361" w:rsidRDefault="008E6ECC">
            <w:pPr>
              <w:spacing w:line="274" w:lineRule="exact"/>
              <w:rPr>
                <w:sz w:val="20"/>
                <w:szCs w:val="20"/>
              </w:rPr>
            </w:pPr>
            <w:r>
              <w:rPr>
                <w:rFonts w:ascii="宋体" w:eastAsia="宋体" w:hAnsi="宋体" w:cs="宋体"/>
                <w:sz w:val="24"/>
                <w:szCs w:val="24"/>
              </w:rPr>
              <w:t>月</w:t>
            </w:r>
          </w:p>
        </w:tc>
        <w:tc>
          <w:tcPr>
            <w:tcW w:w="480" w:type="dxa"/>
            <w:gridSpan w:val="2"/>
            <w:tcBorders>
              <w:bottom w:val="single" w:sz="8" w:space="0" w:color="auto"/>
            </w:tcBorders>
            <w:vAlign w:val="bottom"/>
          </w:tcPr>
          <w:p w:rsidR="006B5361" w:rsidRDefault="006B5361">
            <w:pPr>
              <w:rPr>
                <w:sz w:val="24"/>
                <w:szCs w:val="24"/>
              </w:rPr>
            </w:pPr>
          </w:p>
        </w:tc>
        <w:tc>
          <w:tcPr>
            <w:tcW w:w="320" w:type="dxa"/>
            <w:tcBorders>
              <w:bottom w:val="single" w:sz="8" w:space="0" w:color="auto"/>
            </w:tcBorders>
            <w:vAlign w:val="bottom"/>
          </w:tcPr>
          <w:p w:rsidR="006B5361" w:rsidRDefault="006B5361">
            <w:pPr>
              <w:rPr>
                <w:sz w:val="24"/>
                <w:szCs w:val="24"/>
              </w:rPr>
            </w:pPr>
          </w:p>
        </w:tc>
        <w:tc>
          <w:tcPr>
            <w:tcW w:w="40" w:type="dxa"/>
            <w:tcBorders>
              <w:bottom w:val="single" w:sz="8" w:space="0" w:color="auto"/>
            </w:tcBorders>
            <w:vAlign w:val="bottom"/>
          </w:tcPr>
          <w:p w:rsidR="006B5361" w:rsidRDefault="006B5361">
            <w:pPr>
              <w:rPr>
                <w:sz w:val="24"/>
                <w:szCs w:val="24"/>
              </w:rPr>
            </w:pPr>
          </w:p>
        </w:tc>
        <w:tc>
          <w:tcPr>
            <w:tcW w:w="520" w:type="dxa"/>
            <w:vAlign w:val="bottom"/>
          </w:tcPr>
          <w:p w:rsidR="006B5361" w:rsidRDefault="008E6ECC">
            <w:pPr>
              <w:spacing w:line="274" w:lineRule="exact"/>
              <w:jc w:val="center"/>
              <w:rPr>
                <w:sz w:val="20"/>
                <w:szCs w:val="20"/>
              </w:rPr>
            </w:pPr>
            <w:r>
              <w:rPr>
                <w:rFonts w:ascii="宋体" w:eastAsia="宋体" w:hAnsi="宋体" w:cs="宋体"/>
                <w:w w:val="99"/>
                <w:sz w:val="24"/>
                <w:szCs w:val="24"/>
              </w:rPr>
              <w:t>日</w:t>
            </w:r>
          </w:p>
        </w:tc>
        <w:tc>
          <w:tcPr>
            <w:tcW w:w="360" w:type="dxa"/>
            <w:vAlign w:val="bottom"/>
          </w:tcPr>
          <w:p w:rsidR="006B5361" w:rsidRDefault="006B5361">
            <w:pPr>
              <w:rPr>
                <w:sz w:val="1"/>
                <w:szCs w:val="1"/>
              </w:rPr>
            </w:pPr>
          </w:p>
        </w:tc>
      </w:tr>
    </w:tbl>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356" w:lineRule="exact"/>
        <w:rPr>
          <w:sz w:val="20"/>
          <w:szCs w:val="20"/>
        </w:rPr>
      </w:pPr>
    </w:p>
    <w:p w:rsidR="006B5361" w:rsidRDefault="008E6ECC">
      <w:pPr>
        <w:ind w:left="8600"/>
        <w:rPr>
          <w:sz w:val="20"/>
          <w:szCs w:val="20"/>
        </w:rPr>
      </w:pPr>
      <w:r>
        <w:rPr>
          <w:rFonts w:eastAsia="Times New Roman"/>
          <w:sz w:val="18"/>
          <w:szCs w:val="18"/>
        </w:rPr>
        <w:t>197</w:t>
      </w:r>
    </w:p>
    <w:p w:rsidR="006B5361" w:rsidRDefault="006B5361">
      <w:pPr>
        <w:sectPr w:rsidR="006B5361">
          <w:pgSz w:w="11900" w:h="16840"/>
          <w:pgMar w:top="1247" w:right="1247" w:bottom="1247" w:left="1361" w:header="0" w:footer="0" w:gutter="0"/>
          <w:cols w:space="720" w:equalWidth="0">
            <w:col w:w="9024"/>
          </w:cols>
        </w:sectPr>
      </w:pPr>
    </w:p>
    <w:p w:rsidR="006B5361" w:rsidRDefault="006B5361">
      <w:pPr>
        <w:spacing w:line="343" w:lineRule="exact"/>
        <w:rPr>
          <w:sz w:val="20"/>
          <w:szCs w:val="20"/>
        </w:rPr>
      </w:pPr>
      <w:bookmarkStart w:id="60" w:name="page208"/>
      <w:bookmarkEnd w:id="60"/>
    </w:p>
    <w:p w:rsidR="006B5361" w:rsidRDefault="008E6ECC">
      <w:pPr>
        <w:spacing w:line="274" w:lineRule="exact"/>
        <w:ind w:left="200"/>
        <w:rPr>
          <w:rFonts w:ascii="宋体" w:eastAsia="宋体" w:hAnsi="宋体" w:cs="宋体"/>
          <w:b/>
          <w:bCs/>
          <w:sz w:val="24"/>
          <w:szCs w:val="24"/>
          <w:vertAlign w:val="superscript"/>
        </w:rPr>
      </w:pPr>
      <w:r>
        <w:rPr>
          <w:rFonts w:ascii="黑体" w:eastAsia="黑体" w:hAnsi="黑体" w:cs="黑体"/>
          <w:sz w:val="24"/>
          <w:szCs w:val="24"/>
        </w:rPr>
        <w:t xml:space="preserve">附件四：其他管理和技术人员最低要求 </w:t>
      </w:r>
      <w:r>
        <w:rPr>
          <w:rFonts w:ascii="宋体" w:eastAsia="宋体" w:hAnsi="宋体" w:cs="宋体"/>
          <w:b/>
          <w:bCs/>
          <w:sz w:val="24"/>
          <w:szCs w:val="24"/>
          <w:vertAlign w:val="superscript"/>
        </w:rPr>
        <w:t>①</w:t>
      </w:r>
    </w:p>
    <w:p w:rsidR="006B5361" w:rsidRDefault="006B5361">
      <w:pPr>
        <w:spacing w:line="274" w:lineRule="exact"/>
        <w:ind w:left="200"/>
        <w:rPr>
          <w:rFonts w:ascii="宋体" w:eastAsia="宋体" w:hAnsi="宋体" w:cs="宋体"/>
          <w:b/>
          <w:bCs/>
          <w:sz w:val="24"/>
          <w:szCs w:val="24"/>
          <w:vertAlign w:val="superscript"/>
        </w:rPr>
      </w:pPr>
    </w:p>
    <w:tbl>
      <w:tblPr>
        <w:tblW w:w="93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5" w:type="dxa"/>
          <w:left w:w="15" w:type="dxa"/>
          <w:bottom w:w="15" w:type="dxa"/>
          <w:right w:w="15" w:type="dxa"/>
        </w:tblCellMar>
        <w:tblLook w:val="04A0" w:firstRow="1" w:lastRow="0" w:firstColumn="1" w:lastColumn="0" w:noHBand="0" w:noVBand="1"/>
      </w:tblPr>
      <w:tblGrid>
        <w:gridCol w:w="2145"/>
        <w:gridCol w:w="2145"/>
        <w:gridCol w:w="5030"/>
      </w:tblGrid>
      <w:tr w:rsidR="006B5361">
        <w:trPr>
          <w:trHeight w:val="1677"/>
        </w:trPr>
        <w:tc>
          <w:tcPr>
            <w:tcW w:w="2145"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8"/>
                <w:szCs w:val="28"/>
              </w:rPr>
            </w:pPr>
            <w:r>
              <w:rPr>
                <w:rFonts w:ascii="宋体" w:eastAsia="宋体" w:hAnsi="宋体" w:cs="宋体" w:hint="eastAsia"/>
                <w:color w:val="000000"/>
                <w:sz w:val="28"/>
                <w:szCs w:val="28"/>
                <w:lang w:bidi="ar"/>
              </w:rPr>
              <w:t>人员</w:t>
            </w:r>
          </w:p>
        </w:tc>
        <w:tc>
          <w:tcPr>
            <w:tcW w:w="2145"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8"/>
                <w:szCs w:val="28"/>
              </w:rPr>
            </w:pPr>
            <w:r>
              <w:rPr>
                <w:rFonts w:ascii="宋体" w:eastAsia="宋体" w:hAnsi="宋体" w:cs="宋体" w:hint="eastAsia"/>
                <w:color w:val="000000"/>
                <w:sz w:val="28"/>
                <w:szCs w:val="28"/>
                <w:lang w:bidi="ar"/>
              </w:rPr>
              <w:t>数量</w:t>
            </w:r>
          </w:p>
        </w:tc>
        <w:tc>
          <w:tcPr>
            <w:tcW w:w="5030" w:type="dxa"/>
            <w:tcBorders>
              <w:tl2br w:val="nil"/>
              <w:tr2bl w:val="nil"/>
            </w:tcBorders>
            <w:shd w:val="clear" w:color="auto" w:fill="auto"/>
            <w:vAlign w:val="center"/>
          </w:tcPr>
          <w:p w:rsidR="006B5361" w:rsidRDefault="008E6ECC">
            <w:pPr>
              <w:jc w:val="center"/>
              <w:textAlignment w:val="center"/>
              <w:rPr>
                <w:rFonts w:ascii="宋体" w:eastAsia="宋体" w:hAnsi="宋体" w:cs="宋体"/>
                <w:color w:val="000000"/>
                <w:sz w:val="28"/>
                <w:szCs w:val="28"/>
              </w:rPr>
            </w:pPr>
            <w:r>
              <w:rPr>
                <w:rFonts w:ascii="宋体" w:eastAsia="宋体" w:hAnsi="宋体" w:cs="宋体" w:hint="eastAsia"/>
                <w:color w:val="000000"/>
                <w:sz w:val="28"/>
                <w:szCs w:val="28"/>
                <w:lang w:bidi="ar"/>
              </w:rPr>
              <w:t>资格要求</w:t>
            </w:r>
          </w:p>
        </w:tc>
      </w:tr>
      <w:tr w:rsidR="006B5361">
        <w:trPr>
          <w:trHeight w:val="915"/>
        </w:trPr>
        <w:tc>
          <w:tcPr>
            <w:tcW w:w="2145" w:type="dxa"/>
            <w:tcBorders>
              <w:tl2br w:val="nil"/>
              <w:tr2bl w:val="nil"/>
            </w:tcBorders>
            <w:shd w:val="clear" w:color="auto" w:fill="auto"/>
            <w:vAlign w:val="center"/>
          </w:tcPr>
          <w:p w:rsidR="006B5361" w:rsidRDefault="006B5361">
            <w:pPr>
              <w:jc w:val="center"/>
              <w:rPr>
                <w:rFonts w:ascii="Calibri" w:eastAsia="宋体" w:hAnsi="Calibri" w:cs="Calibri"/>
                <w:color w:val="000000"/>
                <w:sz w:val="28"/>
                <w:szCs w:val="28"/>
              </w:rPr>
            </w:pPr>
          </w:p>
        </w:tc>
        <w:tc>
          <w:tcPr>
            <w:tcW w:w="2145" w:type="dxa"/>
            <w:tcBorders>
              <w:tl2br w:val="nil"/>
              <w:tr2bl w:val="nil"/>
            </w:tcBorders>
            <w:shd w:val="clear" w:color="auto" w:fill="auto"/>
            <w:vAlign w:val="center"/>
          </w:tcPr>
          <w:p w:rsidR="006B5361" w:rsidRDefault="006B5361">
            <w:pPr>
              <w:jc w:val="center"/>
              <w:rPr>
                <w:rFonts w:ascii="Calibri" w:eastAsia="宋体" w:hAnsi="Calibri" w:cs="Calibri"/>
                <w:color w:val="000000"/>
                <w:sz w:val="28"/>
                <w:szCs w:val="28"/>
              </w:rPr>
            </w:pPr>
          </w:p>
        </w:tc>
        <w:tc>
          <w:tcPr>
            <w:tcW w:w="5030" w:type="dxa"/>
            <w:tcBorders>
              <w:tl2br w:val="nil"/>
              <w:tr2bl w:val="nil"/>
            </w:tcBorders>
            <w:shd w:val="clear" w:color="auto" w:fill="auto"/>
            <w:vAlign w:val="center"/>
          </w:tcPr>
          <w:p w:rsidR="006B5361" w:rsidRDefault="006B5361">
            <w:pPr>
              <w:jc w:val="center"/>
              <w:rPr>
                <w:rFonts w:ascii="Calibri" w:eastAsia="宋体" w:hAnsi="Calibri" w:cs="Calibri"/>
                <w:color w:val="000000"/>
                <w:sz w:val="28"/>
                <w:szCs w:val="28"/>
              </w:rPr>
            </w:pPr>
          </w:p>
        </w:tc>
      </w:tr>
      <w:tr w:rsidR="006B5361">
        <w:trPr>
          <w:trHeight w:val="915"/>
        </w:trPr>
        <w:tc>
          <w:tcPr>
            <w:tcW w:w="2145" w:type="dxa"/>
            <w:tcBorders>
              <w:tl2br w:val="nil"/>
              <w:tr2bl w:val="nil"/>
            </w:tcBorders>
            <w:shd w:val="clear" w:color="auto" w:fill="auto"/>
            <w:vAlign w:val="center"/>
          </w:tcPr>
          <w:p w:rsidR="006B5361" w:rsidRDefault="006B5361">
            <w:pPr>
              <w:jc w:val="center"/>
              <w:rPr>
                <w:rFonts w:ascii="Calibri" w:eastAsia="宋体" w:hAnsi="Calibri" w:cs="Calibri"/>
                <w:color w:val="000000"/>
                <w:sz w:val="28"/>
                <w:szCs w:val="28"/>
              </w:rPr>
            </w:pPr>
          </w:p>
        </w:tc>
        <w:tc>
          <w:tcPr>
            <w:tcW w:w="2145" w:type="dxa"/>
            <w:tcBorders>
              <w:tl2br w:val="nil"/>
              <w:tr2bl w:val="nil"/>
            </w:tcBorders>
            <w:shd w:val="clear" w:color="auto" w:fill="auto"/>
            <w:vAlign w:val="center"/>
          </w:tcPr>
          <w:p w:rsidR="006B5361" w:rsidRDefault="006B5361">
            <w:pPr>
              <w:jc w:val="center"/>
              <w:rPr>
                <w:rFonts w:ascii="Calibri" w:eastAsia="宋体" w:hAnsi="Calibri" w:cs="Calibri"/>
                <w:color w:val="000000"/>
                <w:sz w:val="28"/>
                <w:szCs w:val="28"/>
              </w:rPr>
            </w:pPr>
          </w:p>
        </w:tc>
        <w:tc>
          <w:tcPr>
            <w:tcW w:w="5030" w:type="dxa"/>
            <w:tcBorders>
              <w:tl2br w:val="nil"/>
              <w:tr2bl w:val="nil"/>
            </w:tcBorders>
            <w:shd w:val="clear" w:color="auto" w:fill="auto"/>
            <w:vAlign w:val="center"/>
          </w:tcPr>
          <w:p w:rsidR="006B5361" w:rsidRDefault="006B5361">
            <w:pPr>
              <w:jc w:val="center"/>
              <w:rPr>
                <w:rFonts w:ascii="Calibri" w:eastAsia="宋体" w:hAnsi="Calibri" w:cs="Calibri"/>
                <w:color w:val="000000"/>
                <w:sz w:val="28"/>
                <w:szCs w:val="28"/>
              </w:rPr>
            </w:pPr>
          </w:p>
        </w:tc>
      </w:tr>
      <w:tr w:rsidR="006B5361">
        <w:trPr>
          <w:trHeight w:val="915"/>
        </w:trPr>
        <w:tc>
          <w:tcPr>
            <w:tcW w:w="2145" w:type="dxa"/>
            <w:tcBorders>
              <w:tl2br w:val="nil"/>
              <w:tr2bl w:val="nil"/>
            </w:tcBorders>
            <w:shd w:val="clear" w:color="auto" w:fill="auto"/>
            <w:vAlign w:val="center"/>
          </w:tcPr>
          <w:p w:rsidR="006B5361" w:rsidRDefault="006B5361">
            <w:pPr>
              <w:jc w:val="center"/>
              <w:rPr>
                <w:rFonts w:ascii="Calibri" w:eastAsia="宋体" w:hAnsi="Calibri" w:cs="Calibri"/>
                <w:color w:val="000000"/>
                <w:sz w:val="28"/>
                <w:szCs w:val="28"/>
              </w:rPr>
            </w:pPr>
          </w:p>
        </w:tc>
        <w:tc>
          <w:tcPr>
            <w:tcW w:w="2145" w:type="dxa"/>
            <w:tcBorders>
              <w:tl2br w:val="nil"/>
              <w:tr2bl w:val="nil"/>
            </w:tcBorders>
            <w:shd w:val="clear" w:color="auto" w:fill="auto"/>
            <w:vAlign w:val="center"/>
          </w:tcPr>
          <w:p w:rsidR="006B5361" w:rsidRDefault="006B5361">
            <w:pPr>
              <w:jc w:val="center"/>
              <w:rPr>
                <w:rFonts w:ascii="Calibri" w:eastAsia="宋体" w:hAnsi="Calibri" w:cs="Calibri"/>
                <w:color w:val="000000"/>
                <w:sz w:val="28"/>
                <w:szCs w:val="28"/>
              </w:rPr>
            </w:pPr>
          </w:p>
        </w:tc>
        <w:tc>
          <w:tcPr>
            <w:tcW w:w="5030" w:type="dxa"/>
            <w:tcBorders>
              <w:tl2br w:val="nil"/>
              <w:tr2bl w:val="nil"/>
            </w:tcBorders>
            <w:shd w:val="clear" w:color="auto" w:fill="auto"/>
            <w:vAlign w:val="center"/>
          </w:tcPr>
          <w:p w:rsidR="006B5361" w:rsidRDefault="006B5361">
            <w:pPr>
              <w:jc w:val="center"/>
              <w:rPr>
                <w:rFonts w:ascii="Calibri" w:eastAsia="宋体" w:hAnsi="Calibri" w:cs="Calibri"/>
                <w:color w:val="000000"/>
                <w:sz w:val="28"/>
                <w:szCs w:val="28"/>
              </w:rPr>
            </w:pPr>
          </w:p>
        </w:tc>
      </w:tr>
      <w:tr w:rsidR="006B5361">
        <w:trPr>
          <w:trHeight w:val="915"/>
        </w:trPr>
        <w:tc>
          <w:tcPr>
            <w:tcW w:w="2145" w:type="dxa"/>
            <w:tcBorders>
              <w:tl2br w:val="nil"/>
              <w:tr2bl w:val="nil"/>
            </w:tcBorders>
            <w:shd w:val="clear" w:color="auto" w:fill="auto"/>
            <w:vAlign w:val="center"/>
          </w:tcPr>
          <w:p w:rsidR="006B5361" w:rsidRDefault="006B5361">
            <w:pPr>
              <w:jc w:val="center"/>
              <w:rPr>
                <w:rFonts w:ascii="Calibri" w:eastAsia="宋体" w:hAnsi="Calibri" w:cs="Calibri"/>
                <w:color w:val="000000"/>
                <w:sz w:val="28"/>
                <w:szCs w:val="28"/>
              </w:rPr>
            </w:pPr>
          </w:p>
        </w:tc>
        <w:tc>
          <w:tcPr>
            <w:tcW w:w="2145" w:type="dxa"/>
            <w:tcBorders>
              <w:tl2br w:val="nil"/>
              <w:tr2bl w:val="nil"/>
            </w:tcBorders>
            <w:shd w:val="clear" w:color="auto" w:fill="auto"/>
            <w:vAlign w:val="center"/>
          </w:tcPr>
          <w:p w:rsidR="006B5361" w:rsidRDefault="006B5361">
            <w:pPr>
              <w:jc w:val="center"/>
              <w:rPr>
                <w:rFonts w:ascii="Calibri" w:eastAsia="宋体" w:hAnsi="Calibri" w:cs="Calibri"/>
                <w:color w:val="000000"/>
                <w:sz w:val="28"/>
                <w:szCs w:val="28"/>
              </w:rPr>
            </w:pPr>
          </w:p>
        </w:tc>
        <w:tc>
          <w:tcPr>
            <w:tcW w:w="5030" w:type="dxa"/>
            <w:tcBorders>
              <w:tl2br w:val="nil"/>
              <w:tr2bl w:val="nil"/>
            </w:tcBorders>
            <w:shd w:val="clear" w:color="auto" w:fill="auto"/>
            <w:vAlign w:val="center"/>
          </w:tcPr>
          <w:p w:rsidR="006B5361" w:rsidRDefault="006B5361">
            <w:pPr>
              <w:jc w:val="center"/>
              <w:rPr>
                <w:rFonts w:ascii="Calibri" w:eastAsia="宋体" w:hAnsi="Calibri" w:cs="Calibri"/>
                <w:color w:val="000000"/>
                <w:sz w:val="28"/>
                <w:szCs w:val="28"/>
              </w:rPr>
            </w:pPr>
          </w:p>
        </w:tc>
      </w:tr>
      <w:tr w:rsidR="006B5361">
        <w:trPr>
          <w:trHeight w:val="915"/>
        </w:trPr>
        <w:tc>
          <w:tcPr>
            <w:tcW w:w="2145" w:type="dxa"/>
            <w:tcBorders>
              <w:tl2br w:val="nil"/>
              <w:tr2bl w:val="nil"/>
            </w:tcBorders>
            <w:shd w:val="clear" w:color="auto" w:fill="auto"/>
            <w:vAlign w:val="center"/>
          </w:tcPr>
          <w:p w:rsidR="006B5361" w:rsidRDefault="006B5361">
            <w:pPr>
              <w:jc w:val="center"/>
              <w:rPr>
                <w:rFonts w:ascii="Calibri" w:eastAsia="宋体" w:hAnsi="Calibri" w:cs="Calibri"/>
                <w:color w:val="000000"/>
                <w:sz w:val="28"/>
                <w:szCs w:val="28"/>
              </w:rPr>
            </w:pPr>
          </w:p>
        </w:tc>
        <w:tc>
          <w:tcPr>
            <w:tcW w:w="2145" w:type="dxa"/>
            <w:tcBorders>
              <w:tl2br w:val="nil"/>
              <w:tr2bl w:val="nil"/>
            </w:tcBorders>
            <w:shd w:val="clear" w:color="auto" w:fill="auto"/>
            <w:vAlign w:val="center"/>
          </w:tcPr>
          <w:p w:rsidR="006B5361" w:rsidRDefault="006B5361">
            <w:pPr>
              <w:jc w:val="center"/>
              <w:rPr>
                <w:rFonts w:ascii="Calibri" w:eastAsia="宋体" w:hAnsi="Calibri" w:cs="Calibri"/>
                <w:color w:val="000000"/>
                <w:sz w:val="28"/>
                <w:szCs w:val="28"/>
              </w:rPr>
            </w:pPr>
          </w:p>
        </w:tc>
        <w:tc>
          <w:tcPr>
            <w:tcW w:w="5030" w:type="dxa"/>
            <w:tcBorders>
              <w:tl2br w:val="nil"/>
              <w:tr2bl w:val="nil"/>
            </w:tcBorders>
            <w:shd w:val="clear" w:color="auto" w:fill="auto"/>
            <w:vAlign w:val="center"/>
          </w:tcPr>
          <w:p w:rsidR="006B5361" w:rsidRDefault="006B5361">
            <w:pPr>
              <w:jc w:val="center"/>
              <w:rPr>
                <w:rFonts w:ascii="Calibri" w:eastAsia="宋体" w:hAnsi="Calibri" w:cs="Calibri"/>
                <w:color w:val="000000"/>
                <w:sz w:val="28"/>
                <w:szCs w:val="28"/>
              </w:rPr>
            </w:pPr>
          </w:p>
        </w:tc>
      </w:tr>
      <w:tr w:rsidR="006B5361">
        <w:trPr>
          <w:trHeight w:val="915"/>
        </w:trPr>
        <w:tc>
          <w:tcPr>
            <w:tcW w:w="2145" w:type="dxa"/>
            <w:tcBorders>
              <w:tl2br w:val="nil"/>
              <w:tr2bl w:val="nil"/>
            </w:tcBorders>
            <w:shd w:val="clear" w:color="auto" w:fill="auto"/>
            <w:vAlign w:val="center"/>
          </w:tcPr>
          <w:p w:rsidR="006B5361" w:rsidRDefault="006B5361">
            <w:pPr>
              <w:jc w:val="center"/>
              <w:rPr>
                <w:rFonts w:ascii="Calibri" w:eastAsia="宋体" w:hAnsi="Calibri" w:cs="Calibri"/>
                <w:color w:val="000000"/>
                <w:sz w:val="28"/>
                <w:szCs w:val="28"/>
              </w:rPr>
            </w:pPr>
          </w:p>
        </w:tc>
        <w:tc>
          <w:tcPr>
            <w:tcW w:w="2145" w:type="dxa"/>
            <w:tcBorders>
              <w:tl2br w:val="nil"/>
              <w:tr2bl w:val="nil"/>
            </w:tcBorders>
            <w:shd w:val="clear" w:color="auto" w:fill="auto"/>
            <w:vAlign w:val="center"/>
          </w:tcPr>
          <w:p w:rsidR="006B5361" w:rsidRDefault="006B5361">
            <w:pPr>
              <w:jc w:val="center"/>
              <w:rPr>
                <w:rFonts w:ascii="Calibri" w:eastAsia="宋体" w:hAnsi="Calibri" w:cs="Calibri"/>
                <w:color w:val="000000"/>
                <w:sz w:val="28"/>
                <w:szCs w:val="28"/>
              </w:rPr>
            </w:pPr>
          </w:p>
        </w:tc>
        <w:tc>
          <w:tcPr>
            <w:tcW w:w="5030" w:type="dxa"/>
            <w:tcBorders>
              <w:tl2br w:val="nil"/>
              <w:tr2bl w:val="nil"/>
            </w:tcBorders>
            <w:shd w:val="clear" w:color="auto" w:fill="auto"/>
            <w:vAlign w:val="center"/>
          </w:tcPr>
          <w:p w:rsidR="006B5361" w:rsidRDefault="006B5361">
            <w:pPr>
              <w:jc w:val="center"/>
              <w:rPr>
                <w:rFonts w:ascii="Calibri" w:eastAsia="宋体" w:hAnsi="Calibri" w:cs="Calibri"/>
                <w:color w:val="000000"/>
                <w:sz w:val="28"/>
                <w:szCs w:val="28"/>
              </w:rPr>
            </w:pPr>
          </w:p>
        </w:tc>
      </w:tr>
      <w:tr w:rsidR="006B5361">
        <w:trPr>
          <w:trHeight w:val="976"/>
        </w:trPr>
        <w:tc>
          <w:tcPr>
            <w:tcW w:w="2145" w:type="dxa"/>
            <w:tcBorders>
              <w:tl2br w:val="nil"/>
              <w:tr2bl w:val="nil"/>
            </w:tcBorders>
            <w:shd w:val="clear" w:color="auto" w:fill="auto"/>
            <w:vAlign w:val="center"/>
          </w:tcPr>
          <w:p w:rsidR="006B5361" w:rsidRDefault="006B5361">
            <w:pPr>
              <w:jc w:val="center"/>
              <w:rPr>
                <w:rFonts w:ascii="Calibri" w:eastAsia="宋体" w:hAnsi="Calibri" w:cs="Calibri"/>
                <w:color w:val="000000"/>
                <w:sz w:val="28"/>
                <w:szCs w:val="28"/>
              </w:rPr>
            </w:pPr>
          </w:p>
        </w:tc>
        <w:tc>
          <w:tcPr>
            <w:tcW w:w="2145" w:type="dxa"/>
            <w:tcBorders>
              <w:tl2br w:val="nil"/>
              <w:tr2bl w:val="nil"/>
            </w:tcBorders>
            <w:shd w:val="clear" w:color="auto" w:fill="auto"/>
            <w:vAlign w:val="center"/>
          </w:tcPr>
          <w:p w:rsidR="006B5361" w:rsidRDefault="006B5361">
            <w:pPr>
              <w:jc w:val="center"/>
              <w:rPr>
                <w:rFonts w:ascii="Calibri" w:eastAsia="宋体" w:hAnsi="Calibri" w:cs="Calibri"/>
                <w:color w:val="000000"/>
                <w:sz w:val="28"/>
                <w:szCs w:val="28"/>
              </w:rPr>
            </w:pPr>
          </w:p>
        </w:tc>
        <w:tc>
          <w:tcPr>
            <w:tcW w:w="5030" w:type="dxa"/>
            <w:tcBorders>
              <w:tl2br w:val="nil"/>
              <w:tr2bl w:val="nil"/>
            </w:tcBorders>
            <w:shd w:val="clear" w:color="auto" w:fill="auto"/>
            <w:vAlign w:val="center"/>
          </w:tcPr>
          <w:p w:rsidR="006B5361" w:rsidRDefault="006B5361">
            <w:pPr>
              <w:rPr>
                <w:rFonts w:ascii="宋体" w:eastAsia="宋体" w:hAnsi="宋体" w:cs="宋体"/>
                <w:color w:val="000000"/>
              </w:rPr>
            </w:pPr>
          </w:p>
        </w:tc>
      </w:tr>
      <w:tr w:rsidR="006B5361">
        <w:trPr>
          <w:trHeight w:val="976"/>
        </w:trPr>
        <w:tc>
          <w:tcPr>
            <w:tcW w:w="2145" w:type="dxa"/>
            <w:tcBorders>
              <w:tl2br w:val="nil"/>
              <w:tr2bl w:val="nil"/>
            </w:tcBorders>
            <w:shd w:val="clear" w:color="auto" w:fill="auto"/>
            <w:vAlign w:val="center"/>
          </w:tcPr>
          <w:p w:rsidR="006B5361" w:rsidRDefault="006B5361">
            <w:pPr>
              <w:jc w:val="center"/>
              <w:rPr>
                <w:rFonts w:ascii="Calibri" w:eastAsia="宋体" w:hAnsi="Calibri" w:cs="Calibri"/>
                <w:color w:val="000000"/>
                <w:sz w:val="28"/>
                <w:szCs w:val="28"/>
              </w:rPr>
            </w:pPr>
          </w:p>
        </w:tc>
        <w:tc>
          <w:tcPr>
            <w:tcW w:w="2145" w:type="dxa"/>
            <w:tcBorders>
              <w:tl2br w:val="nil"/>
              <w:tr2bl w:val="nil"/>
            </w:tcBorders>
            <w:shd w:val="clear" w:color="auto" w:fill="auto"/>
            <w:vAlign w:val="center"/>
          </w:tcPr>
          <w:p w:rsidR="006B5361" w:rsidRDefault="006B5361">
            <w:pPr>
              <w:jc w:val="center"/>
              <w:rPr>
                <w:rFonts w:ascii="Calibri" w:eastAsia="宋体" w:hAnsi="Calibri" w:cs="Calibri"/>
                <w:color w:val="000000"/>
                <w:sz w:val="28"/>
                <w:szCs w:val="28"/>
              </w:rPr>
            </w:pPr>
          </w:p>
        </w:tc>
        <w:tc>
          <w:tcPr>
            <w:tcW w:w="5030" w:type="dxa"/>
            <w:tcBorders>
              <w:tl2br w:val="nil"/>
              <w:tr2bl w:val="nil"/>
            </w:tcBorders>
            <w:shd w:val="clear" w:color="auto" w:fill="auto"/>
            <w:vAlign w:val="center"/>
          </w:tcPr>
          <w:p w:rsidR="006B5361" w:rsidRDefault="006B5361">
            <w:pPr>
              <w:rPr>
                <w:rFonts w:ascii="宋体" w:eastAsia="宋体" w:hAnsi="宋体" w:cs="宋体"/>
                <w:color w:val="000000"/>
              </w:rPr>
            </w:pPr>
          </w:p>
        </w:tc>
      </w:tr>
      <w:tr w:rsidR="006B5361">
        <w:trPr>
          <w:trHeight w:val="976"/>
        </w:trPr>
        <w:tc>
          <w:tcPr>
            <w:tcW w:w="2145" w:type="dxa"/>
            <w:tcBorders>
              <w:tl2br w:val="nil"/>
              <w:tr2bl w:val="nil"/>
            </w:tcBorders>
            <w:shd w:val="clear" w:color="auto" w:fill="auto"/>
            <w:vAlign w:val="center"/>
          </w:tcPr>
          <w:p w:rsidR="006B5361" w:rsidRDefault="006B5361">
            <w:pPr>
              <w:jc w:val="center"/>
              <w:rPr>
                <w:rFonts w:ascii="Calibri" w:eastAsia="宋体" w:hAnsi="Calibri" w:cs="Calibri"/>
                <w:color w:val="000000"/>
                <w:sz w:val="28"/>
                <w:szCs w:val="28"/>
              </w:rPr>
            </w:pPr>
          </w:p>
        </w:tc>
        <w:tc>
          <w:tcPr>
            <w:tcW w:w="2145" w:type="dxa"/>
            <w:tcBorders>
              <w:tl2br w:val="nil"/>
              <w:tr2bl w:val="nil"/>
            </w:tcBorders>
            <w:shd w:val="clear" w:color="auto" w:fill="auto"/>
            <w:vAlign w:val="center"/>
          </w:tcPr>
          <w:p w:rsidR="006B5361" w:rsidRDefault="006B5361">
            <w:pPr>
              <w:jc w:val="center"/>
              <w:rPr>
                <w:rFonts w:ascii="Calibri" w:eastAsia="宋体" w:hAnsi="Calibri" w:cs="Calibri"/>
                <w:color w:val="000000"/>
                <w:sz w:val="28"/>
                <w:szCs w:val="28"/>
              </w:rPr>
            </w:pPr>
          </w:p>
        </w:tc>
        <w:tc>
          <w:tcPr>
            <w:tcW w:w="5030" w:type="dxa"/>
            <w:tcBorders>
              <w:tl2br w:val="nil"/>
              <w:tr2bl w:val="nil"/>
            </w:tcBorders>
            <w:shd w:val="clear" w:color="auto" w:fill="auto"/>
            <w:vAlign w:val="center"/>
          </w:tcPr>
          <w:p w:rsidR="006B5361" w:rsidRDefault="006B5361">
            <w:pPr>
              <w:rPr>
                <w:rFonts w:ascii="宋体" w:eastAsia="宋体" w:hAnsi="宋体" w:cs="宋体"/>
                <w:color w:val="000000"/>
              </w:rPr>
            </w:pPr>
          </w:p>
        </w:tc>
      </w:tr>
    </w:tbl>
    <w:p w:rsidR="006B5361" w:rsidRDefault="006B5361">
      <w:pPr>
        <w:spacing w:line="156" w:lineRule="exact"/>
        <w:rPr>
          <w:sz w:val="20"/>
          <w:szCs w:val="20"/>
        </w:rPr>
      </w:pPr>
    </w:p>
    <w:p w:rsidR="006B5361" w:rsidRDefault="008E6ECC">
      <w:pPr>
        <w:numPr>
          <w:ilvl w:val="0"/>
          <w:numId w:val="81"/>
        </w:numPr>
        <w:tabs>
          <w:tab w:val="left" w:pos="380"/>
        </w:tabs>
        <w:spacing w:line="219" w:lineRule="exact"/>
        <w:ind w:left="380" w:hanging="176"/>
        <w:rPr>
          <w:sz w:val="20"/>
          <w:szCs w:val="20"/>
        </w:rPr>
      </w:pPr>
      <w:r>
        <w:rPr>
          <w:rFonts w:eastAsia="Times New Roman"/>
          <w:sz w:val="18"/>
          <w:szCs w:val="18"/>
        </w:rPr>
        <w:t>a.</w:t>
      </w:r>
      <w:r>
        <w:rPr>
          <w:rFonts w:eastAsia="宋体" w:hint="eastAsia"/>
          <w:sz w:val="18"/>
          <w:szCs w:val="18"/>
        </w:rPr>
        <w:t xml:space="preserve"> </w:t>
      </w:r>
      <w:r>
        <w:rPr>
          <w:rFonts w:ascii="宋体" w:eastAsia="宋体" w:hAnsi="宋体" w:cs="宋体"/>
          <w:sz w:val="18"/>
          <w:szCs w:val="18"/>
        </w:rPr>
        <w:t>招标人应在招标文件中规定若投标人在所投标段中标需派驻的其他管理和技术人员（例如项目副经理、专业工程师等）。上述人员的具体人选由招标人和中标人在合同谈判阶段确定，且经招标人审批后作为派驻本标段的项目管理机构主要人员，不允许更换。如中标人拟派驻的人员数量和资格条件不满足本表要求，招标人应取消其中标资格。</w:t>
      </w:r>
    </w:p>
    <w:p w:rsidR="006B5361" w:rsidRDefault="008E6ECC">
      <w:pPr>
        <w:spacing w:line="253" w:lineRule="exact"/>
        <w:ind w:leftChars="181" w:left="398" w:right="144" w:firstLineChars="200" w:firstLine="360"/>
        <w:rPr>
          <w:sz w:val="20"/>
          <w:szCs w:val="20"/>
        </w:rPr>
      </w:pPr>
      <w:r>
        <w:rPr>
          <w:rFonts w:eastAsia="Times New Roman"/>
          <w:sz w:val="18"/>
          <w:szCs w:val="18"/>
        </w:rPr>
        <w:t>b.</w:t>
      </w:r>
      <w:r>
        <w:rPr>
          <w:rFonts w:eastAsia="宋体" w:hint="eastAsia"/>
          <w:sz w:val="18"/>
          <w:szCs w:val="18"/>
        </w:rPr>
        <w:t xml:space="preserve"> </w:t>
      </w:r>
      <w:r>
        <w:rPr>
          <w:rFonts w:ascii="宋体" w:eastAsia="宋体" w:hAnsi="宋体" w:cs="宋体"/>
          <w:sz w:val="18"/>
          <w:szCs w:val="18"/>
        </w:rPr>
        <w:t>本表不适用于已按资格预审文件或招标文件要求提供了其他管理和技术人员的技术特别复杂的特大桥梁和特长隧道项目主体工程以及其他有特殊要求的</w:t>
      </w:r>
      <w:r>
        <w:rPr>
          <w:rFonts w:ascii="宋体" w:eastAsia="宋体" w:hAnsi="宋体" w:cs="宋体" w:hint="eastAsia"/>
          <w:sz w:val="18"/>
          <w:szCs w:val="18"/>
        </w:rPr>
        <w:t>工</w:t>
      </w:r>
      <w:r>
        <w:rPr>
          <w:rFonts w:ascii="宋体" w:eastAsia="宋体" w:hAnsi="宋体" w:cs="宋体"/>
          <w:sz w:val="18"/>
          <w:szCs w:val="18"/>
        </w:rPr>
        <w:t>程。</w:t>
      </w:r>
    </w:p>
    <w:p w:rsidR="006B5361" w:rsidRDefault="006B5361">
      <w:pPr>
        <w:sectPr w:rsidR="006B5361">
          <w:pgSz w:w="11900" w:h="16840"/>
          <w:pgMar w:top="1247" w:right="1247" w:bottom="1247" w:left="1361" w:header="0" w:footer="0" w:gutter="0"/>
          <w:cols w:space="720" w:equalWidth="0">
            <w:col w:w="9024"/>
          </w:cols>
        </w:sectPr>
      </w:pPr>
    </w:p>
    <w:p w:rsidR="006B5361" w:rsidRDefault="006B5361">
      <w:pPr>
        <w:spacing w:line="357" w:lineRule="exact"/>
        <w:rPr>
          <w:sz w:val="20"/>
          <w:szCs w:val="20"/>
        </w:rPr>
      </w:pPr>
    </w:p>
    <w:p w:rsidR="006B5361" w:rsidRDefault="008E6ECC">
      <w:pPr>
        <w:spacing w:line="274" w:lineRule="exact"/>
        <w:ind w:left="200"/>
        <w:rPr>
          <w:sz w:val="20"/>
          <w:szCs w:val="20"/>
        </w:rPr>
      </w:pPr>
      <w:r>
        <w:rPr>
          <w:rFonts w:ascii="黑体" w:eastAsia="黑体" w:hAnsi="黑体" w:cs="黑体"/>
          <w:sz w:val="24"/>
          <w:szCs w:val="24"/>
        </w:rPr>
        <w:t>附件五：主要机械设备和试验检测设备最低要求</w:t>
      </w:r>
      <w:r>
        <w:rPr>
          <w:rFonts w:ascii="宋体" w:eastAsia="宋体" w:hAnsi="宋体" w:cs="宋体"/>
          <w:b/>
          <w:bCs/>
          <w:sz w:val="24"/>
          <w:szCs w:val="24"/>
          <w:vertAlign w:val="superscript"/>
        </w:rPr>
        <w:t>①</w:t>
      </w:r>
    </w:p>
    <w:p w:rsidR="006B5361" w:rsidRDefault="006B5361">
      <w:pPr>
        <w:spacing w:line="390" w:lineRule="exact"/>
        <w:rPr>
          <w:sz w:val="20"/>
          <w:szCs w:val="20"/>
        </w:rPr>
      </w:pPr>
    </w:p>
    <w:tbl>
      <w:tblPr>
        <w:tblW w:w="9120" w:type="dxa"/>
        <w:tblLayout w:type="fixed"/>
        <w:tblCellMar>
          <w:top w:w="15" w:type="dxa"/>
          <w:left w:w="15" w:type="dxa"/>
          <w:bottom w:w="15" w:type="dxa"/>
          <w:right w:w="15" w:type="dxa"/>
        </w:tblCellMar>
        <w:tblLook w:val="04A0" w:firstRow="1" w:lastRow="0" w:firstColumn="1" w:lastColumn="0" w:noHBand="0" w:noVBand="1"/>
      </w:tblPr>
      <w:tblGrid>
        <w:gridCol w:w="2280"/>
        <w:gridCol w:w="2280"/>
        <w:gridCol w:w="2280"/>
        <w:gridCol w:w="2280"/>
      </w:tblGrid>
      <w:tr w:rsidR="006B5361">
        <w:trPr>
          <w:trHeight w:val="1134"/>
        </w:trPr>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8E6ECC">
            <w:pPr>
              <w:jc w:val="center"/>
              <w:textAlignment w:val="bottom"/>
              <w:rPr>
                <w:rFonts w:ascii="宋体" w:eastAsia="宋体" w:hAnsi="宋体" w:cs="宋体"/>
                <w:color w:val="000000"/>
                <w:sz w:val="24"/>
                <w:szCs w:val="24"/>
              </w:rPr>
            </w:pPr>
            <w:r>
              <w:rPr>
                <w:rFonts w:ascii="宋体" w:eastAsia="宋体" w:hAnsi="宋体" w:cs="宋体" w:hint="eastAsia"/>
                <w:color w:val="000000"/>
                <w:sz w:val="24"/>
                <w:szCs w:val="24"/>
                <w:lang w:bidi="ar"/>
              </w:rPr>
              <w:t>设备名称</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8E6ECC">
            <w:pPr>
              <w:jc w:val="center"/>
              <w:textAlignment w:val="bottom"/>
              <w:rPr>
                <w:rFonts w:ascii="宋体" w:eastAsia="宋体" w:hAnsi="宋体" w:cs="宋体"/>
                <w:color w:val="000000"/>
                <w:sz w:val="24"/>
                <w:szCs w:val="24"/>
              </w:rPr>
            </w:pPr>
            <w:r>
              <w:rPr>
                <w:rFonts w:ascii="宋体" w:eastAsia="宋体" w:hAnsi="宋体" w:cs="宋体" w:hint="eastAsia"/>
                <w:color w:val="000000"/>
                <w:sz w:val="24"/>
                <w:szCs w:val="24"/>
                <w:lang w:bidi="ar"/>
              </w:rPr>
              <w:t>规格、功率及容量</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8E6ECC">
            <w:pPr>
              <w:jc w:val="center"/>
              <w:textAlignment w:val="bottom"/>
              <w:rPr>
                <w:rFonts w:ascii="宋体" w:eastAsia="宋体" w:hAnsi="宋体" w:cs="宋体"/>
                <w:color w:val="000000"/>
                <w:sz w:val="24"/>
                <w:szCs w:val="24"/>
              </w:rPr>
            </w:pPr>
            <w:r>
              <w:rPr>
                <w:rFonts w:ascii="宋体" w:eastAsia="宋体" w:hAnsi="宋体" w:cs="宋体" w:hint="eastAsia"/>
                <w:color w:val="000000"/>
                <w:sz w:val="24"/>
                <w:szCs w:val="24"/>
                <w:lang w:bidi="ar"/>
              </w:rPr>
              <w:t>单位</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8E6ECC">
            <w:pPr>
              <w:jc w:val="center"/>
              <w:textAlignment w:val="bottom"/>
              <w:rPr>
                <w:rFonts w:ascii="宋体" w:eastAsia="宋体" w:hAnsi="宋体" w:cs="宋体"/>
                <w:color w:val="000000"/>
                <w:sz w:val="24"/>
                <w:szCs w:val="24"/>
              </w:rPr>
            </w:pPr>
            <w:r>
              <w:rPr>
                <w:rFonts w:ascii="宋体" w:eastAsia="宋体" w:hAnsi="宋体" w:cs="宋体" w:hint="eastAsia"/>
                <w:color w:val="000000"/>
                <w:sz w:val="24"/>
                <w:szCs w:val="24"/>
                <w:lang w:bidi="ar"/>
              </w:rPr>
              <w:t>最低数量要求</w:t>
            </w:r>
          </w:p>
        </w:tc>
      </w:tr>
      <w:tr w:rsidR="006B5361">
        <w:trPr>
          <w:trHeight w:val="577"/>
        </w:trPr>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r>
      <w:tr w:rsidR="006B5361">
        <w:trPr>
          <w:trHeight w:val="577"/>
        </w:trPr>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r>
      <w:tr w:rsidR="006B5361">
        <w:trPr>
          <w:trHeight w:val="577"/>
        </w:trPr>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r>
      <w:tr w:rsidR="006B5361">
        <w:trPr>
          <w:trHeight w:val="577"/>
        </w:trPr>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r>
      <w:tr w:rsidR="006B5361">
        <w:trPr>
          <w:trHeight w:val="577"/>
        </w:trPr>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r>
      <w:tr w:rsidR="006B5361">
        <w:trPr>
          <w:trHeight w:val="577"/>
        </w:trPr>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r>
      <w:tr w:rsidR="006B5361">
        <w:trPr>
          <w:trHeight w:val="577"/>
        </w:trPr>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r>
      <w:tr w:rsidR="006B5361">
        <w:trPr>
          <w:trHeight w:val="577"/>
        </w:trPr>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r>
      <w:tr w:rsidR="006B5361">
        <w:trPr>
          <w:trHeight w:val="577"/>
        </w:trPr>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r>
      <w:tr w:rsidR="006B5361">
        <w:trPr>
          <w:trHeight w:val="577"/>
        </w:trPr>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r>
      <w:tr w:rsidR="006B5361">
        <w:trPr>
          <w:trHeight w:val="577"/>
        </w:trPr>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r>
      <w:tr w:rsidR="006B5361">
        <w:trPr>
          <w:trHeight w:val="577"/>
        </w:trPr>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r>
      <w:tr w:rsidR="006B5361">
        <w:trPr>
          <w:trHeight w:val="605"/>
        </w:trPr>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5361" w:rsidRDefault="006B5361">
            <w:pPr>
              <w:jc w:val="center"/>
              <w:rPr>
                <w:rFonts w:ascii="宋体" w:eastAsia="宋体" w:hAnsi="宋体" w:cs="宋体"/>
                <w:color w:val="000000"/>
              </w:rPr>
            </w:pPr>
          </w:p>
        </w:tc>
      </w:tr>
    </w:tbl>
    <w:p w:rsidR="006B5361" w:rsidRDefault="006B5361">
      <w:pPr>
        <w:spacing w:line="156" w:lineRule="exact"/>
        <w:rPr>
          <w:sz w:val="20"/>
          <w:szCs w:val="20"/>
        </w:rPr>
      </w:pPr>
    </w:p>
    <w:p w:rsidR="006B5361" w:rsidRDefault="008E6ECC">
      <w:pPr>
        <w:numPr>
          <w:ilvl w:val="0"/>
          <w:numId w:val="82"/>
        </w:numPr>
        <w:tabs>
          <w:tab w:val="left" w:pos="380"/>
        </w:tabs>
        <w:spacing w:line="269" w:lineRule="exact"/>
        <w:ind w:left="560" w:right="144" w:hanging="356"/>
        <w:rPr>
          <w:sz w:val="20"/>
          <w:szCs w:val="20"/>
        </w:rPr>
      </w:pPr>
      <w:r>
        <w:rPr>
          <w:rFonts w:eastAsia="Times New Roman"/>
          <w:sz w:val="18"/>
          <w:szCs w:val="18"/>
        </w:rPr>
        <w:t xml:space="preserve">a. </w:t>
      </w:r>
      <w:r>
        <w:rPr>
          <w:rFonts w:ascii="宋体" w:eastAsia="宋体" w:hAnsi="宋体" w:cs="宋体"/>
          <w:sz w:val="18"/>
          <w:szCs w:val="18"/>
        </w:rPr>
        <w:t>招标人应在招标文件中规定若投标人在所投标段中标需提供的主要机械设备和试验检测设备。招标人将在合同谈判阶段要求中标人按照本表的最低要求填报为本标段配备的主要设备，在经招标人审批后作为投入本标段的主要设备且不允许更换。如招标人拟提供的设备数量和规格指标等不满足本表要求，招标人应取消其中标资格。</w:t>
      </w:r>
    </w:p>
    <w:p w:rsidR="006B5361" w:rsidRDefault="006B5361">
      <w:pPr>
        <w:spacing w:line="94" w:lineRule="exact"/>
        <w:rPr>
          <w:sz w:val="20"/>
          <w:szCs w:val="20"/>
        </w:rPr>
      </w:pPr>
    </w:p>
    <w:p w:rsidR="006B5361" w:rsidRDefault="008E6ECC">
      <w:pPr>
        <w:spacing w:line="253" w:lineRule="exact"/>
        <w:ind w:left="660" w:right="144" w:hanging="179"/>
        <w:rPr>
          <w:sz w:val="20"/>
          <w:szCs w:val="20"/>
        </w:rPr>
      </w:pPr>
      <w:r>
        <w:rPr>
          <w:rFonts w:eastAsia="Times New Roman"/>
          <w:sz w:val="18"/>
          <w:szCs w:val="18"/>
        </w:rPr>
        <w:t>b.</w:t>
      </w:r>
      <w:r>
        <w:rPr>
          <w:rFonts w:ascii="宋体" w:eastAsia="宋体" w:hAnsi="宋体" w:cs="宋体"/>
          <w:sz w:val="18"/>
          <w:szCs w:val="18"/>
        </w:rPr>
        <w:t>本表不适用于已按资格预审文件或招标文件要求提供了主要机械设备和试验检测设备的技术特别复杂的特大桥梁和特长隧道项目主体工程以及其他有特殊要求的工程。</w:t>
      </w: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319" w:lineRule="exact"/>
        <w:rPr>
          <w:sz w:val="20"/>
          <w:szCs w:val="20"/>
        </w:rPr>
      </w:pPr>
    </w:p>
    <w:p w:rsidR="006B5361" w:rsidRDefault="008E6ECC">
      <w:pPr>
        <w:spacing w:line="274" w:lineRule="exact"/>
        <w:ind w:left="200"/>
        <w:rPr>
          <w:rFonts w:ascii="黑体" w:eastAsia="黑体" w:hAnsi="黑体" w:cs="黑体"/>
          <w:sz w:val="24"/>
          <w:szCs w:val="24"/>
        </w:rPr>
      </w:pPr>
      <w:r>
        <w:rPr>
          <w:rFonts w:ascii="黑体" w:eastAsia="黑体" w:hAnsi="黑体" w:cs="黑体"/>
          <w:sz w:val="24"/>
          <w:szCs w:val="24"/>
        </w:rPr>
        <w:br w:type="page"/>
      </w:r>
    </w:p>
    <w:p w:rsidR="006B5361" w:rsidRDefault="008E6ECC">
      <w:pPr>
        <w:spacing w:line="274" w:lineRule="exact"/>
        <w:ind w:left="200"/>
        <w:rPr>
          <w:sz w:val="20"/>
          <w:szCs w:val="20"/>
        </w:rPr>
      </w:pPr>
      <w:r>
        <w:rPr>
          <w:rFonts w:ascii="黑体" w:eastAsia="黑体" w:hAnsi="黑体" w:cs="黑体"/>
          <w:sz w:val="24"/>
          <w:szCs w:val="24"/>
        </w:rPr>
        <w:lastRenderedPageBreak/>
        <w:t>附件六：项目经理委任书</w:t>
      </w:r>
    </w:p>
    <w:p w:rsidR="006B5361" w:rsidRDefault="006B5361">
      <w:pPr>
        <w:spacing w:line="72" w:lineRule="exact"/>
        <w:rPr>
          <w:sz w:val="20"/>
          <w:szCs w:val="20"/>
        </w:rPr>
      </w:pPr>
    </w:p>
    <w:p w:rsidR="006B5361" w:rsidRDefault="008E6ECC">
      <w:pPr>
        <w:spacing w:line="341" w:lineRule="exact"/>
        <w:ind w:right="-55"/>
        <w:jc w:val="center"/>
        <w:rPr>
          <w:sz w:val="20"/>
          <w:szCs w:val="20"/>
        </w:rPr>
      </w:pPr>
      <w:r>
        <w:rPr>
          <w:rFonts w:eastAsia="宋体" w:hint="eastAsia"/>
          <w:sz w:val="28"/>
          <w:szCs w:val="28"/>
          <w:u w:val="single"/>
        </w:rPr>
        <w:t xml:space="preserve">       </w:t>
      </w:r>
      <w:r>
        <w:rPr>
          <w:rFonts w:eastAsia="Times New Roman"/>
          <w:sz w:val="28"/>
          <w:szCs w:val="28"/>
          <w:u w:val="single"/>
        </w:rPr>
        <w:t>(</w:t>
      </w:r>
      <w:r>
        <w:rPr>
          <w:rFonts w:ascii="黑体" w:eastAsia="黑体" w:hAnsi="黑体" w:cs="黑体"/>
          <w:sz w:val="28"/>
          <w:szCs w:val="28"/>
          <w:u w:val="single"/>
        </w:rPr>
        <w:t>承包人全称</w:t>
      </w:r>
      <w:r>
        <w:rPr>
          <w:rFonts w:eastAsia="Times New Roman"/>
          <w:sz w:val="28"/>
          <w:szCs w:val="28"/>
          <w:u w:val="single"/>
        </w:rPr>
        <w:t>)</w:t>
      </w:r>
    </w:p>
    <w:p w:rsidR="006B5361" w:rsidRDefault="006B5361">
      <w:pPr>
        <w:spacing w:line="60" w:lineRule="exact"/>
        <w:rPr>
          <w:sz w:val="20"/>
          <w:szCs w:val="20"/>
        </w:rPr>
      </w:pPr>
    </w:p>
    <w:p w:rsidR="006B5361" w:rsidRDefault="008E6ECC">
      <w:pPr>
        <w:spacing w:line="341" w:lineRule="exact"/>
        <w:ind w:right="-55"/>
        <w:jc w:val="center"/>
        <w:rPr>
          <w:sz w:val="20"/>
          <w:szCs w:val="20"/>
        </w:rPr>
      </w:pPr>
      <w:r>
        <w:rPr>
          <w:rFonts w:eastAsia="宋体" w:hint="eastAsia"/>
          <w:sz w:val="28"/>
          <w:szCs w:val="28"/>
          <w:u w:val="single"/>
        </w:rPr>
        <w:t xml:space="preserve">       </w:t>
      </w:r>
      <w:r>
        <w:rPr>
          <w:rFonts w:eastAsia="Times New Roman"/>
          <w:sz w:val="28"/>
          <w:szCs w:val="28"/>
          <w:u w:val="single"/>
        </w:rPr>
        <w:t>(</w:t>
      </w:r>
      <w:r>
        <w:rPr>
          <w:rFonts w:ascii="黑体" w:eastAsia="黑体" w:hAnsi="黑体" w:cs="黑体"/>
          <w:sz w:val="28"/>
          <w:szCs w:val="28"/>
          <w:u w:val="single"/>
        </w:rPr>
        <w:t>合同工程名称</w:t>
      </w:r>
      <w:r>
        <w:rPr>
          <w:rFonts w:eastAsia="Times New Roman"/>
          <w:sz w:val="28"/>
          <w:szCs w:val="28"/>
          <w:u w:val="single"/>
        </w:rPr>
        <w:t>)</w:t>
      </w:r>
      <w:r>
        <w:rPr>
          <w:rFonts w:eastAsia="Times New Roman"/>
          <w:sz w:val="28"/>
          <w:szCs w:val="28"/>
        </w:rPr>
        <w:t xml:space="preserve"> </w:t>
      </w:r>
      <w:r>
        <w:rPr>
          <w:rFonts w:ascii="黑体" w:eastAsia="黑体" w:hAnsi="黑体" w:cs="黑体"/>
          <w:sz w:val="28"/>
          <w:szCs w:val="28"/>
        </w:rPr>
        <w:t>项目经理委任书</w:t>
      </w: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311" w:lineRule="exact"/>
        <w:rPr>
          <w:sz w:val="20"/>
          <w:szCs w:val="20"/>
        </w:rPr>
      </w:pPr>
    </w:p>
    <w:p w:rsidR="006B5361" w:rsidRDefault="008E6ECC">
      <w:pPr>
        <w:spacing w:line="292" w:lineRule="exact"/>
        <w:ind w:left="200"/>
        <w:rPr>
          <w:sz w:val="20"/>
          <w:szCs w:val="20"/>
        </w:rPr>
      </w:pPr>
      <w:r>
        <w:rPr>
          <w:rFonts w:ascii="宋体" w:eastAsia="宋体" w:hAnsi="宋体" w:cs="宋体"/>
          <w:sz w:val="24"/>
          <w:szCs w:val="24"/>
        </w:rPr>
        <w:t>致：</w:t>
      </w:r>
      <w:r>
        <w:rPr>
          <w:rFonts w:eastAsia="Times New Roman"/>
          <w:sz w:val="24"/>
          <w:szCs w:val="24"/>
          <w:u w:val="single"/>
        </w:rPr>
        <w:t>(</w:t>
      </w:r>
      <w:r>
        <w:rPr>
          <w:rFonts w:ascii="宋体" w:eastAsia="宋体" w:hAnsi="宋体" w:cs="宋体"/>
          <w:sz w:val="24"/>
          <w:szCs w:val="24"/>
          <w:u w:val="single"/>
        </w:rPr>
        <w:t>发包人全称</w:t>
      </w:r>
      <w:r>
        <w:rPr>
          <w:rFonts w:eastAsia="Times New Roman"/>
          <w:sz w:val="24"/>
          <w:szCs w:val="24"/>
          <w:u w:val="single"/>
        </w:rPr>
        <w:t>)</w:t>
      </w:r>
    </w:p>
    <w:p w:rsidR="006B5361" w:rsidRDefault="006B5361">
      <w:pPr>
        <w:spacing w:line="108" w:lineRule="exact"/>
        <w:rPr>
          <w:sz w:val="20"/>
          <w:szCs w:val="20"/>
        </w:rPr>
      </w:pPr>
    </w:p>
    <w:p w:rsidR="006B5361" w:rsidRDefault="008E6ECC">
      <w:pPr>
        <w:spacing w:line="360" w:lineRule="auto"/>
        <w:ind w:right="144" w:firstLineChars="500" w:firstLine="1200"/>
        <w:jc w:val="both"/>
        <w:rPr>
          <w:sz w:val="20"/>
          <w:szCs w:val="20"/>
        </w:rPr>
      </w:pPr>
      <w:r>
        <w:rPr>
          <w:rFonts w:asciiTheme="minorEastAsia" w:hAnsiTheme="minorEastAsia" w:cstheme="minorEastAsia" w:hint="eastAsia"/>
          <w:sz w:val="24"/>
          <w:szCs w:val="24"/>
          <w:u w:val="single"/>
        </w:rPr>
        <w:t xml:space="preserve">     (承包人全称) </w:t>
      </w:r>
      <w:r>
        <w:rPr>
          <w:rFonts w:asciiTheme="minorEastAsia" w:hAnsiTheme="minorEastAsia" w:cstheme="minorEastAsia" w:hint="eastAsia"/>
          <w:sz w:val="24"/>
          <w:szCs w:val="24"/>
        </w:rPr>
        <w:t>法定代表人</w:t>
      </w:r>
      <w:r>
        <w:rPr>
          <w:rFonts w:asciiTheme="minorEastAsia" w:hAnsiTheme="minorEastAsia" w:cstheme="minorEastAsia" w:hint="eastAsia"/>
          <w:sz w:val="24"/>
          <w:szCs w:val="24"/>
          <w:u w:val="single"/>
        </w:rPr>
        <w:t xml:space="preserve">    (职务、姓名) </w:t>
      </w:r>
      <w:r>
        <w:rPr>
          <w:rFonts w:asciiTheme="minorEastAsia" w:hAnsiTheme="minorEastAsia" w:cstheme="minorEastAsia" w:hint="eastAsia"/>
          <w:sz w:val="24"/>
          <w:szCs w:val="24"/>
        </w:rPr>
        <w:t>代表本单位委任</w:t>
      </w:r>
      <w:r>
        <w:rPr>
          <w:rFonts w:asciiTheme="minorEastAsia" w:hAnsiTheme="minorEastAsia" w:cstheme="minorEastAsia" w:hint="eastAsia"/>
          <w:sz w:val="24"/>
          <w:szCs w:val="24"/>
          <w:u w:val="single"/>
        </w:rPr>
        <w:t xml:space="preserve">      (职务、姓名)</w:t>
      </w:r>
      <w:r>
        <w:rPr>
          <w:rFonts w:asciiTheme="minorEastAsia" w:hAnsiTheme="minorEastAsia" w:cstheme="minorEastAsia" w:hint="eastAsia"/>
          <w:sz w:val="24"/>
          <w:szCs w:val="24"/>
        </w:rPr>
        <w:t xml:space="preserve"> 为</w:t>
      </w:r>
      <w:r>
        <w:rPr>
          <w:rFonts w:asciiTheme="minorEastAsia" w:hAnsiTheme="minorEastAsia" w:cstheme="minorEastAsia" w:hint="eastAsia"/>
          <w:sz w:val="24"/>
          <w:szCs w:val="24"/>
          <w:u w:val="single"/>
        </w:rPr>
        <w:t xml:space="preserve">   (合同工程名称)</w:t>
      </w:r>
      <w:r>
        <w:rPr>
          <w:rFonts w:asciiTheme="minorEastAsia" w:hAnsiTheme="minorEastAsia" w:cstheme="minorEastAsia" w:hint="eastAsia"/>
          <w:sz w:val="24"/>
          <w:szCs w:val="24"/>
        </w:rPr>
        <w:t>的项目经理。凡本合同执行中的有关技术、工程进度、现场管理、质量检验、结算与支付等方面工作，由</w:t>
      </w:r>
      <w:r>
        <w:rPr>
          <w:rFonts w:asciiTheme="minorEastAsia" w:hAnsiTheme="minorEastAsia" w:cstheme="minorEastAsia" w:hint="eastAsia"/>
          <w:sz w:val="24"/>
          <w:szCs w:val="24"/>
          <w:u w:val="single"/>
        </w:rPr>
        <w:t xml:space="preserve">   (姓名) </w:t>
      </w:r>
      <w:r>
        <w:rPr>
          <w:rFonts w:asciiTheme="minorEastAsia" w:hAnsiTheme="minorEastAsia" w:cstheme="minorEastAsia" w:hint="eastAsia"/>
          <w:sz w:val="24"/>
          <w:szCs w:val="24"/>
        </w:rPr>
        <w:t>代表本单位全面负责。</w:t>
      </w:r>
    </w:p>
    <w:p w:rsidR="006B5361" w:rsidRDefault="006B5361">
      <w:pPr>
        <w:spacing w:line="20" w:lineRule="exact"/>
        <w:rPr>
          <w:sz w:val="20"/>
          <w:szCs w:val="20"/>
        </w:rPr>
      </w:pPr>
    </w:p>
    <w:p w:rsidR="006B5361" w:rsidRDefault="006B5361">
      <w:pPr>
        <w:spacing w:line="200" w:lineRule="exact"/>
        <w:rPr>
          <w:sz w:val="20"/>
          <w:szCs w:val="20"/>
        </w:rPr>
      </w:pPr>
    </w:p>
    <w:p w:rsidR="006B5361" w:rsidRDefault="006B5361">
      <w:pPr>
        <w:spacing w:line="245" w:lineRule="exact"/>
        <w:rPr>
          <w:sz w:val="20"/>
          <w:szCs w:val="20"/>
        </w:rPr>
      </w:pPr>
    </w:p>
    <w:tbl>
      <w:tblPr>
        <w:tblW w:w="4640" w:type="dxa"/>
        <w:tblInd w:w="4040" w:type="dxa"/>
        <w:tblLayout w:type="fixed"/>
        <w:tblCellMar>
          <w:left w:w="0" w:type="dxa"/>
          <w:right w:w="0" w:type="dxa"/>
        </w:tblCellMar>
        <w:tblLook w:val="04A0" w:firstRow="1" w:lastRow="0" w:firstColumn="1" w:lastColumn="0" w:noHBand="0" w:noVBand="1"/>
      </w:tblPr>
      <w:tblGrid>
        <w:gridCol w:w="960"/>
        <w:gridCol w:w="840"/>
        <w:gridCol w:w="400"/>
        <w:gridCol w:w="80"/>
        <w:gridCol w:w="360"/>
        <w:gridCol w:w="240"/>
        <w:gridCol w:w="600"/>
        <w:gridCol w:w="240"/>
        <w:gridCol w:w="600"/>
        <w:gridCol w:w="280"/>
        <w:gridCol w:w="40"/>
      </w:tblGrid>
      <w:tr w:rsidR="006B5361">
        <w:trPr>
          <w:trHeight w:val="292"/>
        </w:trPr>
        <w:tc>
          <w:tcPr>
            <w:tcW w:w="2880" w:type="dxa"/>
            <w:gridSpan w:val="6"/>
            <w:vAlign w:val="bottom"/>
          </w:tcPr>
          <w:p w:rsidR="006B5361" w:rsidRDefault="008E6ECC">
            <w:pPr>
              <w:spacing w:line="274" w:lineRule="exact"/>
              <w:rPr>
                <w:sz w:val="20"/>
                <w:szCs w:val="20"/>
              </w:rPr>
            </w:pPr>
            <w:r>
              <w:rPr>
                <w:rFonts w:ascii="宋体" w:eastAsia="宋体" w:hAnsi="宋体" w:cs="宋体"/>
                <w:sz w:val="24"/>
                <w:szCs w:val="24"/>
              </w:rPr>
              <w:t>承包人：</w:t>
            </w:r>
          </w:p>
        </w:tc>
        <w:tc>
          <w:tcPr>
            <w:tcW w:w="600" w:type="dxa"/>
            <w:vAlign w:val="bottom"/>
          </w:tcPr>
          <w:p w:rsidR="006B5361" w:rsidRDefault="006B5361">
            <w:pPr>
              <w:rPr>
                <w:sz w:val="24"/>
                <w:szCs w:val="24"/>
              </w:rPr>
            </w:pPr>
          </w:p>
        </w:tc>
        <w:tc>
          <w:tcPr>
            <w:tcW w:w="1160" w:type="dxa"/>
            <w:gridSpan w:val="4"/>
            <w:vAlign w:val="bottom"/>
          </w:tcPr>
          <w:p w:rsidR="006B5361" w:rsidRDefault="008E6ECC">
            <w:pPr>
              <w:spacing w:line="292" w:lineRule="exact"/>
              <w:rPr>
                <w:sz w:val="20"/>
                <w:szCs w:val="20"/>
              </w:rPr>
            </w:pPr>
            <w:r>
              <w:rPr>
                <w:rFonts w:eastAsia="Times New Roman"/>
                <w:sz w:val="24"/>
                <w:szCs w:val="24"/>
              </w:rPr>
              <w:t>(</w:t>
            </w:r>
            <w:r>
              <w:rPr>
                <w:rFonts w:ascii="宋体" w:eastAsia="宋体" w:hAnsi="宋体" w:cs="宋体"/>
                <w:sz w:val="24"/>
                <w:szCs w:val="24"/>
              </w:rPr>
              <w:t>盖单位章</w:t>
            </w:r>
            <w:r>
              <w:rPr>
                <w:rFonts w:eastAsia="Times New Roman"/>
                <w:sz w:val="24"/>
                <w:szCs w:val="24"/>
              </w:rPr>
              <w:t>)</w:t>
            </w:r>
          </w:p>
        </w:tc>
      </w:tr>
      <w:tr w:rsidR="006B5361">
        <w:trPr>
          <w:trHeight w:val="20"/>
        </w:trPr>
        <w:tc>
          <w:tcPr>
            <w:tcW w:w="960" w:type="dxa"/>
            <w:vAlign w:val="bottom"/>
          </w:tcPr>
          <w:p w:rsidR="006B5361" w:rsidRDefault="006B5361">
            <w:pPr>
              <w:spacing w:line="20" w:lineRule="exact"/>
              <w:rPr>
                <w:sz w:val="1"/>
                <w:szCs w:val="1"/>
              </w:rPr>
            </w:pPr>
          </w:p>
        </w:tc>
        <w:tc>
          <w:tcPr>
            <w:tcW w:w="840" w:type="dxa"/>
            <w:shd w:val="clear" w:color="auto" w:fill="000000"/>
            <w:vAlign w:val="bottom"/>
          </w:tcPr>
          <w:p w:rsidR="006B5361" w:rsidRDefault="006B5361">
            <w:pPr>
              <w:spacing w:line="20" w:lineRule="exact"/>
              <w:rPr>
                <w:sz w:val="1"/>
                <w:szCs w:val="1"/>
              </w:rPr>
            </w:pPr>
          </w:p>
        </w:tc>
        <w:tc>
          <w:tcPr>
            <w:tcW w:w="400" w:type="dxa"/>
            <w:shd w:val="clear" w:color="auto" w:fill="000000"/>
            <w:vAlign w:val="bottom"/>
          </w:tcPr>
          <w:p w:rsidR="006B5361" w:rsidRDefault="006B5361">
            <w:pPr>
              <w:spacing w:line="20" w:lineRule="exact"/>
              <w:rPr>
                <w:sz w:val="1"/>
                <w:szCs w:val="1"/>
              </w:rPr>
            </w:pPr>
          </w:p>
        </w:tc>
        <w:tc>
          <w:tcPr>
            <w:tcW w:w="80" w:type="dxa"/>
            <w:shd w:val="clear" w:color="auto" w:fill="000000"/>
            <w:vAlign w:val="bottom"/>
          </w:tcPr>
          <w:p w:rsidR="006B5361" w:rsidRDefault="006B5361">
            <w:pPr>
              <w:spacing w:line="20" w:lineRule="exact"/>
              <w:rPr>
                <w:sz w:val="1"/>
                <w:szCs w:val="1"/>
              </w:rPr>
            </w:pPr>
          </w:p>
        </w:tc>
        <w:tc>
          <w:tcPr>
            <w:tcW w:w="360" w:type="dxa"/>
            <w:shd w:val="clear" w:color="auto" w:fill="000000"/>
            <w:vAlign w:val="bottom"/>
          </w:tcPr>
          <w:p w:rsidR="006B5361" w:rsidRDefault="006B5361">
            <w:pPr>
              <w:spacing w:line="20" w:lineRule="exact"/>
              <w:rPr>
                <w:sz w:val="1"/>
                <w:szCs w:val="1"/>
              </w:rPr>
            </w:pPr>
          </w:p>
        </w:tc>
        <w:tc>
          <w:tcPr>
            <w:tcW w:w="240" w:type="dxa"/>
            <w:shd w:val="clear" w:color="auto" w:fill="000000"/>
            <w:vAlign w:val="bottom"/>
          </w:tcPr>
          <w:p w:rsidR="006B5361" w:rsidRDefault="006B5361">
            <w:pPr>
              <w:spacing w:line="20" w:lineRule="exact"/>
              <w:rPr>
                <w:sz w:val="1"/>
                <w:szCs w:val="1"/>
              </w:rPr>
            </w:pPr>
          </w:p>
        </w:tc>
        <w:tc>
          <w:tcPr>
            <w:tcW w:w="600" w:type="dxa"/>
            <w:shd w:val="clear" w:color="auto" w:fill="000000"/>
            <w:vAlign w:val="bottom"/>
          </w:tcPr>
          <w:p w:rsidR="006B5361" w:rsidRDefault="006B5361">
            <w:pPr>
              <w:spacing w:line="20" w:lineRule="exact"/>
              <w:rPr>
                <w:sz w:val="1"/>
                <w:szCs w:val="1"/>
              </w:rPr>
            </w:pPr>
          </w:p>
        </w:tc>
        <w:tc>
          <w:tcPr>
            <w:tcW w:w="240" w:type="dxa"/>
            <w:vAlign w:val="bottom"/>
          </w:tcPr>
          <w:p w:rsidR="006B5361" w:rsidRDefault="006B5361">
            <w:pPr>
              <w:spacing w:line="20" w:lineRule="exact"/>
              <w:rPr>
                <w:sz w:val="1"/>
                <w:szCs w:val="1"/>
              </w:rPr>
            </w:pPr>
          </w:p>
        </w:tc>
        <w:tc>
          <w:tcPr>
            <w:tcW w:w="600" w:type="dxa"/>
            <w:vAlign w:val="bottom"/>
          </w:tcPr>
          <w:p w:rsidR="006B5361" w:rsidRDefault="006B5361">
            <w:pPr>
              <w:spacing w:line="20" w:lineRule="exact"/>
              <w:rPr>
                <w:sz w:val="1"/>
                <w:szCs w:val="1"/>
              </w:rPr>
            </w:pPr>
          </w:p>
        </w:tc>
        <w:tc>
          <w:tcPr>
            <w:tcW w:w="280" w:type="dxa"/>
            <w:vAlign w:val="bottom"/>
          </w:tcPr>
          <w:p w:rsidR="006B5361" w:rsidRDefault="006B5361">
            <w:pPr>
              <w:spacing w:line="20" w:lineRule="exact"/>
              <w:rPr>
                <w:sz w:val="1"/>
                <w:szCs w:val="1"/>
              </w:rPr>
            </w:pPr>
          </w:p>
        </w:tc>
        <w:tc>
          <w:tcPr>
            <w:tcW w:w="40" w:type="dxa"/>
            <w:vAlign w:val="bottom"/>
          </w:tcPr>
          <w:p w:rsidR="006B5361" w:rsidRDefault="006B5361">
            <w:pPr>
              <w:spacing w:line="20" w:lineRule="exact"/>
              <w:rPr>
                <w:sz w:val="1"/>
                <w:szCs w:val="1"/>
              </w:rPr>
            </w:pPr>
          </w:p>
        </w:tc>
      </w:tr>
      <w:tr w:rsidR="006B5361">
        <w:trPr>
          <w:trHeight w:val="382"/>
        </w:trPr>
        <w:tc>
          <w:tcPr>
            <w:tcW w:w="2880" w:type="dxa"/>
            <w:gridSpan w:val="6"/>
            <w:vAlign w:val="bottom"/>
          </w:tcPr>
          <w:p w:rsidR="006B5361" w:rsidRDefault="008E6ECC">
            <w:pPr>
              <w:spacing w:line="274" w:lineRule="exact"/>
              <w:ind w:left="760"/>
              <w:rPr>
                <w:sz w:val="20"/>
                <w:szCs w:val="20"/>
              </w:rPr>
            </w:pPr>
            <w:r>
              <w:rPr>
                <w:rFonts w:ascii="宋体" w:eastAsia="宋体" w:hAnsi="宋体" w:cs="宋体"/>
                <w:sz w:val="24"/>
                <w:szCs w:val="24"/>
              </w:rPr>
              <w:t>法定代表人：</w:t>
            </w:r>
          </w:p>
        </w:tc>
        <w:tc>
          <w:tcPr>
            <w:tcW w:w="1440" w:type="dxa"/>
            <w:gridSpan w:val="3"/>
            <w:vAlign w:val="bottom"/>
          </w:tcPr>
          <w:p w:rsidR="006B5361" w:rsidRDefault="008E6ECC">
            <w:pPr>
              <w:spacing w:line="292" w:lineRule="exact"/>
              <w:ind w:left="160"/>
              <w:rPr>
                <w:sz w:val="20"/>
                <w:szCs w:val="20"/>
              </w:rPr>
            </w:pPr>
            <w:r>
              <w:rPr>
                <w:rFonts w:eastAsia="Times New Roman"/>
                <w:sz w:val="24"/>
                <w:szCs w:val="24"/>
              </w:rPr>
              <w:t>(</w:t>
            </w:r>
            <w:r>
              <w:rPr>
                <w:rFonts w:ascii="宋体" w:eastAsia="宋体" w:hAnsi="宋体" w:cs="宋体"/>
                <w:sz w:val="24"/>
                <w:szCs w:val="24"/>
              </w:rPr>
              <w:t>职务</w:t>
            </w:r>
            <w:r>
              <w:rPr>
                <w:rFonts w:eastAsia="Times New Roman"/>
                <w:sz w:val="24"/>
                <w:szCs w:val="24"/>
              </w:rPr>
              <w:t>)</w:t>
            </w:r>
          </w:p>
        </w:tc>
        <w:tc>
          <w:tcPr>
            <w:tcW w:w="280" w:type="dxa"/>
            <w:vAlign w:val="bottom"/>
          </w:tcPr>
          <w:p w:rsidR="006B5361" w:rsidRDefault="006B5361">
            <w:pPr>
              <w:rPr>
                <w:sz w:val="24"/>
                <w:szCs w:val="24"/>
              </w:rPr>
            </w:pPr>
          </w:p>
        </w:tc>
        <w:tc>
          <w:tcPr>
            <w:tcW w:w="40" w:type="dxa"/>
            <w:vAlign w:val="bottom"/>
          </w:tcPr>
          <w:p w:rsidR="006B5361" w:rsidRDefault="006B5361">
            <w:pPr>
              <w:rPr>
                <w:sz w:val="24"/>
                <w:szCs w:val="24"/>
              </w:rPr>
            </w:pPr>
          </w:p>
        </w:tc>
      </w:tr>
      <w:tr w:rsidR="006B5361">
        <w:trPr>
          <w:trHeight w:val="380"/>
        </w:trPr>
        <w:tc>
          <w:tcPr>
            <w:tcW w:w="960" w:type="dxa"/>
            <w:vAlign w:val="bottom"/>
          </w:tcPr>
          <w:p w:rsidR="006B5361" w:rsidRDefault="006B5361">
            <w:pPr>
              <w:rPr>
                <w:sz w:val="24"/>
                <w:szCs w:val="24"/>
              </w:rPr>
            </w:pPr>
          </w:p>
        </w:tc>
        <w:tc>
          <w:tcPr>
            <w:tcW w:w="840" w:type="dxa"/>
            <w:vAlign w:val="bottom"/>
          </w:tcPr>
          <w:p w:rsidR="006B5361" w:rsidRDefault="006B5361">
            <w:pPr>
              <w:rPr>
                <w:sz w:val="24"/>
                <w:szCs w:val="24"/>
              </w:rPr>
            </w:pPr>
          </w:p>
        </w:tc>
        <w:tc>
          <w:tcPr>
            <w:tcW w:w="400" w:type="dxa"/>
            <w:vAlign w:val="bottom"/>
          </w:tcPr>
          <w:p w:rsidR="006B5361" w:rsidRDefault="006B5361">
            <w:pPr>
              <w:rPr>
                <w:sz w:val="24"/>
                <w:szCs w:val="24"/>
              </w:rPr>
            </w:pPr>
          </w:p>
        </w:tc>
        <w:tc>
          <w:tcPr>
            <w:tcW w:w="80" w:type="dxa"/>
            <w:tcBorders>
              <w:top w:val="single" w:sz="8" w:space="0" w:color="auto"/>
            </w:tcBorders>
            <w:vAlign w:val="bottom"/>
          </w:tcPr>
          <w:p w:rsidR="006B5361" w:rsidRDefault="006B5361">
            <w:pPr>
              <w:rPr>
                <w:sz w:val="24"/>
                <w:szCs w:val="24"/>
              </w:rPr>
            </w:pPr>
          </w:p>
        </w:tc>
        <w:tc>
          <w:tcPr>
            <w:tcW w:w="360" w:type="dxa"/>
            <w:tcBorders>
              <w:top w:val="single" w:sz="8" w:space="0" w:color="auto"/>
              <w:bottom w:val="single" w:sz="8" w:space="0" w:color="auto"/>
            </w:tcBorders>
            <w:vAlign w:val="bottom"/>
          </w:tcPr>
          <w:p w:rsidR="006B5361" w:rsidRDefault="006B5361">
            <w:pPr>
              <w:rPr>
                <w:sz w:val="24"/>
                <w:szCs w:val="24"/>
              </w:rPr>
            </w:pPr>
          </w:p>
        </w:tc>
        <w:tc>
          <w:tcPr>
            <w:tcW w:w="240" w:type="dxa"/>
            <w:tcBorders>
              <w:top w:val="single" w:sz="8" w:space="0" w:color="auto"/>
              <w:bottom w:val="single" w:sz="8" w:space="0" w:color="auto"/>
            </w:tcBorders>
            <w:vAlign w:val="bottom"/>
          </w:tcPr>
          <w:p w:rsidR="006B5361" w:rsidRDefault="006B5361">
            <w:pPr>
              <w:rPr>
                <w:sz w:val="24"/>
                <w:szCs w:val="24"/>
              </w:rPr>
            </w:pPr>
          </w:p>
        </w:tc>
        <w:tc>
          <w:tcPr>
            <w:tcW w:w="1440" w:type="dxa"/>
            <w:gridSpan w:val="3"/>
            <w:tcBorders>
              <w:top w:val="single" w:sz="8" w:space="0" w:color="auto"/>
              <w:bottom w:val="single" w:sz="8" w:space="0" w:color="auto"/>
            </w:tcBorders>
            <w:vAlign w:val="bottom"/>
          </w:tcPr>
          <w:p w:rsidR="006B5361" w:rsidRDefault="008E6ECC">
            <w:pPr>
              <w:spacing w:line="292" w:lineRule="exact"/>
              <w:ind w:left="240"/>
              <w:rPr>
                <w:sz w:val="20"/>
                <w:szCs w:val="20"/>
              </w:rPr>
            </w:pPr>
            <w:r>
              <w:rPr>
                <w:rFonts w:eastAsia="Times New Roman"/>
                <w:sz w:val="24"/>
                <w:szCs w:val="24"/>
              </w:rPr>
              <w:t>(</w:t>
            </w:r>
            <w:r>
              <w:rPr>
                <w:rFonts w:ascii="宋体" w:eastAsia="宋体" w:hAnsi="宋体" w:cs="宋体"/>
                <w:sz w:val="24"/>
                <w:szCs w:val="24"/>
              </w:rPr>
              <w:t>姓名</w:t>
            </w:r>
            <w:r>
              <w:rPr>
                <w:rFonts w:eastAsia="Times New Roman"/>
                <w:sz w:val="24"/>
                <w:szCs w:val="24"/>
              </w:rPr>
              <w:t>)</w:t>
            </w:r>
          </w:p>
        </w:tc>
        <w:tc>
          <w:tcPr>
            <w:tcW w:w="280" w:type="dxa"/>
            <w:tcBorders>
              <w:top w:val="single" w:sz="8" w:space="0" w:color="auto"/>
              <w:bottom w:val="single" w:sz="8" w:space="0" w:color="auto"/>
            </w:tcBorders>
            <w:vAlign w:val="bottom"/>
          </w:tcPr>
          <w:p w:rsidR="006B5361" w:rsidRDefault="006B5361">
            <w:pPr>
              <w:rPr>
                <w:sz w:val="24"/>
                <w:szCs w:val="24"/>
              </w:rPr>
            </w:pPr>
          </w:p>
        </w:tc>
        <w:tc>
          <w:tcPr>
            <w:tcW w:w="40" w:type="dxa"/>
            <w:tcBorders>
              <w:top w:val="single" w:sz="8" w:space="0" w:color="auto"/>
            </w:tcBorders>
            <w:vAlign w:val="bottom"/>
          </w:tcPr>
          <w:p w:rsidR="006B5361" w:rsidRDefault="006B5361">
            <w:pPr>
              <w:rPr>
                <w:sz w:val="24"/>
                <w:szCs w:val="24"/>
              </w:rPr>
            </w:pPr>
          </w:p>
        </w:tc>
      </w:tr>
      <w:tr w:rsidR="006B5361">
        <w:trPr>
          <w:trHeight w:val="380"/>
        </w:trPr>
        <w:tc>
          <w:tcPr>
            <w:tcW w:w="960" w:type="dxa"/>
            <w:vAlign w:val="bottom"/>
          </w:tcPr>
          <w:p w:rsidR="006B5361" w:rsidRDefault="006B5361">
            <w:pPr>
              <w:rPr>
                <w:sz w:val="24"/>
                <w:szCs w:val="24"/>
              </w:rPr>
            </w:pPr>
          </w:p>
        </w:tc>
        <w:tc>
          <w:tcPr>
            <w:tcW w:w="840" w:type="dxa"/>
            <w:vAlign w:val="bottom"/>
          </w:tcPr>
          <w:p w:rsidR="006B5361" w:rsidRDefault="006B5361">
            <w:pPr>
              <w:rPr>
                <w:sz w:val="24"/>
                <w:szCs w:val="24"/>
              </w:rPr>
            </w:pPr>
          </w:p>
        </w:tc>
        <w:tc>
          <w:tcPr>
            <w:tcW w:w="400" w:type="dxa"/>
            <w:vAlign w:val="bottom"/>
          </w:tcPr>
          <w:p w:rsidR="006B5361" w:rsidRDefault="006B5361">
            <w:pPr>
              <w:rPr>
                <w:sz w:val="24"/>
                <w:szCs w:val="24"/>
              </w:rPr>
            </w:pPr>
          </w:p>
        </w:tc>
        <w:tc>
          <w:tcPr>
            <w:tcW w:w="80" w:type="dxa"/>
            <w:vAlign w:val="bottom"/>
          </w:tcPr>
          <w:p w:rsidR="006B5361" w:rsidRDefault="006B5361">
            <w:pPr>
              <w:rPr>
                <w:sz w:val="24"/>
                <w:szCs w:val="24"/>
              </w:rPr>
            </w:pPr>
          </w:p>
        </w:tc>
        <w:tc>
          <w:tcPr>
            <w:tcW w:w="360" w:type="dxa"/>
            <w:tcBorders>
              <w:bottom w:val="single" w:sz="8" w:space="0" w:color="auto"/>
            </w:tcBorders>
            <w:vAlign w:val="bottom"/>
          </w:tcPr>
          <w:p w:rsidR="006B5361" w:rsidRDefault="006B5361">
            <w:pPr>
              <w:rPr>
                <w:sz w:val="24"/>
                <w:szCs w:val="24"/>
              </w:rPr>
            </w:pPr>
          </w:p>
        </w:tc>
        <w:tc>
          <w:tcPr>
            <w:tcW w:w="240" w:type="dxa"/>
            <w:tcBorders>
              <w:bottom w:val="single" w:sz="8" w:space="0" w:color="auto"/>
            </w:tcBorders>
            <w:vAlign w:val="bottom"/>
          </w:tcPr>
          <w:p w:rsidR="006B5361" w:rsidRDefault="006B5361">
            <w:pPr>
              <w:rPr>
                <w:sz w:val="24"/>
                <w:szCs w:val="24"/>
              </w:rPr>
            </w:pPr>
          </w:p>
        </w:tc>
        <w:tc>
          <w:tcPr>
            <w:tcW w:w="1440" w:type="dxa"/>
            <w:gridSpan w:val="3"/>
            <w:tcBorders>
              <w:bottom w:val="single" w:sz="8" w:space="0" w:color="auto"/>
            </w:tcBorders>
            <w:vAlign w:val="bottom"/>
          </w:tcPr>
          <w:p w:rsidR="006B5361" w:rsidRDefault="008E6ECC">
            <w:pPr>
              <w:spacing w:line="292" w:lineRule="exact"/>
              <w:ind w:left="240"/>
              <w:rPr>
                <w:sz w:val="20"/>
                <w:szCs w:val="20"/>
              </w:rPr>
            </w:pPr>
            <w:r>
              <w:rPr>
                <w:rFonts w:eastAsia="Times New Roman"/>
                <w:sz w:val="24"/>
                <w:szCs w:val="24"/>
              </w:rPr>
              <w:t>(</w:t>
            </w:r>
            <w:r>
              <w:rPr>
                <w:rFonts w:ascii="宋体" w:eastAsia="宋体" w:hAnsi="宋体" w:cs="宋体"/>
                <w:sz w:val="24"/>
                <w:szCs w:val="24"/>
              </w:rPr>
              <w:t>签字</w:t>
            </w:r>
            <w:r>
              <w:rPr>
                <w:rFonts w:eastAsia="Times New Roman"/>
                <w:sz w:val="24"/>
                <w:szCs w:val="24"/>
              </w:rPr>
              <w:t>)</w:t>
            </w:r>
          </w:p>
        </w:tc>
        <w:tc>
          <w:tcPr>
            <w:tcW w:w="280" w:type="dxa"/>
            <w:tcBorders>
              <w:bottom w:val="single" w:sz="8" w:space="0" w:color="auto"/>
            </w:tcBorders>
            <w:vAlign w:val="bottom"/>
          </w:tcPr>
          <w:p w:rsidR="006B5361" w:rsidRDefault="006B5361">
            <w:pPr>
              <w:rPr>
                <w:sz w:val="24"/>
                <w:szCs w:val="24"/>
              </w:rPr>
            </w:pPr>
          </w:p>
        </w:tc>
        <w:tc>
          <w:tcPr>
            <w:tcW w:w="40" w:type="dxa"/>
            <w:vAlign w:val="bottom"/>
          </w:tcPr>
          <w:p w:rsidR="006B5361" w:rsidRDefault="006B5361">
            <w:pPr>
              <w:rPr>
                <w:sz w:val="24"/>
                <w:szCs w:val="24"/>
              </w:rPr>
            </w:pPr>
          </w:p>
        </w:tc>
      </w:tr>
      <w:tr w:rsidR="006B5361">
        <w:trPr>
          <w:trHeight w:val="380"/>
        </w:trPr>
        <w:tc>
          <w:tcPr>
            <w:tcW w:w="960" w:type="dxa"/>
            <w:vAlign w:val="bottom"/>
          </w:tcPr>
          <w:p w:rsidR="006B5361" w:rsidRDefault="006B5361">
            <w:pPr>
              <w:rPr>
                <w:sz w:val="24"/>
                <w:szCs w:val="24"/>
              </w:rPr>
            </w:pPr>
          </w:p>
        </w:tc>
        <w:tc>
          <w:tcPr>
            <w:tcW w:w="840" w:type="dxa"/>
            <w:vAlign w:val="bottom"/>
          </w:tcPr>
          <w:p w:rsidR="006B5361" w:rsidRDefault="006B5361">
            <w:pPr>
              <w:rPr>
                <w:sz w:val="24"/>
                <w:szCs w:val="24"/>
              </w:rPr>
            </w:pPr>
          </w:p>
        </w:tc>
        <w:tc>
          <w:tcPr>
            <w:tcW w:w="400" w:type="dxa"/>
            <w:vAlign w:val="bottom"/>
          </w:tcPr>
          <w:p w:rsidR="006B5361" w:rsidRDefault="006B5361">
            <w:pPr>
              <w:rPr>
                <w:sz w:val="24"/>
                <w:szCs w:val="24"/>
              </w:rPr>
            </w:pPr>
          </w:p>
        </w:tc>
        <w:tc>
          <w:tcPr>
            <w:tcW w:w="80" w:type="dxa"/>
            <w:vAlign w:val="bottom"/>
          </w:tcPr>
          <w:p w:rsidR="006B5361" w:rsidRDefault="006B5361">
            <w:pPr>
              <w:rPr>
                <w:sz w:val="24"/>
                <w:szCs w:val="24"/>
              </w:rPr>
            </w:pPr>
          </w:p>
        </w:tc>
        <w:tc>
          <w:tcPr>
            <w:tcW w:w="360" w:type="dxa"/>
            <w:vAlign w:val="bottom"/>
          </w:tcPr>
          <w:p w:rsidR="006B5361" w:rsidRDefault="006B5361">
            <w:pPr>
              <w:rPr>
                <w:sz w:val="24"/>
                <w:szCs w:val="24"/>
              </w:rPr>
            </w:pPr>
          </w:p>
        </w:tc>
        <w:tc>
          <w:tcPr>
            <w:tcW w:w="240" w:type="dxa"/>
            <w:vAlign w:val="bottom"/>
          </w:tcPr>
          <w:p w:rsidR="006B5361" w:rsidRDefault="008E6ECC">
            <w:pPr>
              <w:spacing w:line="274" w:lineRule="exact"/>
              <w:rPr>
                <w:sz w:val="20"/>
                <w:szCs w:val="20"/>
              </w:rPr>
            </w:pPr>
            <w:r>
              <w:rPr>
                <w:rFonts w:ascii="宋体" w:eastAsia="宋体" w:hAnsi="宋体" w:cs="宋体"/>
                <w:w w:val="91"/>
                <w:sz w:val="24"/>
                <w:szCs w:val="24"/>
              </w:rPr>
              <w:t>年</w:t>
            </w:r>
          </w:p>
        </w:tc>
        <w:tc>
          <w:tcPr>
            <w:tcW w:w="600" w:type="dxa"/>
            <w:vAlign w:val="bottom"/>
          </w:tcPr>
          <w:p w:rsidR="006B5361" w:rsidRDefault="006B5361">
            <w:pPr>
              <w:rPr>
                <w:sz w:val="24"/>
                <w:szCs w:val="24"/>
              </w:rPr>
            </w:pPr>
          </w:p>
        </w:tc>
        <w:tc>
          <w:tcPr>
            <w:tcW w:w="840" w:type="dxa"/>
            <w:gridSpan w:val="2"/>
            <w:vAlign w:val="bottom"/>
          </w:tcPr>
          <w:p w:rsidR="006B5361" w:rsidRDefault="008E6ECC">
            <w:pPr>
              <w:spacing w:line="274" w:lineRule="exact"/>
              <w:rPr>
                <w:sz w:val="20"/>
                <w:szCs w:val="20"/>
              </w:rPr>
            </w:pPr>
            <w:r>
              <w:rPr>
                <w:rFonts w:ascii="宋体" w:eastAsia="宋体" w:hAnsi="宋体" w:cs="宋体"/>
                <w:sz w:val="24"/>
                <w:szCs w:val="24"/>
              </w:rPr>
              <w:t>月</w:t>
            </w:r>
          </w:p>
        </w:tc>
        <w:tc>
          <w:tcPr>
            <w:tcW w:w="320" w:type="dxa"/>
            <w:gridSpan w:val="2"/>
            <w:vAlign w:val="bottom"/>
          </w:tcPr>
          <w:p w:rsidR="006B5361" w:rsidRDefault="008E6ECC">
            <w:pPr>
              <w:spacing w:line="274" w:lineRule="exact"/>
              <w:rPr>
                <w:sz w:val="20"/>
                <w:szCs w:val="20"/>
              </w:rPr>
            </w:pPr>
            <w:r>
              <w:rPr>
                <w:rFonts w:ascii="宋体" w:eastAsia="宋体" w:hAnsi="宋体" w:cs="宋体"/>
                <w:sz w:val="24"/>
                <w:szCs w:val="24"/>
              </w:rPr>
              <w:t>日</w:t>
            </w:r>
          </w:p>
        </w:tc>
      </w:tr>
      <w:tr w:rsidR="006B5361">
        <w:trPr>
          <w:trHeight w:val="20"/>
        </w:trPr>
        <w:tc>
          <w:tcPr>
            <w:tcW w:w="960" w:type="dxa"/>
            <w:vAlign w:val="bottom"/>
          </w:tcPr>
          <w:p w:rsidR="006B5361" w:rsidRDefault="006B5361">
            <w:pPr>
              <w:spacing w:line="20" w:lineRule="exact"/>
              <w:rPr>
                <w:sz w:val="1"/>
                <w:szCs w:val="1"/>
              </w:rPr>
            </w:pPr>
          </w:p>
        </w:tc>
        <w:tc>
          <w:tcPr>
            <w:tcW w:w="840" w:type="dxa"/>
            <w:vAlign w:val="bottom"/>
          </w:tcPr>
          <w:p w:rsidR="006B5361" w:rsidRDefault="006B5361">
            <w:pPr>
              <w:spacing w:line="20" w:lineRule="exact"/>
              <w:rPr>
                <w:sz w:val="1"/>
                <w:szCs w:val="1"/>
              </w:rPr>
            </w:pPr>
          </w:p>
        </w:tc>
        <w:tc>
          <w:tcPr>
            <w:tcW w:w="400" w:type="dxa"/>
            <w:shd w:val="clear" w:color="auto" w:fill="000000"/>
            <w:vAlign w:val="bottom"/>
          </w:tcPr>
          <w:p w:rsidR="006B5361" w:rsidRDefault="006B5361">
            <w:pPr>
              <w:spacing w:line="20" w:lineRule="exact"/>
              <w:rPr>
                <w:sz w:val="1"/>
                <w:szCs w:val="1"/>
              </w:rPr>
            </w:pPr>
          </w:p>
        </w:tc>
        <w:tc>
          <w:tcPr>
            <w:tcW w:w="80" w:type="dxa"/>
            <w:shd w:val="clear" w:color="auto" w:fill="000000"/>
            <w:vAlign w:val="bottom"/>
          </w:tcPr>
          <w:p w:rsidR="006B5361" w:rsidRDefault="006B5361">
            <w:pPr>
              <w:spacing w:line="20" w:lineRule="exact"/>
              <w:rPr>
                <w:sz w:val="1"/>
                <w:szCs w:val="1"/>
              </w:rPr>
            </w:pPr>
          </w:p>
        </w:tc>
        <w:tc>
          <w:tcPr>
            <w:tcW w:w="360" w:type="dxa"/>
            <w:shd w:val="clear" w:color="auto" w:fill="000000"/>
            <w:vAlign w:val="bottom"/>
          </w:tcPr>
          <w:p w:rsidR="006B5361" w:rsidRDefault="006B5361">
            <w:pPr>
              <w:spacing w:line="20" w:lineRule="exact"/>
              <w:rPr>
                <w:sz w:val="1"/>
                <w:szCs w:val="1"/>
              </w:rPr>
            </w:pPr>
          </w:p>
        </w:tc>
        <w:tc>
          <w:tcPr>
            <w:tcW w:w="240" w:type="dxa"/>
            <w:vAlign w:val="bottom"/>
          </w:tcPr>
          <w:p w:rsidR="006B5361" w:rsidRDefault="006B5361">
            <w:pPr>
              <w:spacing w:line="20" w:lineRule="exact"/>
              <w:rPr>
                <w:sz w:val="1"/>
                <w:szCs w:val="1"/>
              </w:rPr>
            </w:pPr>
          </w:p>
        </w:tc>
        <w:tc>
          <w:tcPr>
            <w:tcW w:w="600" w:type="dxa"/>
            <w:shd w:val="clear" w:color="auto" w:fill="000000"/>
            <w:vAlign w:val="bottom"/>
          </w:tcPr>
          <w:p w:rsidR="006B5361" w:rsidRDefault="006B5361">
            <w:pPr>
              <w:spacing w:line="20" w:lineRule="exact"/>
              <w:rPr>
                <w:sz w:val="1"/>
                <w:szCs w:val="1"/>
              </w:rPr>
            </w:pPr>
          </w:p>
        </w:tc>
        <w:tc>
          <w:tcPr>
            <w:tcW w:w="240" w:type="dxa"/>
            <w:vAlign w:val="bottom"/>
          </w:tcPr>
          <w:p w:rsidR="006B5361" w:rsidRDefault="006B5361">
            <w:pPr>
              <w:spacing w:line="20" w:lineRule="exact"/>
              <w:rPr>
                <w:sz w:val="1"/>
                <w:szCs w:val="1"/>
              </w:rPr>
            </w:pPr>
          </w:p>
        </w:tc>
        <w:tc>
          <w:tcPr>
            <w:tcW w:w="600" w:type="dxa"/>
            <w:shd w:val="clear" w:color="auto" w:fill="000000"/>
            <w:vAlign w:val="bottom"/>
          </w:tcPr>
          <w:p w:rsidR="006B5361" w:rsidRDefault="006B5361">
            <w:pPr>
              <w:spacing w:line="20" w:lineRule="exact"/>
              <w:rPr>
                <w:sz w:val="1"/>
                <w:szCs w:val="1"/>
              </w:rPr>
            </w:pPr>
          </w:p>
        </w:tc>
        <w:tc>
          <w:tcPr>
            <w:tcW w:w="280" w:type="dxa"/>
            <w:vAlign w:val="bottom"/>
          </w:tcPr>
          <w:p w:rsidR="006B5361" w:rsidRDefault="006B5361">
            <w:pPr>
              <w:spacing w:line="20" w:lineRule="exact"/>
              <w:rPr>
                <w:sz w:val="1"/>
                <w:szCs w:val="1"/>
              </w:rPr>
            </w:pPr>
          </w:p>
        </w:tc>
        <w:tc>
          <w:tcPr>
            <w:tcW w:w="40" w:type="dxa"/>
            <w:vAlign w:val="bottom"/>
          </w:tcPr>
          <w:p w:rsidR="006B5361" w:rsidRDefault="006B5361">
            <w:pPr>
              <w:spacing w:line="20" w:lineRule="exact"/>
              <w:rPr>
                <w:sz w:val="1"/>
                <w:szCs w:val="1"/>
              </w:rPr>
            </w:pPr>
          </w:p>
        </w:tc>
      </w:tr>
    </w:tbl>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321" w:lineRule="exact"/>
        <w:rPr>
          <w:sz w:val="20"/>
          <w:szCs w:val="20"/>
        </w:rPr>
      </w:pPr>
    </w:p>
    <w:p w:rsidR="006B5361" w:rsidRDefault="008E6ECC">
      <w:pPr>
        <w:tabs>
          <w:tab w:val="left" w:pos="1140"/>
        </w:tabs>
        <w:spacing w:line="292" w:lineRule="exact"/>
        <w:ind w:left="200"/>
        <w:rPr>
          <w:sz w:val="20"/>
          <w:szCs w:val="20"/>
        </w:rPr>
      </w:pPr>
      <w:r>
        <w:rPr>
          <w:rFonts w:ascii="宋体" w:eastAsia="宋体" w:hAnsi="宋体" w:cs="宋体"/>
          <w:sz w:val="24"/>
          <w:szCs w:val="24"/>
        </w:rPr>
        <w:t>抄送：</w:t>
      </w:r>
      <w:r>
        <w:rPr>
          <w:sz w:val="20"/>
          <w:szCs w:val="20"/>
        </w:rPr>
        <w:tab/>
      </w:r>
      <w:r>
        <w:rPr>
          <w:rFonts w:eastAsia="Times New Roman"/>
          <w:sz w:val="24"/>
          <w:szCs w:val="24"/>
        </w:rPr>
        <w:t>(</w:t>
      </w:r>
      <w:r>
        <w:rPr>
          <w:rFonts w:ascii="宋体" w:eastAsia="宋体" w:hAnsi="宋体" w:cs="宋体"/>
          <w:sz w:val="24"/>
          <w:szCs w:val="24"/>
        </w:rPr>
        <w:t>监理人</w:t>
      </w:r>
      <w:r>
        <w:rPr>
          <w:rFonts w:eastAsia="Times New Roman"/>
          <w:sz w:val="24"/>
          <w:szCs w:val="24"/>
        </w:rPr>
        <w:t>)</w:t>
      </w:r>
    </w:p>
    <w:p w:rsidR="006B5361" w:rsidRDefault="008E6ECC">
      <w:pPr>
        <w:spacing w:line="20" w:lineRule="exact"/>
        <w:rPr>
          <w:sz w:val="20"/>
          <w:szCs w:val="20"/>
        </w:rPr>
      </w:pPr>
      <w:r>
        <w:rPr>
          <w:noProof/>
          <w:sz w:val="20"/>
          <w:szCs w:val="20"/>
        </w:rPr>
        <mc:AlternateContent>
          <mc:Choice Requires="wps">
            <w:drawing>
              <wp:anchor distT="0" distB="0" distL="114300" distR="114300" simplePos="0" relativeHeight="251663360" behindDoc="1" locked="0" layoutInCell="0" allowOverlap="1">
                <wp:simplePos x="0" y="0"/>
                <wp:positionH relativeFrom="column">
                  <wp:posOffset>586105</wp:posOffset>
                </wp:positionH>
                <wp:positionV relativeFrom="paragraph">
                  <wp:posOffset>-9525</wp:posOffset>
                </wp:positionV>
                <wp:extent cx="864235" cy="0"/>
                <wp:effectExtent l="0" t="0" r="0" b="0"/>
                <wp:wrapNone/>
                <wp:docPr id="524" name="Shape 524"/>
                <wp:cNvGraphicFramePr/>
                <a:graphic xmlns:a="http://schemas.openxmlformats.org/drawingml/2006/main">
                  <a:graphicData uri="http://schemas.microsoft.com/office/word/2010/wordprocessingShape">
                    <wps:wsp>
                      <wps:cNvCnPr/>
                      <wps:spPr>
                        <a:xfrm>
                          <a:off x="0" y="0"/>
                          <a:ext cx="864235" cy="4763"/>
                        </a:xfrm>
                        <a:prstGeom prst="line">
                          <a:avLst/>
                        </a:prstGeom>
                        <a:solidFill>
                          <a:srgbClr val="FFFFFF"/>
                        </a:solidFill>
                        <a:ln w="7620">
                          <a:solidFill>
                            <a:srgbClr val="000000"/>
                          </a:solidFill>
                          <a:miter lim="800000"/>
                        </a:ln>
                      </wps:spPr>
                      <wps:bodyPr/>
                    </wps:wsp>
                  </a:graphicData>
                </a:graphic>
              </wp:anchor>
            </w:drawing>
          </mc:Choice>
          <mc:Fallback xmlns:wpsCustomData="http://www.wps.cn/officeDocument/2013/wpsCustomData" xmlns:w15="http://schemas.microsoft.com/office/word/2012/wordml">
            <w:pict>
              <v:line id="Shape 524" o:spid="_x0000_s1026" o:spt="20" style="position:absolute;left:0pt;margin-left:46.15pt;margin-top:-0.75pt;height:0pt;width:68.05pt;z-index:-251658240;mso-width-relative:page;mso-height-relative:page;" fillcolor="#FFFFFF" filled="t" stroked="t" coordsize="21600,21600" o:allowincell="f" o:gfxdata="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AXkXWe1gAAAAgBAAAPAAAAAAAAAAEAIAAAACIAAABk&#10;cnMvZG93bnJldi54bWxQSwECFAAUAAAACACHTuJAOQxzQpYBAABOAwAADgAAAAAAAAABACAAAAAl&#10;AQAAZHJzL2Uyb0RvYy54bWxQSwUGAAAAAAYABgBZAQAALQUAAAAA&#10;">
                <v:fill on="t" focussize="0,0"/>
                <v:stroke weight="0.6pt" color="#000000" miterlimit="8" joinstyle="miter"/>
                <v:imagedata o:title=""/>
                <o:lock v:ext="edit" aspectratio="f"/>
              </v:line>
            </w:pict>
          </mc:Fallback>
        </mc:AlternateContent>
      </w:r>
    </w:p>
    <w:p w:rsidR="006B5361" w:rsidRDefault="006B5361">
      <w:pPr>
        <w:sectPr w:rsidR="006B5361">
          <w:pgSz w:w="11900" w:h="16840"/>
          <w:pgMar w:top="1247" w:right="1247" w:bottom="1247" w:left="1361" w:header="0" w:footer="0" w:gutter="0"/>
          <w:cols w:space="720" w:equalWidth="0">
            <w:col w:w="9024"/>
          </w:cols>
        </w:sectPr>
      </w:pPr>
    </w:p>
    <w:p w:rsidR="006B5361" w:rsidRDefault="008E6ECC">
      <w:pPr>
        <w:rPr>
          <w:rFonts w:ascii="黑体" w:eastAsia="黑体" w:hAnsi="黑体"/>
          <w:sz w:val="24"/>
        </w:rPr>
      </w:pPr>
      <w:r>
        <w:rPr>
          <w:rFonts w:ascii="黑体" w:eastAsia="黑体" w:hAnsi="黑体" w:hint="eastAsia"/>
          <w:sz w:val="24"/>
        </w:rPr>
        <w:lastRenderedPageBreak/>
        <w:t>附件七：履约担保格式</w:t>
      </w:r>
    </w:p>
    <w:p w:rsidR="006B5361" w:rsidRDefault="006B5361">
      <w:pPr>
        <w:jc w:val="center"/>
        <w:rPr>
          <w:rFonts w:ascii="黑体" w:eastAsia="黑体" w:hAnsi="黑体"/>
          <w:sz w:val="28"/>
        </w:rPr>
      </w:pPr>
    </w:p>
    <w:p w:rsidR="006B5361" w:rsidRDefault="008E6ECC">
      <w:pPr>
        <w:jc w:val="center"/>
        <w:rPr>
          <w:rFonts w:ascii="黑体" w:eastAsia="黑体" w:hAnsi="黑体"/>
          <w:sz w:val="28"/>
        </w:rPr>
      </w:pPr>
      <w:r>
        <w:rPr>
          <w:rFonts w:ascii="黑体" w:eastAsia="黑体" w:hAnsi="黑体" w:hint="eastAsia"/>
          <w:sz w:val="28"/>
        </w:rPr>
        <w:t>履 约 担 保</w:t>
      </w:r>
    </w:p>
    <w:p w:rsidR="006B5361" w:rsidRDefault="006B5361">
      <w:pPr>
        <w:jc w:val="center"/>
        <w:rPr>
          <w:rFonts w:ascii="黑体" w:eastAsia="黑体" w:hAnsi="黑体"/>
          <w:sz w:val="28"/>
        </w:rPr>
      </w:pPr>
    </w:p>
    <w:p w:rsidR="006B5361" w:rsidRDefault="008E6ECC">
      <w:pPr>
        <w:spacing w:line="360" w:lineRule="auto"/>
        <w:rPr>
          <w:rFonts w:ascii="宋体" w:eastAsia="宋体" w:hAnsi="宋体"/>
          <w:sz w:val="24"/>
        </w:rPr>
      </w:pPr>
      <w:r>
        <w:rPr>
          <w:rFonts w:ascii="宋体" w:eastAsia="宋体" w:hAnsi="宋体" w:hint="eastAsia"/>
          <w:sz w:val="24"/>
          <w:u w:val="single"/>
        </w:rPr>
        <w:t xml:space="preserve">                </w:t>
      </w:r>
      <w:r>
        <w:rPr>
          <w:rFonts w:ascii="TimesNewRomanPSMT" w:eastAsia="TimesNewRomanPSMT" w:hAnsi="TimesNewRomanPSMT"/>
          <w:sz w:val="24"/>
        </w:rPr>
        <w:t>(</w:t>
      </w:r>
      <w:r>
        <w:rPr>
          <w:rFonts w:ascii="宋体" w:eastAsia="宋体" w:hAnsi="宋体" w:hint="eastAsia"/>
          <w:sz w:val="24"/>
        </w:rPr>
        <w:t>发包人名称</w:t>
      </w:r>
      <w:r>
        <w:rPr>
          <w:rFonts w:ascii="TimesNewRomanPSMT" w:eastAsia="TimesNewRomanPSMT" w:hAnsi="TimesNewRomanPSMT"/>
          <w:sz w:val="24"/>
        </w:rPr>
        <w:t>)</w:t>
      </w:r>
      <w:r>
        <w:rPr>
          <w:rFonts w:ascii="宋体" w:eastAsia="宋体" w:hAnsi="宋体" w:hint="eastAsia"/>
          <w:sz w:val="24"/>
        </w:rPr>
        <w:t>：</w:t>
      </w:r>
    </w:p>
    <w:p w:rsidR="006B5361" w:rsidRDefault="006B5361">
      <w:pPr>
        <w:spacing w:line="360" w:lineRule="auto"/>
        <w:rPr>
          <w:rFonts w:asciiTheme="minorEastAsia" w:hAnsiTheme="minorEastAsia" w:cstheme="minorEastAsia"/>
          <w:sz w:val="24"/>
          <w:szCs w:val="24"/>
        </w:rPr>
      </w:pPr>
    </w:p>
    <w:p w:rsidR="006B5361" w:rsidRDefault="008E6ECC">
      <w:pPr>
        <w:spacing w:line="360" w:lineRule="auto"/>
        <w:ind w:firstLine="720"/>
        <w:rPr>
          <w:rFonts w:asciiTheme="minorEastAsia" w:hAnsiTheme="minorEastAsia" w:cstheme="minorEastAsia"/>
          <w:sz w:val="24"/>
          <w:szCs w:val="24"/>
        </w:rPr>
      </w:pPr>
      <w:r>
        <w:rPr>
          <w:rFonts w:asciiTheme="minorEastAsia" w:hAnsiTheme="minorEastAsia" w:cstheme="minorEastAsia" w:hint="eastAsia"/>
          <w:sz w:val="24"/>
          <w:szCs w:val="24"/>
        </w:rPr>
        <w:t>鉴于</w:t>
      </w:r>
      <w:r>
        <w:rPr>
          <w:rFonts w:asciiTheme="minorEastAsia" w:hAnsiTheme="minorEastAsia" w:cstheme="minorEastAsia" w:hint="eastAsia"/>
          <w:sz w:val="24"/>
          <w:szCs w:val="24"/>
          <w:u w:val="single"/>
        </w:rPr>
        <w:t xml:space="preserve">       </w:t>
      </w:r>
      <w:r>
        <w:rPr>
          <w:rFonts w:asciiTheme="minorEastAsia" w:hAnsiTheme="minorEastAsia" w:cstheme="minorEastAsia" w:hint="eastAsia"/>
          <w:sz w:val="24"/>
          <w:szCs w:val="24"/>
        </w:rPr>
        <w:t xml:space="preserve">(发包人名称，以下简称“发包人”)接受 </w:t>
      </w:r>
      <w:r>
        <w:rPr>
          <w:rFonts w:asciiTheme="minorEastAsia" w:hAnsiTheme="minorEastAsia" w:cstheme="minorEastAsia" w:hint="eastAsia"/>
          <w:sz w:val="24"/>
          <w:szCs w:val="24"/>
          <w:u w:val="single"/>
        </w:rPr>
        <w:t xml:space="preserve">       </w:t>
      </w:r>
      <w:r>
        <w:rPr>
          <w:rFonts w:asciiTheme="minorEastAsia" w:hAnsiTheme="minorEastAsia" w:cstheme="minorEastAsia" w:hint="eastAsia"/>
          <w:sz w:val="24"/>
          <w:szCs w:val="24"/>
        </w:rPr>
        <w:t>(承包人名称)(以下称“承包人”)于</w:t>
      </w:r>
      <w:r>
        <w:rPr>
          <w:rFonts w:asciiTheme="minorEastAsia" w:hAnsiTheme="minorEastAsia" w:cstheme="minorEastAsia" w:hint="eastAsia"/>
          <w:sz w:val="24"/>
          <w:szCs w:val="24"/>
          <w:u w:val="single"/>
        </w:rPr>
        <w:t xml:space="preserve">       </w:t>
      </w:r>
      <w:r>
        <w:rPr>
          <w:rFonts w:asciiTheme="minorEastAsia" w:hAnsiTheme="minorEastAsia" w:cstheme="minorEastAsia" w:hint="eastAsia"/>
          <w:sz w:val="24"/>
          <w:szCs w:val="24"/>
        </w:rPr>
        <w:t>年</w:t>
      </w:r>
      <w:r>
        <w:rPr>
          <w:rFonts w:asciiTheme="minorEastAsia" w:hAnsiTheme="minorEastAsia" w:cstheme="minorEastAsia" w:hint="eastAsia"/>
          <w:sz w:val="24"/>
          <w:szCs w:val="24"/>
          <w:u w:val="single"/>
        </w:rPr>
        <w:t xml:space="preserve">       </w:t>
      </w:r>
      <w:r>
        <w:rPr>
          <w:rFonts w:asciiTheme="minorEastAsia" w:hAnsiTheme="minorEastAsia" w:cstheme="minorEastAsia" w:hint="eastAsia"/>
          <w:sz w:val="24"/>
          <w:szCs w:val="24"/>
        </w:rPr>
        <w:t>月</w:t>
      </w:r>
      <w:r>
        <w:rPr>
          <w:rFonts w:asciiTheme="minorEastAsia" w:hAnsiTheme="minorEastAsia" w:cstheme="minorEastAsia" w:hint="eastAsia"/>
          <w:sz w:val="24"/>
          <w:szCs w:val="24"/>
          <w:u w:val="single"/>
        </w:rPr>
        <w:t xml:space="preserve">       </w:t>
      </w:r>
      <w:r>
        <w:rPr>
          <w:rFonts w:asciiTheme="minorEastAsia" w:hAnsiTheme="minorEastAsia" w:cstheme="minorEastAsia" w:hint="eastAsia"/>
          <w:sz w:val="24"/>
          <w:szCs w:val="24"/>
        </w:rPr>
        <w:t>日参加 (项目名称)标段施工的投标。我方愿意无条件地、不可撤销地就承包人履行与你方订立的合同，向你方提供担保。</w:t>
      </w:r>
    </w:p>
    <w:p w:rsidR="006B5361" w:rsidRDefault="008E6ECC">
      <w:pPr>
        <w:numPr>
          <w:ilvl w:val="0"/>
          <w:numId w:val="83"/>
        </w:numPr>
        <w:tabs>
          <w:tab w:val="left" w:pos="5320"/>
          <w:tab w:val="left" w:pos="7320"/>
        </w:tabs>
        <w:spacing w:line="360" w:lineRule="auto"/>
        <w:ind w:left="680"/>
        <w:rPr>
          <w:rFonts w:eastAsia="Times New Roman"/>
          <w:sz w:val="24"/>
          <w:szCs w:val="24"/>
        </w:rPr>
      </w:pPr>
      <w:r>
        <w:rPr>
          <w:rFonts w:ascii="宋体" w:eastAsia="宋体" w:hAnsi="宋体" w:cs="宋体"/>
          <w:sz w:val="24"/>
          <w:szCs w:val="24"/>
        </w:rPr>
        <w:t>担保金额人民币</w:t>
      </w:r>
      <w:r>
        <w:rPr>
          <w:rFonts w:eastAsia="Times New Roman"/>
          <w:sz w:val="24"/>
          <w:szCs w:val="24"/>
        </w:rPr>
        <w:t>(</w:t>
      </w:r>
      <w:r>
        <w:rPr>
          <w:rFonts w:ascii="宋体" w:eastAsia="宋体" w:hAnsi="宋体" w:cs="宋体"/>
          <w:sz w:val="24"/>
          <w:szCs w:val="24"/>
        </w:rPr>
        <w:t>大写</w:t>
      </w:r>
      <w:r>
        <w:rPr>
          <w:rFonts w:eastAsia="Times New Roman"/>
          <w:sz w:val="24"/>
          <w:szCs w:val="24"/>
        </w:rPr>
        <w:t>)</w:t>
      </w:r>
      <w:r>
        <w:rPr>
          <w:sz w:val="20"/>
          <w:szCs w:val="20"/>
          <w:u w:val="single"/>
        </w:rPr>
        <w:tab/>
      </w:r>
      <w:r>
        <w:rPr>
          <w:rFonts w:ascii="宋体" w:eastAsia="宋体" w:hAnsi="宋体" w:cs="宋体"/>
          <w:sz w:val="24"/>
          <w:szCs w:val="24"/>
        </w:rPr>
        <w:t>元</w:t>
      </w:r>
      <w:r>
        <w:rPr>
          <w:rFonts w:eastAsia="Times New Roman"/>
          <w:sz w:val="24"/>
          <w:szCs w:val="24"/>
        </w:rPr>
        <w:t>(¥</w:t>
      </w:r>
      <w:r>
        <w:rPr>
          <w:sz w:val="20"/>
          <w:szCs w:val="20"/>
          <w:u w:val="single"/>
        </w:rPr>
        <w:tab/>
      </w:r>
      <w:r>
        <w:rPr>
          <w:rFonts w:eastAsia="Times New Roman"/>
          <w:sz w:val="24"/>
          <w:szCs w:val="24"/>
        </w:rPr>
        <w:t>)</w:t>
      </w:r>
      <w:r>
        <w:rPr>
          <w:rFonts w:ascii="宋体" w:eastAsia="宋体" w:hAnsi="宋体" w:cs="宋体"/>
          <w:sz w:val="24"/>
          <w:szCs w:val="24"/>
        </w:rPr>
        <w:t>。</w:t>
      </w:r>
    </w:p>
    <w:p w:rsidR="006B5361" w:rsidRDefault="008E6ECC">
      <w:pPr>
        <w:numPr>
          <w:ilvl w:val="0"/>
          <w:numId w:val="84"/>
        </w:numPr>
        <w:tabs>
          <w:tab w:val="left" w:pos="987"/>
        </w:tabs>
        <w:spacing w:line="320" w:lineRule="exact"/>
        <w:ind w:left="200" w:right="144" w:firstLine="484"/>
        <w:rPr>
          <w:rFonts w:eastAsia="Times New Roman"/>
          <w:sz w:val="24"/>
          <w:szCs w:val="24"/>
        </w:rPr>
      </w:pPr>
      <w:r>
        <w:rPr>
          <w:rFonts w:ascii="宋体" w:eastAsia="宋体" w:hAnsi="宋体" w:cs="宋体"/>
          <w:sz w:val="24"/>
          <w:szCs w:val="24"/>
        </w:rPr>
        <w:t>担保有效期自发包人与承包人签订的合同生效之日起至发包人签发交工验收证书且承包人按照合同约定缴纳质量保证金之日止。</w:t>
      </w:r>
    </w:p>
    <w:p w:rsidR="006B5361" w:rsidRDefault="006B5361">
      <w:pPr>
        <w:spacing w:line="161" w:lineRule="exact"/>
        <w:rPr>
          <w:rFonts w:eastAsia="Times New Roman"/>
          <w:sz w:val="24"/>
          <w:szCs w:val="24"/>
        </w:rPr>
      </w:pPr>
    </w:p>
    <w:p w:rsidR="006B5361" w:rsidRDefault="008E6ECC">
      <w:pPr>
        <w:numPr>
          <w:ilvl w:val="0"/>
          <w:numId w:val="84"/>
        </w:numPr>
        <w:tabs>
          <w:tab w:val="left" w:pos="980"/>
        </w:tabs>
        <w:spacing w:line="346" w:lineRule="exact"/>
        <w:ind w:left="200" w:right="124" w:firstLine="484"/>
        <w:jc w:val="both"/>
        <w:rPr>
          <w:rFonts w:eastAsia="Times New Roman"/>
          <w:sz w:val="24"/>
          <w:szCs w:val="24"/>
        </w:rPr>
      </w:pPr>
      <w:r>
        <w:rPr>
          <w:rFonts w:ascii="宋体" w:eastAsia="宋体" w:hAnsi="宋体" w:cs="宋体"/>
          <w:sz w:val="24"/>
          <w:szCs w:val="24"/>
        </w:rPr>
        <w:t>在本担保有效期内，因承包人违反合同约定的义务给你方造成经济损失时，我方在收到你方以书面形式提出的在担保金额内的赔偿要求后，在</w:t>
      </w:r>
      <w:r>
        <w:rPr>
          <w:rFonts w:eastAsia="Times New Roman"/>
          <w:sz w:val="24"/>
          <w:szCs w:val="24"/>
        </w:rPr>
        <w:t xml:space="preserve"> 7 </w:t>
      </w:r>
      <w:r>
        <w:rPr>
          <w:rFonts w:ascii="宋体" w:eastAsia="宋体" w:hAnsi="宋体" w:cs="宋体"/>
          <w:sz w:val="24"/>
          <w:szCs w:val="24"/>
        </w:rPr>
        <w:t>天内无条件支付，</w:t>
      </w:r>
      <w:proofErr w:type="gramStart"/>
      <w:r>
        <w:rPr>
          <w:rFonts w:ascii="宋体" w:eastAsia="宋体" w:hAnsi="宋体" w:cs="宋体"/>
          <w:sz w:val="24"/>
          <w:szCs w:val="24"/>
        </w:rPr>
        <w:t>无须你</w:t>
      </w:r>
      <w:proofErr w:type="gramEnd"/>
      <w:r>
        <w:rPr>
          <w:rFonts w:ascii="宋体" w:eastAsia="宋体" w:hAnsi="宋体" w:cs="宋体"/>
          <w:sz w:val="24"/>
          <w:szCs w:val="24"/>
        </w:rPr>
        <w:t>方出具证明或陈述理由。</w:t>
      </w:r>
    </w:p>
    <w:p w:rsidR="006B5361" w:rsidRDefault="006B5361">
      <w:pPr>
        <w:spacing w:line="129" w:lineRule="exact"/>
        <w:rPr>
          <w:rFonts w:eastAsia="Times New Roman"/>
          <w:sz w:val="24"/>
          <w:szCs w:val="24"/>
        </w:rPr>
      </w:pPr>
    </w:p>
    <w:p w:rsidR="006B5361" w:rsidRDefault="008E6ECC">
      <w:pPr>
        <w:numPr>
          <w:ilvl w:val="0"/>
          <w:numId w:val="84"/>
        </w:numPr>
        <w:tabs>
          <w:tab w:val="left" w:pos="980"/>
        </w:tabs>
        <w:spacing w:line="336" w:lineRule="exact"/>
        <w:ind w:left="200" w:right="144" w:firstLine="484"/>
        <w:rPr>
          <w:rFonts w:eastAsia="Times New Roman"/>
          <w:sz w:val="24"/>
          <w:szCs w:val="24"/>
        </w:rPr>
      </w:pPr>
      <w:r>
        <w:rPr>
          <w:rFonts w:ascii="宋体" w:eastAsia="宋体" w:hAnsi="宋体" w:cs="宋体"/>
          <w:sz w:val="24"/>
          <w:szCs w:val="24"/>
        </w:rPr>
        <w:t>发包人和承包人按合同</w:t>
      </w:r>
      <w:proofErr w:type="gramStart"/>
      <w:r>
        <w:rPr>
          <w:rFonts w:ascii="宋体" w:eastAsia="宋体" w:hAnsi="宋体" w:cs="宋体"/>
          <w:sz w:val="24"/>
          <w:szCs w:val="24"/>
        </w:rPr>
        <w:t>条款第</w:t>
      </w:r>
      <w:proofErr w:type="gramEnd"/>
      <w:r>
        <w:rPr>
          <w:rFonts w:eastAsia="Times New Roman"/>
          <w:sz w:val="24"/>
          <w:szCs w:val="24"/>
        </w:rPr>
        <w:t xml:space="preserve"> 15 </w:t>
      </w:r>
      <w:r>
        <w:rPr>
          <w:rFonts w:ascii="宋体" w:eastAsia="宋体" w:hAnsi="宋体" w:cs="宋体"/>
          <w:sz w:val="24"/>
          <w:szCs w:val="24"/>
        </w:rPr>
        <w:t>条变更合同时，我方承担本担保规定的义务不变。</w:t>
      </w: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302" w:lineRule="exact"/>
        <w:rPr>
          <w:sz w:val="20"/>
          <w:szCs w:val="20"/>
        </w:rPr>
      </w:pPr>
    </w:p>
    <w:tbl>
      <w:tblPr>
        <w:tblW w:w="5540" w:type="dxa"/>
        <w:tblInd w:w="3700" w:type="dxa"/>
        <w:tblLayout w:type="fixed"/>
        <w:tblCellMar>
          <w:left w:w="0" w:type="dxa"/>
          <w:right w:w="0" w:type="dxa"/>
        </w:tblCellMar>
        <w:tblLook w:val="04A0" w:firstRow="1" w:lastRow="0" w:firstColumn="1" w:lastColumn="0" w:noHBand="0" w:noVBand="1"/>
      </w:tblPr>
      <w:tblGrid>
        <w:gridCol w:w="480"/>
        <w:gridCol w:w="720"/>
        <w:gridCol w:w="860"/>
        <w:gridCol w:w="840"/>
        <w:gridCol w:w="220"/>
        <w:gridCol w:w="140"/>
        <w:gridCol w:w="700"/>
        <w:gridCol w:w="20"/>
        <w:gridCol w:w="360"/>
        <w:gridCol w:w="100"/>
        <w:gridCol w:w="460"/>
        <w:gridCol w:w="40"/>
        <w:gridCol w:w="100"/>
        <w:gridCol w:w="140"/>
        <w:gridCol w:w="360"/>
      </w:tblGrid>
      <w:tr w:rsidR="006B5361">
        <w:trPr>
          <w:trHeight w:val="292"/>
        </w:trPr>
        <w:tc>
          <w:tcPr>
            <w:tcW w:w="3960" w:type="dxa"/>
            <w:gridSpan w:val="7"/>
            <w:vAlign w:val="bottom"/>
          </w:tcPr>
          <w:p w:rsidR="006B5361" w:rsidRDefault="008E6ECC">
            <w:pPr>
              <w:spacing w:line="274" w:lineRule="exact"/>
              <w:rPr>
                <w:sz w:val="20"/>
                <w:szCs w:val="20"/>
              </w:rPr>
            </w:pPr>
            <w:r>
              <w:rPr>
                <w:rFonts w:ascii="宋体" w:eastAsia="宋体" w:hAnsi="宋体" w:cs="宋体"/>
                <w:sz w:val="24"/>
                <w:szCs w:val="24"/>
              </w:rPr>
              <w:t>担 保 人：</w:t>
            </w:r>
          </w:p>
        </w:tc>
        <w:tc>
          <w:tcPr>
            <w:tcW w:w="1220" w:type="dxa"/>
            <w:gridSpan w:val="7"/>
            <w:vAlign w:val="bottom"/>
          </w:tcPr>
          <w:p w:rsidR="006B5361" w:rsidRDefault="008E6ECC">
            <w:pPr>
              <w:spacing w:line="292" w:lineRule="exact"/>
              <w:ind w:right="100"/>
              <w:jc w:val="right"/>
              <w:rPr>
                <w:sz w:val="20"/>
                <w:szCs w:val="20"/>
              </w:rPr>
            </w:pPr>
            <w:r>
              <w:rPr>
                <w:rFonts w:eastAsia="Times New Roman"/>
                <w:w w:val="98"/>
                <w:sz w:val="24"/>
                <w:szCs w:val="24"/>
              </w:rPr>
              <w:t>(</w:t>
            </w:r>
            <w:r>
              <w:rPr>
                <w:rFonts w:ascii="宋体" w:eastAsia="宋体" w:hAnsi="宋体" w:cs="宋体"/>
                <w:w w:val="98"/>
                <w:sz w:val="24"/>
                <w:szCs w:val="24"/>
              </w:rPr>
              <w:t>盖单位章</w:t>
            </w:r>
            <w:r>
              <w:rPr>
                <w:rFonts w:eastAsia="Times New Roman"/>
                <w:w w:val="98"/>
                <w:sz w:val="24"/>
                <w:szCs w:val="24"/>
              </w:rPr>
              <w:t>)</w:t>
            </w:r>
          </w:p>
        </w:tc>
        <w:tc>
          <w:tcPr>
            <w:tcW w:w="360" w:type="dxa"/>
            <w:vAlign w:val="bottom"/>
          </w:tcPr>
          <w:p w:rsidR="006B5361" w:rsidRDefault="006B5361">
            <w:pPr>
              <w:rPr>
                <w:sz w:val="1"/>
                <w:szCs w:val="1"/>
              </w:rPr>
            </w:pPr>
          </w:p>
        </w:tc>
      </w:tr>
      <w:tr w:rsidR="006B5361">
        <w:trPr>
          <w:trHeight w:val="20"/>
        </w:trPr>
        <w:tc>
          <w:tcPr>
            <w:tcW w:w="1200" w:type="dxa"/>
            <w:gridSpan w:val="2"/>
            <w:vAlign w:val="bottom"/>
          </w:tcPr>
          <w:p w:rsidR="006B5361" w:rsidRDefault="006B5361">
            <w:pPr>
              <w:spacing w:line="20" w:lineRule="exact"/>
              <w:rPr>
                <w:sz w:val="1"/>
                <w:szCs w:val="1"/>
              </w:rPr>
            </w:pPr>
          </w:p>
        </w:tc>
        <w:tc>
          <w:tcPr>
            <w:tcW w:w="860" w:type="dxa"/>
            <w:shd w:val="clear" w:color="auto" w:fill="000000"/>
            <w:vAlign w:val="bottom"/>
          </w:tcPr>
          <w:p w:rsidR="006B5361" w:rsidRDefault="006B5361">
            <w:pPr>
              <w:spacing w:line="20" w:lineRule="exact"/>
              <w:rPr>
                <w:sz w:val="1"/>
                <w:szCs w:val="1"/>
              </w:rPr>
            </w:pPr>
          </w:p>
        </w:tc>
        <w:tc>
          <w:tcPr>
            <w:tcW w:w="840" w:type="dxa"/>
            <w:shd w:val="clear" w:color="auto" w:fill="000000"/>
            <w:vAlign w:val="bottom"/>
          </w:tcPr>
          <w:p w:rsidR="006B5361" w:rsidRDefault="006B5361">
            <w:pPr>
              <w:spacing w:line="20" w:lineRule="exact"/>
              <w:rPr>
                <w:sz w:val="1"/>
                <w:szCs w:val="1"/>
              </w:rPr>
            </w:pPr>
          </w:p>
        </w:tc>
        <w:tc>
          <w:tcPr>
            <w:tcW w:w="220" w:type="dxa"/>
            <w:shd w:val="clear" w:color="auto" w:fill="000000"/>
            <w:vAlign w:val="bottom"/>
          </w:tcPr>
          <w:p w:rsidR="006B5361" w:rsidRDefault="006B5361">
            <w:pPr>
              <w:spacing w:line="20" w:lineRule="exact"/>
              <w:rPr>
                <w:sz w:val="1"/>
                <w:szCs w:val="1"/>
              </w:rPr>
            </w:pPr>
          </w:p>
        </w:tc>
        <w:tc>
          <w:tcPr>
            <w:tcW w:w="140" w:type="dxa"/>
            <w:shd w:val="clear" w:color="auto" w:fill="000000"/>
            <w:vAlign w:val="bottom"/>
          </w:tcPr>
          <w:p w:rsidR="006B5361" w:rsidRDefault="006B5361">
            <w:pPr>
              <w:spacing w:line="20" w:lineRule="exact"/>
              <w:rPr>
                <w:sz w:val="1"/>
                <w:szCs w:val="1"/>
              </w:rPr>
            </w:pPr>
          </w:p>
        </w:tc>
        <w:tc>
          <w:tcPr>
            <w:tcW w:w="700" w:type="dxa"/>
            <w:shd w:val="clear" w:color="auto" w:fill="000000"/>
            <w:vAlign w:val="bottom"/>
          </w:tcPr>
          <w:p w:rsidR="006B5361" w:rsidRDefault="006B5361">
            <w:pPr>
              <w:spacing w:line="20" w:lineRule="exact"/>
              <w:rPr>
                <w:sz w:val="1"/>
                <w:szCs w:val="1"/>
              </w:rPr>
            </w:pPr>
          </w:p>
        </w:tc>
        <w:tc>
          <w:tcPr>
            <w:tcW w:w="20" w:type="dxa"/>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c>
          <w:tcPr>
            <w:tcW w:w="100" w:type="dxa"/>
            <w:vAlign w:val="bottom"/>
          </w:tcPr>
          <w:p w:rsidR="006B5361" w:rsidRDefault="006B5361">
            <w:pPr>
              <w:spacing w:line="20" w:lineRule="exact"/>
              <w:rPr>
                <w:sz w:val="1"/>
                <w:szCs w:val="1"/>
              </w:rPr>
            </w:pPr>
          </w:p>
        </w:tc>
        <w:tc>
          <w:tcPr>
            <w:tcW w:w="740" w:type="dxa"/>
            <w:gridSpan w:val="4"/>
            <w:vMerge w:val="restart"/>
            <w:vAlign w:val="bottom"/>
          </w:tcPr>
          <w:p w:rsidR="006B5361" w:rsidRDefault="008E6ECC">
            <w:pPr>
              <w:spacing w:line="292" w:lineRule="exact"/>
              <w:ind w:right="100"/>
              <w:jc w:val="right"/>
              <w:rPr>
                <w:sz w:val="20"/>
                <w:szCs w:val="20"/>
              </w:rPr>
            </w:pPr>
            <w:r>
              <w:rPr>
                <w:rFonts w:eastAsia="Times New Roman"/>
                <w:w w:val="96"/>
                <w:sz w:val="24"/>
                <w:szCs w:val="24"/>
              </w:rPr>
              <w:t>(</w:t>
            </w:r>
            <w:r>
              <w:rPr>
                <w:rFonts w:ascii="宋体" w:eastAsia="宋体" w:hAnsi="宋体" w:cs="宋体"/>
                <w:w w:val="96"/>
                <w:sz w:val="24"/>
                <w:szCs w:val="24"/>
              </w:rPr>
              <w:t>签字</w:t>
            </w:r>
            <w:r>
              <w:rPr>
                <w:rFonts w:eastAsia="Times New Roman"/>
                <w:w w:val="96"/>
                <w:sz w:val="24"/>
                <w:szCs w:val="24"/>
              </w:rPr>
              <w:t>)</w:t>
            </w:r>
          </w:p>
        </w:tc>
        <w:tc>
          <w:tcPr>
            <w:tcW w:w="360" w:type="dxa"/>
            <w:vAlign w:val="bottom"/>
          </w:tcPr>
          <w:p w:rsidR="006B5361" w:rsidRDefault="006B5361">
            <w:pPr>
              <w:spacing w:line="20" w:lineRule="exact"/>
              <w:rPr>
                <w:sz w:val="1"/>
                <w:szCs w:val="1"/>
              </w:rPr>
            </w:pPr>
          </w:p>
        </w:tc>
      </w:tr>
      <w:tr w:rsidR="006B5361">
        <w:trPr>
          <w:trHeight w:val="380"/>
        </w:trPr>
        <w:tc>
          <w:tcPr>
            <w:tcW w:w="3960" w:type="dxa"/>
            <w:gridSpan w:val="7"/>
            <w:vAlign w:val="bottom"/>
          </w:tcPr>
          <w:p w:rsidR="006B5361" w:rsidRDefault="008E6ECC">
            <w:pPr>
              <w:spacing w:line="274" w:lineRule="exact"/>
              <w:rPr>
                <w:sz w:val="20"/>
                <w:szCs w:val="20"/>
              </w:rPr>
            </w:pPr>
            <w:r>
              <w:rPr>
                <w:rFonts w:ascii="宋体" w:eastAsia="宋体" w:hAnsi="宋体" w:cs="宋体"/>
                <w:sz w:val="24"/>
                <w:szCs w:val="24"/>
              </w:rPr>
              <w:t>法定代表人或其委托代理人：</w:t>
            </w:r>
          </w:p>
        </w:tc>
        <w:tc>
          <w:tcPr>
            <w:tcW w:w="20" w:type="dxa"/>
            <w:vAlign w:val="bottom"/>
          </w:tcPr>
          <w:p w:rsidR="006B5361" w:rsidRDefault="006B5361">
            <w:pPr>
              <w:rPr>
                <w:sz w:val="24"/>
                <w:szCs w:val="24"/>
              </w:rPr>
            </w:pPr>
          </w:p>
        </w:tc>
        <w:tc>
          <w:tcPr>
            <w:tcW w:w="360" w:type="dxa"/>
            <w:vAlign w:val="bottom"/>
          </w:tcPr>
          <w:p w:rsidR="006B5361" w:rsidRDefault="006B5361">
            <w:pPr>
              <w:rPr>
                <w:sz w:val="24"/>
                <w:szCs w:val="24"/>
              </w:rPr>
            </w:pPr>
          </w:p>
        </w:tc>
        <w:tc>
          <w:tcPr>
            <w:tcW w:w="100" w:type="dxa"/>
            <w:vAlign w:val="bottom"/>
          </w:tcPr>
          <w:p w:rsidR="006B5361" w:rsidRDefault="006B5361">
            <w:pPr>
              <w:rPr>
                <w:sz w:val="24"/>
                <w:szCs w:val="24"/>
              </w:rPr>
            </w:pPr>
          </w:p>
        </w:tc>
        <w:tc>
          <w:tcPr>
            <w:tcW w:w="740" w:type="dxa"/>
            <w:gridSpan w:val="4"/>
            <w:vMerge/>
            <w:vAlign w:val="bottom"/>
          </w:tcPr>
          <w:p w:rsidR="006B5361" w:rsidRDefault="006B5361">
            <w:pPr>
              <w:rPr>
                <w:sz w:val="24"/>
                <w:szCs w:val="24"/>
              </w:rPr>
            </w:pPr>
          </w:p>
        </w:tc>
        <w:tc>
          <w:tcPr>
            <w:tcW w:w="360" w:type="dxa"/>
            <w:vAlign w:val="bottom"/>
          </w:tcPr>
          <w:p w:rsidR="006B5361" w:rsidRDefault="006B5361">
            <w:pPr>
              <w:rPr>
                <w:sz w:val="1"/>
                <w:szCs w:val="1"/>
              </w:rPr>
            </w:pPr>
          </w:p>
        </w:tc>
      </w:tr>
      <w:tr w:rsidR="006B5361">
        <w:trPr>
          <w:trHeight w:val="381"/>
        </w:trPr>
        <w:tc>
          <w:tcPr>
            <w:tcW w:w="480" w:type="dxa"/>
            <w:vAlign w:val="bottom"/>
          </w:tcPr>
          <w:p w:rsidR="006B5361" w:rsidRDefault="008E6ECC">
            <w:pPr>
              <w:spacing w:line="274" w:lineRule="exact"/>
              <w:rPr>
                <w:sz w:val="20"/>
                <w:szCs w:val="20"/>
              </w:rPr>
            </w:pPr>
            <w:r>
              <w:rPr>
                <w:rFonts w:ascii="宋体" w:eastAsia="宋体" w:hAnsi="宋体" w:cs="宋体"/>
                <w:sz w:val="24"/>
                <w:szCs w:val="24"/>
              </w:rPr>
              <w:t>地</w:t>
            </w:r>
          </w:p>
        </w:tc>
        <w:tc>
          <w:tcPr>
            <w:tcW w:w="2640" w:type="dxa"/>
            <w:gridSpan w:val="4"/>
            <w:vAlign w:val="bottom"/>
          </w:tcPr>
          <w:p w:rsidR="006B5361" w:rsidRDefault="008E6ECC">
            <w:pPr>
              <w:spacing w:line="274" w:lineRule="exact"/>
              <w:ind w:left="240"/>
              <w:rPr>
                <w:sz w:val="20"/>
                <w:szCs w:val="20"/>
              </w:rPr>
            </w:pPr>
            <w:r>
              <w:rPr>
                <w:rFonts w:ascii="宋体" w:eastAsia="宋体" w:hAnsi="宋体" w:cs="宋体"/>
                <w:sz w:val="24"/>
                <w:szCs w:val="24"/>
              </w:rPr>
              <w:t>址：</w:t>
            </w:r>
          </w:p>
        </w:tc>
        <w:tc>
          <w:tcPr>
            <w:tcW w:w="840" w:type="dxa"/>
            <w:gridSpan w:val="2"/>
            <w:tcBorders>
              <w:top w:val="single" w:sz="8" w:space="0" w:color="auto"/>
            </w:tcBorders>
            <w:vAlign w:val="bottom"/>
          </w:tcPr>
          <w:p w:rsidR="006B5361" w:rsidRDefault="006B5361">
            <w:pPr>
              <w:rPr>
                <w:sz w:val="24"/>
                <w:szCs w:val="24"/>
              </w:rPr>
            </w:pPr>
          </w:p>
        </w:tc>
        <w:tc>
          <w:tcPr>
            <w:tcW w:w="20" w:type="dxa"/>
            <w:tcBorders>
              <w:top w:val="single" w:sz="8" w:space="0" w:color="auto"/>
            </w:tcBorders>
            <w:vAlign w:val="bottom"/>
          </w:tcPr>
          <w:p w:rsidR="006B5361" w:rsidRDefault="006B5361">
            <w:pPr>
              <w:rPr>
                <w:sz w:val="24"/>
                <w:szCs w:val="24"/>
              </w:rPr>
            </w:pPr>
          </w:p>
        </w:tc>
        <w:tc>
          <w:tcPr>
            <w:tcW w:w="360" w:type="dxa"/>
            <w:tcBorders>
              <w:top w:val="single" w:sz="8" w:space="0" w:color="auto"/>
            </w:tcBorders>
            <w:vAlign w:val="bottom"/>
          </w:tcPr>
          <w:p w:rsidR="006B5361" w:rsidRDefault="006B5361">
            <w:pPr>
              <w:rPr>
                <w:sz w:val="24"/>
                <w:szCs w:val="24"/>
              </w:rPr>
            </w:pPr>
          </w:p>
        </w:tc>
        <w:tc>
          <w:tcPr>
            <w:tcW w:w="100" w:type="dxa"/>
            <w:tcBorders>
              <w:top w:val="single" w:sz="8" w:space="0" w:color="auto"/>
            </w:tcBorders>
            <w:vAlign w:val="bottom"/>
          </w:tcPr>
          <w:p w:rsidR="006B5361" w:rsidRDefault="006B5361">
            <w:pPr>
              <w:rPr>
                <w:sz w:val="24"/>
                <w:szCs w:val="24"/>
              </w:rPr>
            </w:pPr>
          </w:p>
        </w:tc>
        <w:tc>
          <w:tcPr>
            <w:tcW w:w="460" w:type="dxa"/>
            <w:vAlign w:val="bottom"/>
          </w:tcPr>
          <w:p w:rsidR="006B5361" w:rsidRDefault="006B5361">
            <w:pPr>
              <w:rPr>
                <w:sz w:val="24"/>
                <w:szCs w:val="24"/>
              </w:rPr>
            </w:pPr>
          </w:p>
        </w:tc>
        <w:tc>
          <w:tcPr>
            <w:tcW w:w="40" w:type="dxa"/>
            <w:vAlign w:val="bottom"/>
          </w:tcPr>
          <w:p w:rsidR="006B5361" w:rsidRDefault="006B5361">
            <w:pPr>
              <w:rPr>
                <w:sz w:val="24"/>
                <w:szCs w:val="24"/>
              </w:rPr>
            </w:pPr>
          </w:p>
        </w:tc>
        <w:tc>
          <w:tcPr>
            <w:tcW w:w="100" w:type="dxa"/>
            <w:vAlign w:val="bottom"/>
          </w:tcPr>
          <w:p w:rsidR="006B5361" w:rsidRDefault="006B5361">
            <w:pPr>
              <w:rPr>
                <w:sz w:val="24"/>
                <w:szCs w:val="24"/>
              </w:rPr>
            </w:pPr>
          </w:p>
        </w:tc>
        <w:tc>
          <w:tcPr>
            <w:tcW w:w="140" w:type="dxa"/>
            <w:vAlign w:val="bottom"/>
          </w:tcPr>
          <w:p w:rsidR="006B5361" w:rsidRDefault="006B5361">
            <w:pPr>
              <w:rPr>
                <w:sz w:val="24"/>
                <w:szCs w:val="24"/>
              </w:rPr>
            </w:pPr>
          </w:p>
        </w:tc>
        <w:tc>
          <w:tcPr>
            <w:tcW w:w="360" w:type="dxa"/>
            <w:vAlign w:val="bottom"/>
          </w:tcPr>
          <w:p w:rsidR="006B5361" w:rsidRDefault="006B5361">
            <w:pPr>
              <w:rPr>
                <w:sz w:val="1"/>
                <w:szCs w:val="1"/>
              </w:rPr>
            </w:pPr>
          </w:p>
        </w:tc>
      </w:tr>
      <w:tr w:rsidR="006B5361">
        <w:trPr>
          <w:trHeight w:val="20"/>
        </w:trPr>
        <w:tc>
          <w:tcPr>
            <w:tcW w:w="1200" w:type="dxa"/>
            <w:gridSpan w:val="2"/>
            <w:vAlign w:val="bottom"/>
          </w:tcPr>
          <w:p w:rsidR="006B5361" w:rsidRDefault="006B5361">
            <w:pPr>
              <w:spacing w:line="20" w:lineRule="exact"/>
              <w:rPr>
                <w:sz w:val="1"/>
                <w:szCs w:val="1"/>
              </w:rPr>
            </w:pPr>
          </w:p>
        </w:tc>
        <w:tc>
          <w:tcPr>
            <w:tcW w:w="860" w:type="dxa"/>
            <w:shd w:val="clear" w:color="auto" w:fill="000000"/>
            <w:vAlign w:val="bottom"/>
          </w:tcPr>
          <w:p w:rsidR="006B5361" w:rsidRDefault="006B5361">
            <w:pPr>
              <w:spacing w:line="20" w:lineRule="exact"/>
              <w:rPr>
                <w:sz w:val="1"/>
                <w:szCs w:val="1"/>
              </w:rPr>
            </w:pPr>
          </w:p>
        </w:tc>
        <w:tc>
          <w:tcPr>
            <w:tcW w:w="840" w:type="dxa"/>
            <w:shd w:val="clear" w:color="auto" w:fill="000000"/>
            <w:vAlign w:val="bottom"/>
          </w:tcPr>
          <w:p w:rsidR="006B5361" w:rsidRDefault="006B5361">
            <w:pPr>
              <w:spacing w:line="20" w:lineRule="exact"/>
              <w:rPr>
                <w:sz w:val="1"/>
                <w:szCs w:val="1"/>
              </w:rPr>
            </w:pPr>
          </w:p>
        </w:tc>
        <w:tc>
          <w:tcPr>
            <w:tcW w:w="360" w:type="dxa"/>
            <w:gridSpan w:val="2"/>
            <w:shd w:val="clear" w:color="auto" w:fill="000000"/>
            <w:vAlign w:val="bottom"/>
          </w:tcPr>
          <w:p w:rsidR="006B5361" w:rsidRDefault="006B5361">
            <w:pPr>
              <w:spacing w:line="20" w:lineRule="exact"/>
              <w:rPr>
                <w:sz w:val="1"/>
                <w:szCs w:val="1"/>
              </w:rPr>
            </w:pPr>
          </w:p>
        </w:tc>
        <w:tc>
          <w:tcPr>
            <w:tcW w:w="700" w:type="dxa"/>
            <w:shd w:val="clear" w:color="auto" w:fill="000000"/>
            <w:vAlign w:val="bottom"/>
          </w:tcPr>
          <w:p w:rsidR="006B5361" w:rsidRDefault="006B5361">
            <w:pPr>
              <w:spacing w:line="20" w:lineRule="exact"/>
              <w:rPr>
                <w:sz w:val="1"/>
                <w:szCs w:val="1"/>
              </w:rPr>
            </w:pPr>
          </w:p>
        </w:tc>
        <w:tc>
          <w:tcPr>
            <w:tcW w:w="20" w:type="dxa"/>
            <w:shd w:val="clear" w:color="auto" w:fill="000000"/>
            <w:vAlign w:val="bottom"/>
          </w:tcPr>
          <w:p w:rsidR="006B5361" w:rsidRDefault="006B5361">
            <w:pPr>
              <w:spacing w:line="20" w:lineRule="exact"/>
              <w:rPr>
                <w:sz w:val="1"/>
                <w:szCs w:val="1"/>
              </w:rPr>
            </w:pPr>
          </w:p>
        </w:tc>
        <w:tc>
          <w:tcPr>
            <w:tcW w:w="360" w:type="dxa"/>
            <w:shd w:val="clear" w:color="auto" w:fill="000000"/>
            <w:vAlign w:val="bottom"/>
          </w:tcPr>
          <w:p w:rsidR="006B5361" w:rsidRDefault="006B5361">
            <w:pPr>
              <w:spacing w:line="20" w:lineRule="exact"/>
              <w:rPr>
                <w:sz w:val="1"/>
                <w:szCs w:val="1"/>
              </w:rPr>
            </w:pPr>
          </w:p>
        </w:tc>
        <w:tc>
          <w:tcPr>
            <w:tcW w:w="100" w:type="dxa"/>
            <w:shd w:val="clear" w:color="auto" w:fill="000000"/>
            <w:vAlign w:val="bottom"/>
          </w:tcPr>
          <w:p w:rsidR="006B5361" w:rsidRDefault="006B5361">
            <w:pPr>
              <w:spacing w:line="20" w:lineRule="exact"/>
              <w:rPr>
                <w:sz w:val="1"/>
                <w:szCs w:val="1"/>
              </w:rPr>
            </w:pPr>
          </w:p>
        </w:tc>
        <w:tc>
          <w:tcPr>
            <w:tcW w:w="460" w:type="dxa"/>
            <w:shd w:val="clear" w:color="auto" w:fill="000000"/>
            <w:vAlign w:val="bottom"/>
          </w:tcPr>
          <w:p w:rsidR="006B5361" w:rsidRDefault="006B5361">
            <w:pPr>
              <w:spacing w:line="20" w:lineRule="exact"/>
              <w:rPr>
                <w:sz w:val="1"/>
                <w:szCs w:val="1"/>
              </w:rPr>
            </w:pPr>
          </w:p>
        </w:tc>
        <w:tc>
          <w:tcPr>
            <w:tcW w:w="40" w:type="dxa"/>
            <w:vAlign w:val="bottom"/>
          </w:tcPr>
          <w:p w:rsidR="006B5361" w:rsidRDefault="006B5361">
            <w:pPr>
              <w:spacing w:line="20" w:lineRule="exact"/>
              <w:rPr>
                <w:sz w:val="1"/>
                <w:szCs w:val="1"/>
              </w:rPr>
            </w:pPr>
          </w:p>
        </w:tc>
        <w:tc>
          <w:tcPr>
            <w:tcW w:w="100" w:type="dxa"/>
            <w:vAlign w:val="bottom"/>
          </w:tcPr>
          <w:p w:rsidR="006B5361" w:rsidRDefault="006B5361">
            <w:pPr>
              <w:spacing w:line="20" w:lineRule="exact"/>
              <w:rPr>
                <w:sz w:val="1"/>
                <w:szCs w:val="1"/>
              </w:rPr>
            </w:pPr>
          </w:p>
        </w:tc>
        <w:tc>
          <w:tcPr>
            <w:tcW w:w="140" w:type="dxa"/>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r>
      <w:tr w:rsidR="006B5361">
        <w:trPr>
          <w:trHeight w:val="380"/>
        </w:trPr>
        <w:tc>
          <w:tcPr>
            <w:tcW w:w="3960" w:type="dxa"/>
            <w:gridSpan w:val="7"/>
            <w:vAlign w:val="bottom"/>
          </w:tcPr>
          <w:p w:rsidR="006B5361" w:rsidRDefault="008E6ECC">
            <w:pPr>
              <w:spacing w:line="274" w:lineRule="exact"/>
              <w:rPr>
                <w:sz w:val="20"/>
                <w:szCs w:val="20"/>
              </w:rPr>
            </w:pPr>
            <w:r>
              <w:rPr>
                <w:rFonts w:ascii="宋体" w:eastAsia="宋体" w:hAnsi="宋体" w:cs="宋体"/>
                <w:sz w:val="24"/>
                <w:szCs w:val="24"/>
              </w:rPr>
              <w:t>邮政编码：</w:t>
            </w:r>
          </w:p>
        </w:tc>
        <w:tc>
          <w:tcPr>
            <w:tcW w:w="20" w:type="dxa"/>
            <w:vAlign w:val="bottom"/>
          </w:tcPr>
          <w:p w:rsidR="006B5361" w:rsidRDefault="006B5361">
            <w:pPr>
              <w:rPr>
                <w:sz w:val="24"/>
                <w:szCs w:val="24"/>
              </w:rPr>
            </w:pPr>
          </w:p>
        </w:tc>
        <w:tc>
          <w:tcPr>
            <w:tcW w:w="360" w:type="dxa"/>
            <w:vAlign w:val="bottom"/>
          </w:tcPr>
          <w:p w:rsidR="006B5361" w:rsidRDefault="006B5361">
            <w:pPr>
              <w:rPr>
                <w:sz w:val="24"/>
                <w:szCs w:val="24"/>
              </w:rPr>
            </w:pPr>
          </w:p>
        </w:tc>
        <w:tc>
          <w:tcPr>
            <w:tcW w:w="100" w:type="dxa"/>
            <w:vAlign w:val="bottom"/>
          </w:tcPr>
          <w:p w:rsidR="006B5361" w:rsidRDefault="006B5361">
            <w:pPr>
              <w:rPr>
                <w:sz w:val="24"/>
                <w:szCs w:val="24"/>
              </w:rPr>
            </w:pPr>
          </w:p>
        </w:tc>
        <w:tc>
          <w:tcPr>
            <w:tcW w:w="460" w:type="dxa"/>
            <w:vAlign w:val="bottom"/>
          </w:tcPr>
          <w:p w:rsidR="006B5361" w:rsidRDefault="006B5361">
            <w:pPr>
              <w:rPr>
                <w:sz w:val="24"/>
                <w:szCs w:val="24"/>
              </w:rPr>
            </w:pPr>
          </w:p>
        </w:tc>
        <w:tc>
          <w:tcPr>
            <w:tcW w:w="40" w:type="dxa"/>
            <w:vAlign w:val="bottom"/>
          </w:tcPr>
          <w:p w:rsidR="006B5361" w:rsidRDefault="006B5361">
            <w:pPr>
              <w:rPr>
                <w:sz w:val="24"/>
                <w:szCs w:val="24"/>
              </w:rPr>
            </w:pPr>
          </w:p>
        </w:tc>
        <w:tc>
          <w:tcPr>
            <w:tcW w:w="100" w:type="dxa"/>
            <w:vAlign w:val="bottom"/>
          </w:tcPr>
          <w:p w:rsidR="006B5361" w:rsidRDefault="006B5361">
            <w:pPr>
              <w:rPr>
                <w:sz w:val="24"/>
                <w:szCs w:val="24"/>
              </w:rPr>
            </w:pPr>
          </w:p>
        </w:tc>
        <w:tc>
          <w:tcPr>
            <w:tcW w:w="140" w:type="dxa"/>
            <w:vAlign w:val="bottom"/>
          </w:tcPr>
          <w:p w:rsidR="006B5361" w:rsidRDefault="006B5361">
            <w:pPr>
              <w:rPr>
                <w:sz w:val="24"/>
                <w:szCs w:val="24"/>
              </w:rPr>
            </w:pPr>
          </w:p>
        </w:tc>
        <w:tc>
          <w:tcPr>
            <w:tcW w:w="360" w:type="dxa"/>
            <w:vAlign w:val="bottom"/>
          </w:tcPr>
          <w:p w:rsidR="006B5361" w:rsidRDefault="006B5361">
            <w:pPr>
              <w:rPr>
                <w:sz w:val="1"/>
                <w:szCs w:val="1"/>
              </w:rPr>
            </w:pPr>
          </w:p>
        </w:tc>
      </w:tr>
      <w:tr w:rsidR="006B5361">
        <w:trPr>
          <w:trHeight w:val="20"/>
        </w:trPr>
        <w:tc>
          <w:tcPr>
            <w:tcW w:w="480" w:type="dxa"/>
            <w:vAlign w:val="bottom"/>
          </w:tcPr>
          <w:p w:rsidR="006B5361" w:rsidRDefault="006B5361">
            <w:pPr>
              <w:spacing w:line="20" w:lineRule="exact"/>
              <w:rPr>
                <w:sz w:val="1"/>
                <w:szCs w:val="1"/>
              </w:rPr>
            </w:pPr>
          </w:p>
        </w:tc>
        <w:tc>
          <w:tcPr>
            <w:tcW w:w="720" w:type="dxa"/>
            <w:vAlign w:val="bottom"/>
          </w:tcPr>
          <w:p w:rsidR="006B5361" w:rsidRDefault="006B5361">
            <w:pPr>
              <w:spacing w:line="20" w:lineRule="exact"/>
              <w:rPr>
                <w:sz w:val="1"/>
                <w:szCs w:val="1"/>
              </w:rPr>
            </w:pPr>
          </w:p>
        </w:tc>
        <w:tc>
          <w:tcPr>
            <w:tcW w:w="860" w:type="dxa"/>
            <w:shd w:val="clear" w:color="auto" w:fill="000000"/>
            <w:vAlign w:val="bottom"/>
          </w:tcPr>
          <w:p w:rsidR="006B5361" w:rsidRDefault="006B5361">
            <w:pPr>
              <w:spacing w:line="20" w:lineRule="exact"/>
              <w:rPr>
                <w:sz w:val="1"/>
                <w:szCs w:val="1"/>
              </w:rPr>
            </w:pPr>
          </w:p>
        </w:tc>
        <w:tc>
          <w:tcPr>
            <w:tcW w:w="840" w:type="dxa"/>
            <w:shd w:val="clear" w:color="auto" w:fill="000000"/>
            <w:vAlign w:val="bottom"/>
          </w:tcPr>
          <w:p w:rsidR="006B5361" w:rsidRDefault="006B5361">
            <w:pPr>
              <w:spacing w:line="20" w:lineRule="exact"/>
              <w:rPr>
                <w:sz w:val="1"/>
                <w:szCs w:val="1"/>
              </w:rPr>
            </w:pPr>
          </w:p>
        </w:tc>
        <w:tc>
          <w:tcPr>
            <w:tcW w:w="360" w:type="dxa"/>
            <w:gridSpan w:val="2"/>
            <w:shd w:val="clear" w:color="auto" w:fill="000000"/>
            <w:vAlign w:val="bottom"/>
          </w:tcPr>
          <w:p w:rsidR="006B5361" w:rsidRDefault="006B5361">
            <w:pPr>
              <w:spacing w:line="20" w:lineRule="exact"/>
              <w:rPr>
                <w:sz w:val="1"/>
                <w:szCs w:val="1"/>
              </w:rPr>
            </w:pPr>
          </w:p>
        </w:tc>
        <w:tc>
          <w:tcPr>
            <w:tcW w:w="700" w:type="dxa"/>
            <w:shd w:val="clear" w:color="auto" w:fill="000000"/>
            <w:vAlign w:val="bottom"/>
          </w:tcPr>
          <w:p w:rsidR="006B5361" w:rsidRDefault="006B5361">
            <w:pPr>
              <w:spacing w:line="20" w:lineRule="exact"/>
              <w:rPr>
                <w:sz w:val="1"/>
                <w:szCs w:val="1"/>
              </w:rPr>
            </w:pPr>
          </w:p>
        </w:tc>
        <w:tc>
          <w:tcPr>
            <w:tcW w:w="20" w:type="dxa"/>
            <w:shd w:val="clear" w:color="auto" w:fill="000000"/>
            <w:vAlign w:val="bottom"/>
          </w:tcPr>
          <w:p w:rsidR="006B5361" w:rsidRDefault="006B5361">
            <w:pPr>
              <w:spacing w:line="20" w:lineRule="exact"/>
              <w:rPr>
                <w:sz w:val="1"/>
                <w:szCs w:val="1"/>
              </w:rPr>
            </w:pPr>
          </w:p>
        </w:tc>
        <w:tc>
          <w:tcPr>
            <w:tcW w:w="360" w:type="dxa"/>
            <w:shd w:val="clear" w:color="auto" w:fill="000000"/>
            <w:vAlign w:val="bottom"/>
          </w:tcPr>
          <w:p w:rsidR="006B5361" w:rsidRDefault="006B5361">
            <w:pPr>
              <w:spacing w:line="20" w:lineRule="exact"/>
              <w:rPr>
                <w:sz w:val="1"/>
                <w:szCs w:val="1"/>
              </w:rPr>
            </w:pPr>
          </w:p>
        </w:tc>
        <w:tc>
          <w:tcPr>
            <w:tcW w:w="100" w:type="dxa"/>
            <w:shd w:val="clear" w:color="auto" w:fill="000000"/>
            <w:vAlign w:val="bottom"/>
          </w:tcPr>
          <w:p w:rsidR="006B5361" w:rsidRDefault="006B5361">
            <w:pPr>
              <w:spacing w:line="20" w:lineRule="exact"/>
              <w:rPr>
                <w:sz w:val="1"/>
                <w:szCs w:val="1"/>
              </w:rPr>
            </w:pPr>
          </w:p>
        </w:tc>
        <w:tc>
          <w:tcPr>
            <w:tcW w:w="460" w:type="dxa"/>
            <w:shd w:val="clear" w:color="auto" w:fill="000000"/>
            <w:vAlign w:val="bottom"/>
          </w:tcPr>
          <w:p w:rsidR="006B5361" w:rsidRDefault="006B5361">
            <w:pPr>
              <w:spacing w:line="20" w:lineRule="exact"/>
              <w:rPr>
                <w:sz w:val="1"/>
                <w:szCs w:val="1"/>
              </w:rPr>
            </w:pPr>
          </w:p>
        </w:tc>
        <w:tc>
          <w:tcPr>
            <w:tcW w:w="40" w:type="dxa"/>
            <w:vAlign w:val="bottom"/>
          </w:tcPr>
          <w:p w:rsidR="006B5361" w:rsidRDefault="006B5361">
            <w:pPr>
              <w:spacing w:line="20" w:lineRule="exact"/>
              <w:rPr>
                <w:sz w:val="1"/>
                <w:szCs w:val="1"/>
              </w:rPr>
            </w:pPr>
          </w:p>
        </w:tc>
        <w:tc>
          <w:tcPr>
            <w:tcW w:w="100" w:type="dxa"/>
            <w:vAlign w:val="bottom"/>
          </w:tcPr>
          <w:p w:rsidR="006B5361" w:rsidRDefault="006B5361">
            <w:pPr>
              <w:spacing w:line="20" w:lineRule="exact"/>
              <w:rPr>
                <w:sz w:val="1"/>
                <w:szCs w:val="1"/>
              </w:rPr>
            </w:pPr>
          </w:p>
        </w:tc>
        <w:tc>
          <w:tcPr>
            <w:tcW w:w="140" w:type="dxa"/>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r>
      <w:tr w:rsidR="006B5361">
        <w:trPr>
          <w:trHeight w:val="380"/>
        </w:trPr>
        <w:tc>
          <w:tcPr>
            <w:tcW w:w="480" w:type="dxa"/>
            <w:vAlign w:val="bottom"/>
          </w:tcPr>
          <w:p w:rsidR="006B5361" w:rsidRDefault="008E6ECC">
            <w:pPr>
              <w:spacing w:line="274" w:lineRule="exact"/>
              <w:rPr>
                <w:sz w:val="20"/>
                <w:szCs w:val="20"/>
              </w:rPr>
            </w:pPr>
            <w:r>
              <w:rPr>
                <w:rFonts w:ascii="宋体" w:eastAsia="宋体" w:hAnsi="宋体" w:cs="宋体"/>
                <w:sz w:val="24"/>
                <w:szCs w:val="24"/>
              </w:rPr>
              <w:t>电</w:t>
            </w:r>
          </w:p>
        </w:tc>
        <w:tc>
          <w:tcPr>
            <w:tcW w:w="3480" w:type="dxa"/>
            <w:gridSpan w:val="6"/>
            <w:vAlign w:val="bottom"/>
          </w:tcPr>
          <w:p w:rsidR="006B5361" w:rsidRDefault="008E6ECC">
            <w:pPr>
              <w:spacing w:line="274" w:lineRule="exact"/>
              <w:ind w:left="240"/>
              <w:rPr>
                <w:sz w:val="20"/>
                <w:szCs w:val="20"/>
              </w:rPr>
            </w:pPr>
            <w:r>
              <w:rPr>
                <w:rFonts w:ascii="宋体" w:eastAsia="宋体" w:hAnsi="宋体" w:cs="宋体"/>
                <w:sz w:val="24"/>
                <w:szCs w:val="24"/>
              </w:rPr>
              <w:t>话：</w:t>
            </w:r>
          </w:p>
        </w:tc>
        <w:tc>
          <w:tcPr>
            <w:tcW w:w="20" w:type="dxa"/>
            <w:vAlign w:val="bottom"/>
          </w:tcPr>
          <w:p w:rsidR="006B5361" w:rsidRDefault="006B5361">
            <w:pPr>
              <w:rPr>
                <w:sz w:val="24"/>
                <w:szCs w:val="24"/>
              </w:rPr>
            </w:pPr>
          </w:p>
        </w:tc>
        <w:tc>
          <w:tcPr>
            <w:tcW w:w="360" w:type="dxa"/>
            <w:vAlign w:val="bottom"/>
          </w:tcPr>
          <w:p w:rsidR="006B5361" w:rsidRDefault="006B5361">
            <w:pPr>
              <w:rPr>
                <w:sz w:val="24"/>
                <w:szCs w:val="24"/>
              </w:rPr>
            </w:pPr>
          </w:p>
        </w:tc>
        <w:tc>
          <w:tcPr>
            <w:tcW w:w="100" w:type="dxa"/>
            <w:vAlign w:val="bottom"/>
          </w:tcPr>
          <w:p w:rsidR="006B5361" w:rsidRDefault="006B5361">
            <w:pPr>
              <w:rPr>
                <w:sz w:val="24"/>
                <w:szCs w:val="24"/>
              </w:rPr>
            </w:pPr>
          </w:p>
        </w:tc>
        <w:tc>
          <w:tcPr>
            <w:tcW w:w="460" w:type="dxa"/>
            <w:vAlign w:val="bottom"/>
          </w:tcPr>
          <w:p w:rsidR="006B5361" w:rsidRDefault="006B5361">
            <w:pPr>
              <w:rPr>
                <w:sz w:val="24"/>
                <w:szCs w:val="24"/>
              </w:rPr>
            </w:pPr>
          </w:p>
        </w:tc>
        <w:tc>
          <w:tcPr>
            <w:tcW w:w="40" w:type="dxa"/>
            <w:vAlign w:val="bottom"/>
          </w:tcPr>
          <w:p w:rsidR="006B5361" w:rsidRDefault="006B5361">
            <w:pPr>
              <w:rPr>
                <w:sz w:val="24"/>
                <w:szCs w:val="24"/>
              </w:rPr>
            </w:pPr>
          </w:p>
        </w:tc>
        <w:tc>
          <w:tcPr>
            <w:tcW w:w="100" w:type="dxa"/>
            <w:vAlign w:val="bottom"/>
          </w:tcPr>
          <w:p w:rsidR="006B5361" w:rsidRDefault="006B5361">
            <w:pPr>
              <w:rPr>
                <w:sz w:val="24"/>
                <w:szCs w:val="24"/>
              </w:rPr>
            </w:pPr>
          </w:p>
        </w:tc>
        <w:tc>
          <w:tcPr>
            <w:tcW w:w="140" w:type="dxa"/>
            <w:vAlign w:val="bottom"/>
          </w:tcPr>
          <w:p w:rsidR="006B5361" w:rsidRDefault="006B5361">
            <w:pPr>
              <w:rPr>
                <w:sz w:val="24"/>
                <w:szCs w:val="24"/>
              </w:rPr>
            </w:pPr>
          </w:p>
        </w:tc>
        <w:tc>
          <w:tcPr>
            <w:tcW w:w="360" w:type="dxa"/>
            <w:vAlign w:val="bottom"/>
          </w:tcPr>
          <w:p w:rsidR="006B5361" w:rsidRDefault="006B5361">
            <w:pPr>
              <w:rPr>
                <w:sz w:val="1"/>
                <w:szCs w:val="1"/>
              </w:rPr>
            </w:pPr>
          </w:p>
        </w:tc>
      </w:tr>
      <w:tr w:rsidR="006B5361">
        <w:trPr>
          <w:trHeight w:val="20"/>
        </w:trPr>
        <w:tc>
          <w:tcPr>
            <w:tcW w:w="480" w:type="dxa"/>
            <w:vAlign w:val="bottom"/>
          </w:tcPr>
          <w:p w:rsidR="006B5361" w:rsidRDefault="006B5361">
            <w:pPr>
              <w:spacing w:line="20" w:lineRule="exact"/>
              <w:rPr>
                <w:sz w:val="1"/>
                <w:szCs w:val="1"/>
              </w:rPr>
            </w:pPr>
          </w:p>
        </w:tc>
        <w:tc>
          <w:tcPr>
            <w:tcW w:w="720" w:type="dxa"/>
            <w:vAlign w:val="bottom"/>
          </w:tcPr>
          <w:p w:rsidR="006B5361" w:rsidRDefault="006B5361">
            <w:pPr>
              <w:spacing w:line="20" w:lineRule="exact"/>
              <w:rPr>
                <w:sz w:val="1"/>
                <w:szCs w:val="1"/>
              </w:rPr>
            </w:pPr>
          </w:p>
        </w:tc>
        <w:tc>
          <w:tcPr>
            <w:tcW w:w="860" w:type="dxa"/>
            <w:shd w:val="clear" w:color="auto" w:fill="000000"/>
            <w:vAlign w:val="bottom"/>
          </w:tcPr>
          <w:p w:rsidR="006B5361" w:rsidRDefault="006B5361">
            <w:pPr>
              <w:spacing w:line="20" w:lineRule="exact"/>
              <w:rPr>
                <w:sz w:val="1"/>
                <w:szCs w:val="1"/>
              </w:rPr>
            </w:pPr>
          </w:p>
        </w:tc>
        <w:tc>
          <w:tcPr>
            <w:tcW w:w="840" w:type="dxa"/>
            <w:shd w:val="clear" w:color="auto" w:fill="000000"/>
            <w:vAlign w:val="bottom"/>
          </w:tcPr>
          <w:p w:rsidR="006B5361" w:rsidRDefault="006B5361">
            <w:pPr>
              <w:spacing w:line="20" w:lineRule="exact"/>
              <w:rPr>
                <w:sz w:val="1"/>
                <w:szCs w:val="1"/>
              </w:rPr>
            </w:pPr>
          </w:p>
        </w:tc>
        <w:tc>
          <w:tcPr>
            <w:tcW w:w="360" w:type="dxa"/>
            <w:gridSpan w:val="2"/>
            <w:shd w:val="clear" w:color="auto" w:fill="000000"/>
            <w:vAlign w:val="bottom"/>
          </w:tcPr>
          <w:p w:rsidR="006B5361" w:rsidRDefault="006B5361">
            <w:pPr>
              <w:spacing w:line="20" w:lineRule="exact"/>
              <w:rPr>
                <w:sz w:val="1"/>
                <w:szCs w:val="1"/>
              </w:rPr>
            </w:pPr>
          </w:p>
        </w:tc>
        <w:tc>
          <w:tcPr>
            <w:tcW w:w="700" w:type="dxa"/>
            <w:shd w:val="clear" w:color="auto" w:fill="000000"/>
            <w:vAlign w:val="bottom"/>
          </w:tcPr>
          <w:p w:rsidR="006B5361" w:rsidRDefault="006B5361">
            <w:pPr>
              <w:spacing w:line="20" w:lineRule="exact"/>
              <w:rPr>
                <w:sz w:val="1"/>
                <w:szCs w:val="1"/>
              </w:rPr>
            </w:pPr>
          </w:p>
        </w:tc>
        <w:tc>
          <w:tcPr>
            <w:tcW w:w="20" w:type="dxa"/>
            <w:shd w:val="clear" w:color="auto" w:fill="000000"/>
            <w:vAlign w:val="bottom"/>
          </w:tcPr>
          <w:p w:rsidR="006B5361" w:rsidRDefault="006B5361">
            <w:pPr>
              <w:spacing w:line="20" w:lineRule="exact"/>
              <w:rPr>
                <w:sz w:val="1"/>
                <w:szCs w:val="1"/>
              </w:rPr>
            </w:pPr>
          </w:p>
        </w:tc>
        <w:tc>
          <w:tcPr>
            <w:tcW w:w="360" w:type="dxa"/>
            <w:shd w:val="clear" w:color="auto" w:fill="000000"/>
            <w:vAlign w:val="bottom"/>
          </w:tcPr>
          <w:p w:rsidR="006B5361" w:rsidRDefault="006B5361">
            <w:pPr>
              <w:spacing w:line="20" w:lineRule="exact"/>
              <w:rPr>
                <w:sz w:val="1"/>
                <w:szCs w:val="1"/>
              </w:rPr>
            </w:pPr>
          </w:p>
        </w:tc>
        <w:tc>
          <w:tcPr>
            <w:tcW w:w="100" w:type="dxa"/>
            <w:shd w:val="clear" w:color="auto" w:fill="000000"/>
            <w:vAlign w:val="bottom"/>
          </w:tcPr>
          <w:p w:rsidR="006B5361" w:rsidRDefault="006B5361">
            <w:pPr>
              <w:spacing w:line="20" w:lineRule="exact"/>
              <w:rPr>
                <w:sz w:val="1"/>
                <w:szCs w:val="1"/>
              </w:rPr>
            </w:pPr>
          </w:p>
        </w:tc>
        <w:tc>
          <w:tcPr>
            <w:tcW w:w="460" w:type="dxa"/>
            <w:shd w:val="clear" w:color="auto" w:fill="000000"/>
            <w:vAlign w:val="bottom"/>
          </w:tcPr>
          <w:p w:rsidR="006B5361" w:rsidRDefault="006B5361">
            <w:pPr>
              <w:spacing w:line="20" w:lineRule="exact"/>
              <w:rPr>
                <w:sz w:val="1"/>
                <w:szCs w:val="1"/>
              </w:rPr>
            </w:pPr>
          </w:p>
        </w:tc>
        <w:tc>
          <w:tcPr>
            <w:tcW w:w="40" w:type="dxa"/>
            <w:shd w:val="clear" w:color="auto" w:fill="000000"/>
            <w:vAlign w:val="bottom"/>
          </w:tcPr>
          <w:p w:rsidR="006B5361" w:rsidRDefault="006B5361">
            <w:pPr>
              <w:spacing w:line="20" w:lineRule="exact"/>
              <w:rPr>
                <w:sz w:val="1"/>
                <w:szCs w:val="1"/>
              </w:rPr>
            </w:pPr>
          </w:p>
        </w:tc>
        <w:tc>
          <w:tcPr>
            <w:tcW w:w="100" w:type="dxa"/>
            <w:shd w:val="clear" w:color="auto" w:fill="000000"/>
            <w:vAlign w:val="bottom"/>
          </w:tcPr>
          <w:p w:rsidR="006B5361" w:rsidRDefault="006B5361">
            <w:pPr>
              <w:spacing w:line="20" w:lineRule="exact"/>
              <w:rPr>
                <w:sz w:val="1"/>
                <w:szCs w:val="1"/>
              </w:rPr>
            </w:pPr>
          </w:p>
        </w:tc>
        <w:tc>
          <w:tcPr>
            <w:tcW w:w="140" w:type="dxa"/>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r>
      <w:tr w:rsidR="006B5361">
        <w:trPr>
          <w:trHeight w:val="381"/>
        </w:trPr>
        <w:tc>
          <w:tcPr>
            <w:tcW w:w="480" w:type="dxa"/>
            <w:vAlign w:val="bottom"/>
          </w:tcPr>
          <w:p w:rsidR="006B5361" w:rsidRDefault="008E6ECC">
            <w:pPr>
              <w:spacing w:line="274" w:lineRule="exact"/>
              <w:rPr>
                <w:sz w:val="20"/>
                <w:szCs w:val="20"/>
              </w:rPr>
            </w:pPr>
            <w:r>
              <w:rPr>
                <w:rFonts w:ascii="宋体" w:eastAsia="宋体" w:hAnsi="宋体" w:cs="宋体"/>
                <w:sz w:val="24"/>
                <w:szCs w:val="24"/>
              </w:rPr>
              <w:t>传</w:t>
            </w:r>
          </w:p>
        </w:tc>
        <w:tc>
          <w:tcPr>
            <w:tcW w:w="3480" w:type="dxa"/>
            <w:gridSpan w:val="6"/>
            <w:vAlign w:val="bottom"/>
          </w:tcPr>
          <w:p w:rsidR="006B5361" w:rsidRDefault="008E6ECC">
            <w:pPr>
              <w:spacing w:line="274" w:lineRule="exact"/>
              <w:ind w:left="240"/>
              <w:rPr>
                <w:sz w:val="20"/>
                <w:szCs w:val="20"/>
              </w:rPr>
            </w:pPr>
            <w:r>
              <w:rPr>
                <w:rFonts w:ascii="宋体" w:eastAsia="宋体" w:hAnsi="宋体" w:cs="宋体"/>
                <w:sz w:val="24"/>
                <w:szCs w:val="24"/>
              </w:rPr>
              <w:t>真：</w:t>
            </w:r>
          </w:p>
        </w:tc>
        <w:tc>
          <w:tcPr>
            <w:tcW w:w="20" w:type="dxa"/>
            <w:vAlign w:val="bottom"/>
          </w:tcPr>
          <w:p w:rsidR="006B5361" w:rsidRDefault="006B5361">
            <w:pPr>
              <w:rPr>
                <w:sz w:val="24"/>
                <w:szCs w:val="24"/>
              </w:rPr>
            </w:pPr>
          </w:p>
        </w:tc>
        <w:tc>
          <w:tcPr>
            <w:tcW w:w="360" w:type="dxa"/>
            <w:vAlign w:val="bottom"/>
          </w:tcPr>
          <w:p w:rsidR="006B5361" w:rsidRDefault="006B5361">
            <w:pPr>
              <w:rPr>
                <w:sz w:val="24"/>
                <w:szCs w:val="24"/>
              </w:rPr>
            </w:pPr>
          </w:p>
        </w:tc>
        <w:tc>
          <w:tcPr>
            <w:tcW w:w="100" w:type="dxa"/>
            <w:vAlign w:val="bottom"/>
          </w:tcPr>
          <w:p w:rsidR="006B5361" w:rsidRDefault="006B5361">
            <w:pPr>
              <w:rPr>
                <w:sz w:val="24"/>
                <w:szCs w:val="24"/>
              </w:rPr>
            </w:pPr>
          </w:p>
        </w:tc>
        <w:tc>
          <w:tcPr>
            <w:tcW w:w="460" w:type="dxa"/>
            <w:vAlign w:val="bottom"/>
          </w:tcPr>
          <w:p w:rsidR="006B5361" w:rsidRDefault="006B5361">
            <w:pPr>
              <w:rPr>
                <w:sz w:val="24"/>
                <w:szCs w:val="24"/>
              </w:rPr>
            </w:pPr>
          </w:p>
        </w:tc>
        <w:tc>
          <w:tcPr>
            <w:tcW w:w="40" w:type="dxa"/>
            <w:vAlign w:val="bottom"/>
          </w:tcPr>
          <w:p w:rsidR="006B5361" w:rsidRDefault="006B5361">
            <w:pPr>
              <w:rPr>
                <w:sz w:val="24"/>
                <w:szCs w:val="24"/>
              </w:rPr>
            </w:pPr>
          </w:p>
        </w:tc>
        <w:tc>
          <w:tcPr>
            <w:tcW w:w="100" w:type="dxa"/>
            <w:vAlign w:val="bottom"/>
          </w:tcPr>
          <w:p w:rsidR="006B5361" w:rsidRDefault="006B5361">
            <w:pPr>
              <w:rPr>
                <w:sz w:val="24"/>
                <w:szCs w:val="24"/>
              </w:rPr>
            </w:pPr>
          </w:p>
        </w:tc>
        <w:tc>
          <w:tcPr>
            <w:tcW w:w="140" w:type="dxa"/>
            <w:vAlign w:val="bottom"/>
          </w:tcPr>
          <w:p w:rsidR="006B5361" w:rsidRDefault="006B5361">
            <w:pPr>
              <w:rPr>
                <w:sz w:val="24"/>
                <w:szCs w:val="24"/>
              </w:rPr>
            </w:pPr>
          </w:p>
        </w:tc>
        <w:tc>
          <w:tcPr>
            <w:tcW w:w="360" w:type="dxa"/>
            <w:vAlign w:val="bottom"/>
          </w:tcPr>
          <w:p w:rsidR="006B5361" w:rsidRDefault="006B5361">
            <w:pPr>
              <w:rPr>
                <w:sz w:val="1"/>
                <w:szCs w:val="1"/>
              </w:rPr>
            </w:pPr>
          </w:p>
        </w:tc>
      </w:tr>
      <w:tr w:rsidR="006B5361">
        <w:trPr>
          <w:trHeight w:val="20"/>
        </w:trPr>
        <w:tc>
          <w:tcPr>
            <w:tcW w:w="480" w:type="dxa"/>
            <w:vAlign w:val="bottom"/>
          </w:tcPr>
          <w:p w:rsidR="006B5361" w:rsidRDefault="006B5361">
            <w:pPr>
              <w:spacing w:line="20" w:lineRule="exact"/>
              <w:rPr>
                <w:sz w:val="1"/>
                <w:szCs w:val="1"/>
              </w:rPr>
            </w:pPr>
          </w:p>
        </w:tc>
        <w:tc>
          <w:tcPr>
            <w:tcW w:w="720" w:type="dxa"/>
            <w:vAlign w:val="bottom"/>
          </w:tcPr>
          <w:p w:rsidR="006B5361" w:rsidRDefault="006B5361">
            <w:pPr>
              <w:spacing w:line="20" w:lineRule="exact"/>
              <w:rPr>
                <w:sz w:val="1"/>
                <w:szCs w:val="1"/>
              </w:rPr>
            </w:pPr>
          </w:p>
        </w:tc>
        <w:tc>
          <w:tcPr>
            <w:tcW w:w="860" w:type="dxa"/>
            <w:shd w:val="clear" w:color="auto" w:fill="000000"/>
            <w:vAlign w:val="bottom"/>
          </w:tcPr>
          <w:p w:rsidR="006B5361" w:rsidRDefault="006B5361">
            <w:pPr>
              <w:spacing w:line="20" w:lineRule="exact"/>
              <w:rPr>
                <w:sz w:val="1"/>
                <w:szCs w:val="1"/>
              </w:rPr>
            </w:pPr>
          </w:p>
        </w:tc>
        <w:tc>
          <w:tcPr>
            <w:tcW w:w="840" w:type="dxa"/>
            <w:shd w:val="clear" w:color="auto" w:fill="000000"/>
            <w:vAlign w:val="bottom"/>
          </w:tcPr>
          <w:p w:rsidR="006B5361" w:rsidRDefault="006B5361">
            <w:pPr>
              <w:spacing w:line="20" w:lineRule="exact"/>
              <w:rPr>
                <w:sz w:val="1"/>
                <w:szCs w:val="1"/>
              </w:rPr>
            </w:pPr>
          </w:p>
        </w:tc>
        <w:tc>
          <w:tcPr>
            <w:tcW w:w="360" w:type="dxa"/>
            <w:gridSpan w:val="2"/>
            <w:shd w:val="clear" w:color="auto" w:fill="000000"/>
            <w:vAlign w:val="bottom"/>
          </w:tcPr>
          <w:p w:rsidR="006B5361" w:rsidRDefault="006B5361">
            <w:pPr>
              <w:spacing w:line="20" w:lineRule="exact"/>
              <w:rPr>
                <w:sz w:val="1"/>
                <w:szCs w:val="1"/>
              </w:rPr>
            </w:pPr>
          </w:p>
        </w:tc>
        <w:tc>
          <w:tcPr>
            <w:tcW w:w="700" w:type="dxa"/>
            <w:shd w:val="clear" w:color="auto" w:fill="000000"/>
            <w:vAlign w:val="bottom"/>
          </w:tcPr>
          <w:p w:rsidR="006B5361" w:rsidRDefault="006B5361">
            <w:pPr>
              <w:spacing w:line="20" w:lineRule="exact"/>
              <w:rPr>
                <w:sz w:val="1"/>
                <w:szCs w:val="1"/>
              </w:rPr>
            </w:pPr>
          </w:p>
        </w:tc>
        <w:tc>
          <w:tcPr>
            <w:tcW w:w="20" w:type="dxa"/>
            <w:shd w:val="clear" w:color="auto" w:fill="000000"/>
            <w:vAlign w:val="bottom"/>
          </w:tcPr>
          <w:p w:rsidR="006B5361" w:rsidRDefault="006B5361">
            <w:pPr>
              <w:spacing w:line="20" w:lineRule="exact"/>
              <w:rPr>
                <w:sz w:val="1"/>
                <w:szCs w:val="1"/>
              </w:rPr>
            </w:pPr>
          </w:p>
        </w:tc>
        <w:tc>
          <w:tcPr>
            <w:tcW w:w="360" w:type="dxa"/>
            <w:shd w:val="clear" w:color="auto" w:fill="000000"/>
            <w:vAlign w:val="bottom"/>
          </w:tcPr>
          <w:p w:rsidR="006B5361" w:rsidRDefault="006B5361">
            <w:pPr>
              <w:spacing w:line="20" w:lineRule="exact"/>
              <w:rPr>
                <w:sz w:val="1"/>
                <w:szCs w:val="1"/>
              </w:rPr>
            </w:pPr>
          </w:p>
        </w:tc>
        <w:tc>
          <w:tcPr>
            <w:tcW w:w="100" w:type="dxa"/>
            <w:shd w:val="clear" w:color="auto" w:fill="000000"/>
            <w:vAlign w:val="bottom"/>
          </w:tcPr>
          <w:p w:rsidR="006B5361" w:rsidRDefault="006B5361">
            <w:pPr>
              <w:spacing w:line="20" w:lineRule="exact"/>
              <w:rPr>
                <w:sz w:val="1"/>
                <w:szCs w:val="1"/>
              </w:rPr>
            </w:pPr>
          </w:p>
        </w:tc>
        <w:tc>
          <w:tcPr>
            <w:tcW w:w="460" w:type="dxa"/>
            <w:shd w:val="clear" w:color="auto" w:fill="000000"/>
            <w:vAlign w:val="bottom"/>
          </w:tcPr>
          <w:p w:rsidR="006B5361" w:rsidRDefault="006B5361">
            <w:pPr>
              <w:spacing w:line="20" w:lineRule="exact"/>
              <w:rPr>
                <w:sz w:val="1"/>
                <w:szCs w:val="1"/>
              </w:rPr>
            </w:pPr>
          </w:p>
        </w:tc>
        <w:tc>
          <w:tcPr>
            <w:tcW w:w="40" w:type="dxa"/>
            <w:shd w:val="clear" w:color="auto" w:fill="000000"/>
            <w:vAlign w:val="bottom"/>
          </w:tcPr>
          <w:p w:rsidR="006B5361" w:rsidRDefault="006B5361">
            <w:pPr>
              <w:spacing w:line="20" w:lineRule="exact"/>
              <w:rPr>
                <w:sz w:val="1"/>
                <w:szCs w:val="1"/>
              </w:rPr>
            </w:pPr>
          </w:p>
        </w:tc>
        <w:tc>
          <w:tcPr>
            <w:tcW w:w="100" w:type="dxa"/>
            <w:shd w:val="clear" w:color="auto" w:fill="000000"/>
            <w:vAlign w:val="bottom"/>
          </w:tcPr>
          <w:p w:rsidR="006B5361" w:rsidRDefault="006B5361">
            <w:pPr>
              <w:spacing w:line="20" w:lineRule="exact"/>
              <w:rPr>
                <w:sz w:val="1"/>
                <w:szCs w:val="1"/>
              </w:rPr>
            </w:pPr>
          </w:p>
        </w:tc>
        <w:tc>
          <w:tcPr>
            <w:tcW w:w="140" w:type="dxa"/>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r>
      <w:tr w:rsidR="006B5361">
        <w:trPr>
          <w:trHeight w:val="380"/>
        </w:trPr>
        <w:tc>
          <w:tcPr>
            <w:tcW w:w="480" w:type="dxa"/>
            <w:vAlign w:val="bottom"/>
          </w:tcPr>
          <w:p w:rsidR="006B5361" w:rsidRDefault="006B5361">
            <w:pPr>
              <w:rPr>
                <w:sz w:val="24"/>
                <w:szCs w:val="24"/>
              </w:rPr>
            </w:pPr>
          </w:p>
        </w:tc>
        <w:tc>
          <w:tcPr>
            <w:tcW w:w="720" w:type="dxa"/>
            <w:vAlign w:val="bottom"/>
          </w:tcPr>
          <w:p w:rsidR="006B5361" w:rsidRDefault="006B5361">
            <w:pPr>
              <w:rPr>
                <w:sz w:val="24"/>
                <w:szCs w:val="24"/>
              </w:rPr>
            </w:pPr>
          </w:p>
        </w:tc>
        <w:tc>
          <w:tcPr>
            <w:tcW w:w="860" w:type="dxa"/>
            <w:vAlign w:val="bottom"/>
          </w:tcPr>
          <w:p w:rsidR="006B5361" w:rsidRDefault="006B5361">
            <w:pPr>
              <w:rPr>
                <w:sz w:val="24"/>
                <w:szCs w:val="24"/>
              </w:rPr>
            </w:pPr>
          </w:p>
        </w:tc>
        <w:tc>
          <w:tcPr>
            <w:tcW w:w="840" w:type="dxa"/>
            <w:tcBorders>
              <w:bottom w:val="single" w:sz="8" w:space="0" w:color="auto"/>
            </w:tcBorders>
            <w:vAlign w:val="bottom"/>
          </w:tcPr>
          <w:p w:rsidR="006B5361" w:rsidRDefault="006B5361">
            <w:pPr>
              <w:rPr>
                <w:sz w:val="24"/>
                <w:szCs w:val="24"/>
              </w:rPr>
            </w:pPr>
          </w:p>
        </w:tc>
        <w:tc>
          <w:tcPr>
            <w:tcW w:w="360" w:type="dxa"/>
            <w:gridSpan w:val="2"/>
            <w:vAlign w:val="bottom"/>
          </w:tcPr>
          <w:p w:rsidR="006B5361" w:rsidRDefault="008E6ECC">
            <w:pPr>
              <w:spacing w:line="274" w:lineRule="exact"/>
              <w:ind w:left="120"/>
              <w:rPr>
                <w:sz w:val="20"/>
                <w:szCs w:val="20"/>
              </w:rPr>
            </w:pPr>
            <w:r>
              <w:rPr>
                <w:rFonts w:ascii="宋体" w:eastAsia="宋体" w:hAnsi="宋体" w:cs="宋体"/>
                <w:w w:val="91"/>
                <w:sz w:val="24"/>
                <w:szCs w:val="24"/>
              </w:rPr>
              <w:t>年</w:t>
            </w:r>
          </w:p>
        </w:tc>
        <w:tc>
          <w:tcPr>
            <w:tcW w:w="700" w:type="dxa"/>
            <w:tcBorders>
              <w:bottom w:val="single" w:sz="8" w:space="0" w:color="auto"/>
            </w:tcBorders>
            <w:vAlign w:val="bottom"/>
          </w:tcPr>
          <w:p w:rsidR="006B5361" w:rsidRDefault="006B5361">
            <w:pPr>
              <w:rPr>
                <w:sz w:val="24"/>
                <w:szCs w:val="24"/>
              </w:rPr>
            </w:pPr>
          </w:p>
        </w:tc>
        <w:tc>
          <w:tcPr>
            <w:tcW w:w="20" w:type="dxa"/>
            <w:tcBorders>
              <w:bottom w:val="single" w:sz="8" w:space="0" w:color="auto"/>
            </w:tcBorders>
            <w:vAlign w:val="bottom"/>
          </w:tcPr>
          <w:p w:rsidR="006B5361" w:rsidRDefault="006B5361">
            <w:pPr>
              <w:rPr>
                <w:sz w:val="24"/>
                <w:szCs w:val="24"/>
              </w:rPr>
            </w:pPr>
          </w:p>
        </w:tc>
        <w:tc>
          <w:tcPr>
            <w:tcW w:w="360" w:type="dxa"/>
            <w:vAlign w:val="bottom"/>
          </w:tcPr>
          <w:p w:rsidR="006B5361" w:rsidRDefault="008E6ECC">
            <w:pPr>
              <w:spacing w:line="274" w:lineRule="exact"/>
              <w:rPr>
                <w:sz w:val="20"/>
                <w:szCs w:val="20"/>
              </w:rPr>
            </w:pPr>
            <w:r>
              <w:rPr>
                <w:rFonts w:ascii="宋体" w:eastAsia="宋体" w:hAnsi="宋体" w:cs="宋体"/>
                <w:sz w:val="24"/>
                <w:szCs w:val="24"/>
              </w:rPr>
              <w:t>月</w:t>
            </w:r>
          </w:p>
        </w:tc>
        <w:tc>
          <w:tcPr>
            <w:tcW w:w="100" w:type="dxa"/>
            <w:tcBorders>
              <w:bottom w:val="single" w:sz="8" w:space="0" w:color="auto"/>
            </w:tcBorders>
            <w:vAlign w:val="bottom"/>
          </w:tcPr>
          <w:p w:rsidR="006B5361" w:rsidRDefault="006B5361">
            <w:pPr>
              <w:rPr>
                <w:sz w:val="24"/>
                <w:szCs w:val="24"/>
              </w:rPr>
            </w:pPr>
          </w:p>
        </w:tc>
        <w:tc>
          <w:tcPr>
            <w:tcW w:w="460" w:type="dxa"/>
            <w:tcBorders>
              <w:bottom w:val="single" w:sz="8" w:space="0" w:color="auto"/>
            </w:tcBorders>
            <w:vAlign w:val="bottom"/>
          </w:tcPr>
          <w:p w:rsidR="006B5361" w:rsidRDefault="006B5361">
            <w:pPr>
              <w:rPr>
                <w:sz w:val="24"/>
                <w:szCs w:val="24"/>
              </w:rPr>
            </w:pPr>
          </w:p>
        </w:tc>
        <w:tc>
          <w:tcPr>
            <w:tcW w:w="40" w:type="dxa"/>
            <w:tcBorders>
              <w:bottom w:val="single" w:sz="8" w:space="0" w:color="auto"/>
            </w:tcBorders>
            <w:vAlign w:val="bottom"/>
          </w:tcPr>
          <w:p w:rsidR="006B5361" w:rsidRDefault="006B5361">
            <w:pPr>
              <w:rPr>
                <w:sz w:val="24"/>
                <w:szCs w:val="24"/>
              </w:rPr>
            </w:pPr>
          </w:p>
        </w:tc>
        <w:tc>
          <w:tcPr>
            <w:tcW w:w="240" w:type="dxa"/>
            <w:gridSpan w:val="2"/>
            <w:vAlign w:val="bottom"/>
          </w:tcPr>
          <w:p w:rsidR="006B5361" w:rsidRDefault="008E6ECC">
            <w:pPr>
              <w:spacing w:line="274" w:lineRule="exact"/>
              <w:jc w:val="right"/>
              <w:rPr>
                <w:sz w:val="20"/>
                <w:szCs w:val="20"/>
              </w:rPr>
            </w:pPr>
            <w:r>
              <w:rPr>
                <w:rFonts w:ascii="宋体" w:eastAsia="宋体" w:hAnsi="宋体" w:cs="宋体"/>
                <w:w w:val="91"/>
                <w:sz w:val="24"/>
                <w:szCs w:val="24"/>
              </w:rPr>
              <w:t>日</w:t>
            </w:r>
          </w:p>
        </w:tc>
        <w:tc>
          <w:tcPr>
            <w:tcW w:w="360" w:type="dxa"/>
            <w:vAlign w:val="bottom"/>
          </w:tcPr>
          <w:p w:rsidR="006B5361" w:rsidRDefault="006B5361">
            <w:pPr>
              <w:rPr>
                <w:sz w:val="1"/>
                <w:szCs w:val="1"/>
              </w:rPr>
            </w:pPr>
          </w:p>
        </w:tc>
      </w:tr>
    </w:tbl>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00" w:lineRule="exact"/>
        <w:rPr>
          <w:sz w:val="20"/>
          <w:szCs w:val="20"/>
        </w:rPr>
      </w:pPr>
    </w:p>
    <w:p w:rsidR="006B5361" w:rsidRDefault="006B5361">
      <w:pPr>
        <w:spacing w:line="274" w:lineRule="exact"/>
        <w:ind w:left="200"/>
        <w:rPr>
          <w:rFonts w:ascii="黑体" w:eastAsia="黑体" w:hAnsi="黑体" w:cs="黑体"/>
          <w:sz w:val="24"/>
          <w:szCs w:val="24"/>
        </w:rPr>
      </w:pPr>
    </w:p>
    <w:p w:rsidR="006B5361" w:rsidRDefault="006B5361">
      <w:pPr>
        <w:spacing w:line="274" w:lineRule="exact"/>
        <w:ind w:left="200"/>
        <w:rPr>
          <w:rFonts w:ascii="黑体" w:eastAsia="黑体" w:hAnsi="黑体" w:cs="黑体"/>
          <w:sz w:val="24"/>
          <w:szCs w:val="24"/>
        </w:rPr>
      </w:pPr>
    </w:p>
    <w:p w:rsidR="006B5361" w:rsidRDefault="006B5361">
      <w:pPr>
        <w:spacing w:line="274" w:lineRule="exact"/>
        <w:ind w:left="200"/>
        <w:rPr>
          <w:rFonts w:ascii="黑体" w:eastAsia="黑体" w:hAnsi="黑体" w:cs="黑体"/>
          <w:sz w:val="24"/>
          <w:szCs w:val="24"/>
        </w:rPr>
      </w:pPr>
    </w:p>
    <w:p w:rsidR="006B5361" w:rsidRDefault="008E6ECC">
      <w:pPr>
        <w:spacing w:line="274" w:lineRule="exact"/>
        <w:ind w:left="200"/>
        <w:rPr>
          <w:sz w:val="20"/>
          <w:szCs w:val="20"/>
        </w:rPr>
      </w:pPr>
      <w:r>
        <w:rPr>
          <w:rFonts w:ascii="黑体" w:eastAsia="黑体" w:hAnsi="黑体" w:cs="黑体"/>
          <w:sz w:val="24"/>
          <w:szCs w:val="24"/>
        </w:rPr>
        <w:t>附件八：预付款担保格式</w:t>
      </w:r>
    </w:p>
    <w:p w:rsidR="006B5361" w:rsidRDefault="006B5361">
      <w:pPr>
        <w:spacing w:line="200" w:lineRule="exact"/>
        <w:rPr>
          <w:sz w:val="20"/>
          <w:szCs w:val="20"/>
        </w:rPr>
      </w:pPr>
    </w:p>
    <w:p w:rsidR="006B5361" w:rsidRDefault="006B5361">
      <w:pPr>
        <w:spacing w:line="275" w:lineRule="exact"/>
        <w:rPr>
          <w:sz w:val="20"/>
          <w:szCs w:val="20"/>
        </w:rPr>
      </w:pPr>
    </w:p>
    <w:p w:rsidR="006B5361" w:rsidRDefault="008E6ECC">
      <w:pPr>
        <w:spacing w:line="360" w:lineRule="auto"/>
        <w:ind w:right="-55"/>
        <w:jc w:val="center"/>
        <w:rPr>
          <w:rFonts w:ascii="黑体" w:eastAsia="黑体" w:hAnsi="黑体" w:cs="黑体"/>
          <w:sz w:val="28"/>
          <w:szCs w:val="28"/>
        </w:rPr>
      </w:pPr>
      <w:r>
        <w:rPr>
          <w:rFonts w:ascii="黑体" w:eastAsia="黑体" w:hAnsi="黑体" w:cs="黑体"/>
          <w:sz w:val="28"/>
          <w:szCs w:val="28"/>
        </w:rPr>
        <w:t>预 付 款 担 保</w:t>
      </w:r>
    </w:p>
    <w:p w:rsidR="006B5361" w:rsidRDefault="008E6ECC">
      <w:pPr>
        <w:spacing w:line="360" w:lineRule="auto"/>
        <w:ind w:right="-55"/>
        <w:rPr>
          <w:rFonts w:ascii="宋体" w:eastAsia="宋体" w:hAnsi="宋体"/>
          <w:sz w:val="24"/>
        </w:rPr>
      </w:pPr>
      <w:r>
        <w:rPr>
          <w:rFonts w:asciiTheme="minorEastAsia" w:hAnsiTheme="minorEastAsia" w:cstheme="minorEastAsia" w:hint="eastAsia"/>
          <w:sz w:val="24"/>
          <w:szCs w:val="24"/>
          <w:u w:val="single"/>
        </w:rPr>
        <w:t xml:space="preserve">                 </w:t>
      </w:r>
      <w:r>
        <w:rPr>
          <w:rFonts w:ascii="宋体" w:eastAsia="宋体" w:hAnsi="宋体" w:hint="eastAsia"/>
          <w:sz w:val="24"/>
        </w:rPr>
        <w:t>（发包人名称）：</w:t>
      </w:r>
    </w:p>
    <w:p w:rsidR="006B5361" w:rsidRDefault="006B5361">
      <w:pPr>
        <w:spacing w:line="360" w:lineRule="auto"/>
        <w:ind w:right="-55"/>
        <w:rPr>
          <w:rFonts w:ascii="宋体" w:eastAsia="宋体" w:hAnsi="宋体"/>
          <w:sz w:val="24"/>
        </w:rPr>
      </w:pPr>
    </w:p>
    <w:p w:rsidR="006B5361" w:rsidRDefault="008E6ECC">
      <w:pPr>
        <w:spacing w:line="360" w:lineRule="auto"/>
        <w:ind w:firstLine="720"/>
        <w:rPr>
          <w:sz w:val="20"/>
          <w:szCs w:val="20"/>
        </w:rPr>
      </w:pPr>
      <w:r>
        <w:rPr>
          <w:rFonts w:ascii="宋体" w:eastAsia="宋体" w:hAnsi="宋体" w:hint="eastAsia"/>
          <w:sz w:val="24"/>
        </w:rPr>
        <w:t xml:space="preserve">根据 </w:t>
      </w:r>
      <w:r>
        <w:rPr>
          <w:rFonts w:asciiTheme="minorEastAsia" w:hAnsiTheme="minorEastAsia" w:cstheme="minorEastAsia" w:hint="eastAsia"/>
          <w:sz w:val="24"/>
          <w:szCs w:val="24"/>
          <w:u w:val="single"/>
        </w:rPr>
        <w:t xml:space="preserve">       </w:t>
      </w:r>
      <w:r>
        <w:rPr>
          <w:rFonts w:ascii="TimesNewRomanPSMT" w:eastAsia="TimesNewRomanPSMT" w:hAnsi="TimesNewRomanPSMT"/>
          <w:sz w:val="24"/>
        </w:rPr>
        <w:t>(</w:t>
      </w:r>
      <w:r>
        <w:rPr>
          <w:rFonts w:ascii="宋体" w:eastAsia="宋体" w:hAnsi="宋体" w:hint="eastAsia"/>
          <w:sz w:val="24"/>
        </w:rPr>
        <w:t>承包人名称</w:t>
      </w:r>
      <w:r>
        <w:rPr>
          <w:rFonts w:ascii="TimesNewRomanPSMT" w:eastAsia="TimesNewRomanPSMT" w:hAnsi="TimesNewRomanPSMT"/>
          <w:sz w:val="24"/>
        </w:rPr>
        <w:t>)(</w:t>
      </w:r>
      <w:r>
        <w:rPr>
          <w:rFonts w:ascii="宋体" w:eastAsia="宋体" w:hAnsi="宋体" w:hint="eastAsia"/>
          <w:sz w:val="24"/>
        </w:rPr>
        <w:t>以下称</w:t>
      </w:r>
      <w:r>
        <w:rPr>
          <w:rFonts w:ascii="TimesNewRomanPSMT" w:eastAsia="TimesNewRomanPSMT" w:hAnsi="TimesNewRomanPSMT"/>
          <w:sz w:val="24"/>
        </w:rPr>
        <w:t>“</w:t>
      </w:r>
      <w:r>
        <w:rPr>
          <w:rFonts w:ascii="宋体" w:eastAsia="宋体" w:hAnsi="宋体" w:hint="eastAsia"/>
          <w:sz w:val="24"/>
        </w:rPr>
        <w:t>承包人</w:t>
      </w:r>
      <w:r>
        <w:rPr>
          <w:rFonts w:ascii="TimesNewRomanPSMT" w:eastAsia="TimesNewRomanPSMT" w:hAnsi="TimesNewRomanPSMT"/>
          <w:sz w:val="24"/>
        </w:rPr>
        <w:t>”)</w:t>
      </w:r>
      <w:r>
        <w:rPr>
          <w:rFonts w:ascii="宋体" w:eastAsia="宋体" w:hAnsi="宋体" w:hint="eastAsia"/>
          <w:sz w:val="24"/>
        </w:rPr>
        <w:t xml:space="preserve">与 </w:t>
      </w:r>
      <w:r>
        <w:rPr>
          <w:rFonts w:asciiTheme="minorEastAsia" w:hAnsiTheme="minorEastAsia" w:cstheme="minorEastAsia" w:hint="eastAsia"/>
          <w:sz w:val="24"/>
          <w:szCs w:val="24"/>
          <w:u w:val="single"/>
        </w:rPr>
        <w:t xml:space="preserve">       </w:t>
      </w:r>
      <w:r>
        <w:rPr>
          <w:rFonts w:ascii="TimesNewRomanPSMT" w:eastAsia="TimesNewRomanPSMT" w:hAnsi="TimesNewRomanPSMT"/>
          <w:sz w:val="24"/>
        </w:rPr>
        <w:t>(</w:t>
      </w:r>
      <w:r>
        <w:rPr>
          <w:rFonts w:ascii="宋体" w:eastAsia="宋体" w:hAnsi="宋体" w:hint="eastAsia"/>
          <w:sz w:val="24"/>
        </w:rPr>
        <w:t>发包人名称</w:t>
      </w:r>
      <w:r>
        <w:rPr>
          <w:rFonts w:ascii="TimesNewRomanPSMT" w:eastAsia="TimesNewRomanPSMT" w:hAnsi="TimesNewRomanPSMT"/>
          <w:sz w:val="24"/>
        </w:rPr>
        <w:t>)(</w:t>
      </w:r>
      <w:r>
        <w:rPr>
          <w:rFonts w:ascii="宋体" w:eastAsia="宋体" w:hAnsi="宋体" w:hint="eastAsia"/>
          <w:sz w:val="24"/>
        </w:rPr>
        <w:t>以下简称</w:t>
      </w:r>
      <w:r>
        <w:rPr>
          <w:rFonts w:ascii="TimesNewRomanPSMT" w:eastAsia="TimesNewRomanPSMT" w:hAnsi="TimesNewRomanPSMT"/>
          <w:sz w:val="24"/>
        </w:rPr>
        <w:t>“</w:t>
      </w:r>
      <w:r>
        <w:rPr>
          <w:rFonts w:ascii="宋体" w:eastAsia="宋体" w:hAnsi="宋体" w:hint="eastAsia"/>
          <w:sz w:val="24"/>
        </w:rPr>
        <w:t>发包人</w:t>
      </w:r>
      <w:r>
        <w:rPr>
          <w:rFonts w:ascii="TimesNewRomanPSMT" w:eastAsia="TimesNewRomanPSMT" w:hAnsi="TimesNewRomanPSMT"/>
          <w:sz w:val="24"/>
        </w:rPr>
        <w:t>”)</w:t>
      </w:r>
      <w:r>
        <w:rPr>
          <w:rFonts w:ascii="宋体" w:eastAsia="宋体" w:hAnsi="宋体" w:hint="eastAsia"/>
          <w:sz w:val="24"/>
        </w:rPr>
        <w:t>于</w:t>
      </w:r>
      <w:r>
        <w:rPr>
          <w:rFonts w:asciiTheme="minorEastAsia" w:hAnsiTheme="minorEastAsia" w:cstheme="minorEastAsia" w:hint="eastAsia"/>
          <w:sz w:val="24"/>
          <w:szCs w:val="24"/>
          <w:u w:val="single"/>
        </w:rPr>
        <w:t xml:space="preserve">    </w:t>
      </w:r>
      <w:r>
        <w:rPr>
          <w:rFonts w:ascii="宋体" w:eastAsia="宋体" w:hAnsi="宋体" w:hint="eastAsia"/>
          <w:sz w:val="24"/>
        </w:rPr>
        <w:t>年</w:t>
      </w:r>
      <w:r>
        <w:rPr>
          <w:rFonts w:asciiTheme="minorEastAsia" w:hAnsiTheme="minorEastAsia" w:cstheme="minorEastAsia" w:hint="eastAsia"/>
          <w:sz w:val="24"/>
          <w:szCs w:val="24"/>
          <w:u w:val="single"/>
        </w:rPr>
        <w:t xml:space="preserve">    </w:t>
      </w:r>
      <w:r>
        <w:rPr>
          <w:rFonts w:ascii="宋体" w:eastAsia="宋体" w:hAnsi="宋体" w:hint="eastAsia"/>
          <w:sz w:val="24"/>
        </w:rPr>
        <w:t>月</w:t>
      </w:r>
      <w:r>
        <w:rPr>
          <w:rFonts w:asciiTheme="minorEastAsia" w:hAnsiTheme="minorEastAsia" w:cstheme="minorEastAsia" w:hint="eastAsia"/>
          <w:sz w:val="24"/>
          <w:szCs w:val="24"/>
          <w:u w:val="single"/>
        </w:rPr>
        <w:t xml:space="preserve">    </w:t>
      </w:r>
      <w:r>
        <w:rPr>
          <w:rFonts w:ascii="宋体" w:eastAsia="宋体" w:hAnsi="宋体" w:hint="eastAsia"/>
          <w:sz w:val="24"/>
        </w:rPr>
        <w:t xml:space="preserve">日签订的 </w:t>
      </w:r>
      <w:r>
        <w:rPr>
          <w:rFonts w:asciiTheme="minorEastAsia" w:hAnsiTheme="minorEastAsia" w:cstheme="minorEastAsia" w:hint="eastAsia"/>
          <w:sz w:val="24"/>
          <w:szCs w:val="24"/>
          <w:u w:val="single"/>
        </w:rPr>
        <w:t xml:space="preserve">       </w:t>
      </w:r>
      <w:r>
        <w:rPr>
          <w:rFonts w:ascii="TimesNewRomanPSMT" w:eastAsia="TimesNewRomanPSMT" w:hAnsi="TimesNewRomanPSMT"/>
          <w:sz w:val="24"/>
        </w:rPr>
        <w:t>(</w:t>
      </w:r>
      <w:r>
        <w:rPr>
          <w:rFonts w:ascii="宋体" w:eastAsia="宋体" w:hAnsi="宋体" w:hint="eastAsia"/>
          <w:sz w:val="24"/>
        </w:rPr>
        <w:t>项目名称</w:t>
      </w:r>
      <w:r>
        <w:rPr>
          <w:rFonts w:ascii="TimesNewRomanPSMT" w:eastAsia="TimesNewRomanPSMT" w:hAnsi="TimesNewRomanPSMT"/>
          <w:sz w:val="24"/>
        </w:rPr>
        <w:t xml:space="preserve">) </w:t>
      </w:r>
      <w:r>
        <w:rPr>
          <w:rFonts w:asciiTheme="minorEastAsia" w:hAnsiTheme="minorEastAsia" w:cstheme="minorEastAsia" w:hint="eastAsia"/>
          <w:sz w:val="24"/>
          <w:szCs w:val="24"/>
          <w:u w:val="single"/>
        </w:rPr>
        <w:t xml:space="preserve">       </w:t>
      </w:r>
      <w:r>
        <w:rPr>
          <w:rFonts w:ascii="宋体" w:eastAsia="宋体" w:hAnsi="宋体" w:hint="eastAsia"/>
          <w:sz w:val="24"/>
        </w:rPr>
        <w:t>标段施工承包合同，承包人按约定的金额向发包人提交一份预付款担保，即有权得到发包人支付相等金额的预付款。我方愿意就你方提供给承包人的预付款提供担保。</w:t>
      </w:r>
    </w:p>
    <w:p w:rsidR="006B5361" w:rsidRDefault="008E6ECC">
      <w:pPr>
        <w:tabs>
          <w:tab w:val="left" w:pos="5320"/>
          <w:tab w:val="left" w:pos="7320"/>
        </w:tabs>
        <w:spacing w:line="360" w:lineRule="auto"/>
        <w:ind w:firstLineChars="300" w:firstLine="720"/>
        <w:rPr>
          <w:sz w:val="20"/>
          <w:szCs w:val="20"/>
        </w:rPr>
      </w:pPr>
      <w:r>
        <w:rPr>
          <w:rFonts w:ascii="宋体" w:eastAsia="宋体" w:hAnsi="宋体" w:cs="宋体" w:hint="eastAsia"/>
          <w:sz w:val="24"/>
          <w:szCs w:val="24"/>
        </w:rPr>
        <w:t>1.</w:t>
      </w:r>
      <w:r>
        <w:rPr>
          <w:rFonts w:ascii="宋体" w:eastAsia="宋体" w:hAnsi="宋体" w:cs="宋体"/>
          <w:sz w:val="24"/>
          <w:szCs w:val="24"/>
        </w:rPr>
        <w:t>担保金额人民币</w:t>
      </w:r>
      <w:r>
        <w:rPr>
          <w:rFonts w:eastAsia="Times New Roman"/>
          <w:sz w:val="24"/>
          <w:szCs w:val="24"/>
        </w:rPr>
        <w:t>(</w:t>
      </w:r>
      <w:r>
        <w:rPr>
          <w:rFonts w:ascii="宋体" w:eastAsia="宋体" w:hAnsi="宋体" w:cs="宋体"/>
          <w:sz w:val="24"/>
          <w:szCs w:val="24"/>
        </w:rPr>
        <w:t>大写</w:t>
      </w:r>
      <w:r>
        <w:rPr>
          <w:rFonts w:eastAsia="Times New Roman"/>
          <w:sz w:val="24"/>
          <w:szCs w:val="24"/>
        </w:rPr>
        <w:t>)</w:t>
      </w:r>
      <w:r>
        <w:rPr>
          <w:sz w:val="20"/>
          <w:szCs w:val="20"/>
          <w:u w:val="single"/>
        </w:rPr>
        <w:tab/>
      </w:r>
      <w:r>
        <w:rPr>
          <w:rFonts w:ascii="宋体" w:eastAsia="宋体" w:hAnsi="宋体" w:cs="宋体"/>
          <w:sz w:val="24"/>
          <w:szCs w:val="24"/>
        </w:rPr>
        <w:t>元</w:t>
      </w:r>
      <w:r>
        <w:rPr>
          <w:rFonts w:eastAsia="Times New Roman"/>
          <w:sz w:val="24"/>
          <w:szCs w:val="24"/>
        </w:rPr>
        <w:t>(¥</w:t>
      </w:r>
      <w:r>
        <w:rPr>
          <w:sz w:val="20"/>
          <w:szCs w:val="20"/>
          <w:u w:val="single"/>
        </w:rPr>
        <w:tab/>
      </w:r>
      <w:r>
        <w:rPr>
          <w:rFonts w:eastAsia="Times New Roman"/>
          <w:sz w:val="24"/>
          <w:szCs w:val="24"/>
        </w:rPr>
        <w:t>)</w:t>
      </w:r>
      <w:r>
        <w:rPr>
          <w:rFonts w:ascii="宋体" w:eastAsia="宋体" w:hAnsi="宋体" w:cs="宋体"/>
          <w:sz w:val="24"/>
          <w:szCs w:val="24"/>
        </w:rPr>
        <w:t>。</w:t>
      </w:r>
    </w:p>
    <w:p w:rsidR="006B5361" w:rsidRDefault="008E6ECC">
      <w:pPr>
        <w:numPr>
          <w:ilvl w:val="0"/>
          <w:numId w:val="85"/>
        </w:numPr>
        <w:tabs>
          <w:tab w:val="left" w:pos="980"/>
        </w:tabs>
        <w:spacing w:line="320" w:lineRule="exact"/>
        <w:ind w:left="200" w:right="144" w:firstLine="484"/>
        <w:rPr>
          <w:rFonts w:eastAsia="Times New Roman"/>
          <w:sz w:val="24"/>
          <w:szCs w:val="24"/>
        </w:rPr>
      </w:pPr>
      <w:r>
        <w:rPr>
          <w:rFonts w:ascii="宋体" w:eastAsia="宋体" w:hAnsi="宋体" w:cs="宋体"/>
          <w:sz w:val="24"/>
          <w:szCs w:val="24"/>
        </w:rPr>
        <w:t>担保有效期自预付款支付给承包人起生效，至发包人签发的进度付款证书说明已完全扣清止。</w:t>
      </w:r>
    </w:p>
    <w:p w:rsidR="006B5361" w:rsidRDefault="006B5361">
      <w:pPr>
        <w:spacing w:line="161" w:lineRule="exact"/>
        <w:rPr>
          <w:rFonts w:eastAsia="Times New Roman"/>
          <w:sz w:val="24"/>
          <w:szCs w:val="24"/>
        </w:rPr>
      </w:pPr>
    </w:p>
    <w:p w:rsidR="006B5361" w:rsidRDefault="008E6ECC">
      <w:pPr>
        <w:numPr>
          <w:ilvl w:val="0"/>
          <w:numId w:val="85"/>
        </w:numPr>
        <w:tabs>
          <w:tab w:val="left" w:pos="980"/>
        </w:tabs>
        <w:spacing w:line="360" w:lineRule="exact"/>
        <w:ind w:left="200" w:right="24" w:firstLine="484"/>
        <w:rPr>
          <w:rFonts w:eastAsia="Times New Roman"/>
          <w:sz w:val="24"/>
          <w:szCs w:val="24"/>
        </w:rPr>
      </w:pPr>
      <w:r>
        <w:rPr>
          <w:rFonts w:ascii="宋体" w:eastAsia="宋体" w:hAnsi="宋体" w:cs="宋体"/>
          <w:sz w:val="24"/>
          <w:szCs w:val="24"/>
        </w:rPr>
        <w:t>在本保函有效期内，因承包人违反合同约定的义务而要求收回预付款时，我方在收到你方的书面通知后，在</w:t>
      </w:r>
      <w:r>
        <w:rPr>
          <w:rFonts w:eastAsia="Times New Roman"/>
          <w:sz w:val="24"/>
          <w:szCs w:val="24"/>
        </w:rPr>
        <w:t xml:space="preserve"> 7 </w:t>
      </w:r>
      <w:r>
        <w:rPr>
          <w:rFonts w:ascii="宋体" w:eastAsia="宋体" w:hAnsi="宋体" w:cs="宋体"/>
          <w:sz w:val="24"/>
          <w:szCs w:val="24"/>
        </w:rPr>
        <w:t>天内无条件支付，</w:t>
      </w:r>
      <w:proofErr w:type="gramStart"/>
      <w:r>
        <w:rPr>
          <w:rFonts w:ascii="宋体" w:eastAsia="宋体" w:hAnsi="宋体" w:cs="宋体"/>
          <w:sz w:val="24"/>
          <w:szCs w:val="24"/>
        </w:rPr>
        <w:t>无须你</w:t>
      </w:r>
      <w:proofErr w:type="gramEnd"/>
      <w:r>
        <w:rPr>
          <w:rFonts w:ascii="宋体" w:eastAsia="宋体" w:hAnsi="宋体" w:cs="宋体"/>
          <w:sz w:val="24"/>
          <w:szCs w:val="24"/>
        </w:rPr>
        <w:t>方出具证明或陈述理由。但本保函的担保金额，在任何时候不应超过预付款金额减去发包人按合同约定在向承包人签发的进度付款证书中扣除的金额。</w:t>
      </w:r>
    </w:p>
    <w:p w:rsidR="006B5361" w:rsidRDefault="006B5361">
      <w:pPr>
        <w:spacing w:line="128" w:lineRule="exact"/>
        <w:rPr>
          <w:rFonts w:eastAsia="Times New Roman"/>
          <w:sz w:val="24"/>
          <w:szCs w:val="24"/>
        </w:rPr>
      </w:pPr>
    </w:p>
    <w:p w:rsidR="006B5361" w:rsidRDefault="008E6ECC">
      <w:pPr>
        <w:numPr>
          <w:ilvl w:val="0"/>
          <w:numId w:val="85"/>
        </w:numPr>
        <w:tabs>
          <w:tab w:val="left" w:pos="980"/>
        </w:tabs>
        <w:spacing w:line="338" w:lineRule="exact"/>
        <w:ind w:left="200" w:right="144" w:firstLine="484"/>
        <w:rPr>
          <w:rFonts w:eastAsia="Times New Roman"/>
          <w:sz w:val="24"/>
          <w:szCs w:val="24"/>
        </w:rPr>
      </w:pPr>
      <w:r>
        <w:rPr>
          <w:rFonts w:ascii="宋体" w:eastAsia="宋体" w:hAnsi="宋体" w:cs="宋体"/>
          <w:sz w:val="24"/>
          <w:szCs w:val="24"/>
        </w:rPr>
        <w:t>发包人和承包人按合同</w:t>
      </w:r>
      <w:proofErr w:type="gramStart"/>
      <w:r>
        <w:rPr>
          <w:rFonts w:ascii="宋体" w:eastAsia="宋体" w:hAnsi="宋体" w:cs="宋体"/>
          <w:sz w:val="24"/>
          <w:szCs w:val="24"/>
        </w:rPr>
        <w:t>条款第</w:t>
      </w:r>
      <w:proofErr w:type="gramEnd"/>
      <w:r>
        <w:rPr>
          <w:rFonts w:eastAsia="Times New Roman"/>
          <w:sz w:val="24"/>
          <w:szCs w:val="24"/>
        </w:rPr>
        <w:t xml:space="preserve"> 15 </w:t>
      </w:r>
      <w:r>
        <w:rPr>
          <w:rFonts w:ascii="宋体" w:eastAsia="宋体" w:hAnsi="宋体" w:cs="宋体"/>
          <w:sz w:val="24"/>
          <w:szCs w:val="24"/>
        </w:rPr>
        <w:t>条变更合同时，我方承担本保函规定的义务不变。</w:t>
      </w:r>
    </w:p>
    <w:p w:rsidR="006B5361" w:rsidRDefault="006B5361">
      <w:pPr>
        <w:spacing w:line="200" w:lineRule="exact"/>
        <w:rPr>
          <w:sz w:val="20"/>
          <w:szCs w:val="20"/>
        </w:rPr>
      </w:pPr>
    </w:p>
    <w:p w:rsidR="006B5361" w:rsidRDefault="006B5361">
      <w:pPr>
        <w:spacing w:line="300" w:lineRule="exact"/>
        <w:rPr>
          <w:sz w:val="20"/>
          <w:szCs w:val="20"/>
        </w:rPr>
      </w:pPr>
    </w:p>
    <w:tbl>
      <w:tblPr>
        <w:tblW w:w="5440" w:type="dxa"/>
        <w:tblInd w:w="3800" w:type="dxa"/>
        <w:tblLayout w:type="fixed"/>
        <w:tblCellMar>
          <w:left w:w="0" w:type="dxa"/>
          <w:right w:w="0" w:type="dxa"/>
        </w:tblCellMar>
        <w:tblLook w:val="04A0" w:firstRow="1" w:lastRow="0" w:firstColumn="1" w:lastColumn="0" w:noHBand="0" w:noVBand="1"/>
      </w:tblPr>
      <w:tblGrid>
        <w:gridCol w:w="480"/>
        <w:gridCol w:w="720"/>
        <w:gridCol w:w="520"/>
        <w:gridCol w:w="960"/>
        <w:gridCol w:w="240"/>
        <w:gridCol w:w="200"/>
        <w:gridCol w:w="600"/>
        <w:gridCol w:w="40"/>
        <w:gridCol w:w="360"/>
        <w:gridCol w:w="80"/>
        <w:gridCol w:w="600"/>
        <w:gridCol w:w="40"/>
        <w:gridCol w:w="240"/>
        <w:gridCol w:w="360"/>
      </w:tblGrid>
      <w:tr w:rsidR="006B5361">
        <w:trPr>
          <w:trHeight w:val="292"/>
        </w:trPr>
        <w:tc>
          <w:tcPr>
            <w:tcW w:w="3720" w:type="dxa"/>
            <w:gridSpan w:val="7"/>
            <w:vAlign w:val="bottom"/>
          </w:tcPr>
          <w:p w:rsidR="006B5361" w:rsidRDefault="008E6ECC">
            <w:pPr>
              <w:spacing w:line="274" w:lineRule="exact"/>
              <w:rPr>
                <w:sz w:val="20"/>
                <w:szCs w:val="20"/>
              </w:rPr>
            </w:pPr>
            <w:r>
              <w:rPr>
                <w:rFonts w:ascii="宋体" w:eastAsia="宋体" w:hAnsi="宋体" w:cs="宋体"/>
                <w:sz w:val="24"/>
                <w:szCs w:val="24"/>
              </w:rPr>
              <w:t>担 保 人：</w:t>
            </w:r>
          </w:p>
        </w:tc>
        <w:tc>
          <w:tcPr>
            <w:tcW w:w="1360" w:type="dxa"/>
            <w:gridSpan w:val="6"/>
            <w:vAlign w:val="bottom"/>
          </w:tcPr>
          <w:p w:rsidR="006B5361" w:rsidRDefault="008E6ECC">
            <w:pPr>
              <w:spacing w:line="292" w:lineRule="exact"/>
              <w:ind w:right="120"/>
              <w:jc w:val="right"/>
              <w:rPr>
                <w:sz w:val="20"/>
                <w:szCs w:val="20"/>
              </w:rPr>
            </w:pPr>
            <w:r>
              <w:rPr>
                <w:rFonts w:eastAsia="Times New Roman"/>
                <w:w w:val="98"/>
                <w:sz w:val="24"/>
                <w:szCs w:val="24"/>
              </w:rPr>
              <w:t>(</w:t>
            </w:r>
            <w:r>
              <w:rPr>
                <w:rFonts w:ascii="宋体" w:eastAsia="宋体" w:hAnsi="宋体" w:cs="宋体"/>
                <w:w w:val="98"/>
                <w:sz w:val="24"/>
                <w:szCs w:val="24"/>
              </w:rPr>
              <w:t>盖单位章</w:t>
            </w:r>
            <w:r>
              <w:rPr>
                <w:rFonts w:eastAsia="Times New Roman"/>
                <w:w w:val="98"/>
                <w:sz w:val="24"/>
                <w:szCs w:val="24"/>
              </w:rPr>
              <w:t>)</w:t>
            </w:r>
          </w:p>
        </w:tc>
        <w:tc>
          <w:tcPr>
            <w:tcW w:w="360" w:type="dxa"/>
            <w:vAlign w:val="bottom"/>
          </w:tcPr>
          <w:p w:rsidR="006B5361" w:rsidRDefault="006B5361">
            <w:pPr>
              <w:rPr>
                <w:sz w:val="1"/>
                <w:szCs w:val="1"/>
              </w:rPr>
            </w:pPr>
          </w:p>
        </w:tc>
      </w:tr>
      <w:tr w:rsidR="006B5361">
        <w:trPr>
          <w:trHeight w:val="20"/>
        </w:trPr>
        <w:tc>
          <w:tcPr>
            <w:tcW w:w="1200" w:type="dxa"/>
            <w:gridSpan w:val="2"/>
            <w:vAlign w:val="bottom"/>
          </w:tcPr>
          <w:p w:rsidR="006B5361" w:rsidRDefault="006B5361">
            <w:pPr>
              <w:spacing w:line="20" w:lineRule="exact"/>
              <w:rPr>
                <w:sz w:val="1"/>
                <w:szCs w:val="1"/>
              </w:rPr>
            </w:pPr>
          </w:p>
        </w:tc>
        <w:tc>
          <w:tcPr>
            <w:tcW w:w="520" w:type="dxa"/>
            <w:shd w:val="clear" w:color="auto" w:fill="000000"/>
            <w:vAlign w:val="bottom"/>
          </w:tcPr>
          <w:p w:rsidR="006B5361" w:rsidRDefault="006B5361">
            <w:pPr>
              <w:spacing w:line="20" w:lineRule="exact"/>
              <w:rPr>
                <w:sz w:val="1"/>
                <w:szCs w:val="1"/>
              </w:rPr>
            </w:pPr>
          </w:p>
        </w:tc>
        <w:tc>
          <w:tcPr>
            <w:tcW w:w="960" w:type="dxa"/>
            <w:shd w:val="clear" w:color="auto" w:fill="000000"/>
            <w:vAlign w:val="bottom"/>
          </w:tcPr>
          <w:p w:rsidR="006B5361" w:rsidRDefault="006B5361">
            <w:pPr>
              <w:spacing w:line="20" w:lineRule="exact"/>
              <w:rPr>
                <w:sz w:val="1"/>
                <w:szCs w:val="1"/>
              </w:rPr>
            </w:pPr>
          </w:p>
        </w:tc>
        <w:tc>
          <w:tcPr>
            <w:tcW w:w="240" w:type="dxa"/>
            <w:shd w:val="clear" w:color="auto" w:fill="000000"/>
            <w:vAlign w:val="bottom"/>
          </w:tcPr>
          <w:p w:rsidR="006B5361" w:rsidRDefault="006B5361">
            <w:pPr>
              <w:spacing w:line="20" w:lineRule="exact"/>
              <w:rPr>
                <w:sz w:val="1"/>
                <w:szCs w:val="1"/>
              </w:rPr>
            </w:pPr>
          </w:p>
        </w:tc>
        <w:tc>
          <w:tcPr>
            <w:tcW w:w="200" w:type="dxa"/>
            <w:shd w:val="clear" w:color="auto" w:fill="000000"/>
            <w:vAlign w:val="bottom"/>
          </w:tcPr>
          <w:p w:rsidR="006B5361" w:rsidRDefault="006B5361">
            <w:pPr>
              <w:spacing w:line="20" w:lineRule="exact"/>
              <w:rPr>
                <w:sz w:val="1"/>
                <w:szCs w:val="1"/>
              </w:rPr>
            </w:pPr>
          </w:p>
        </w:tc>
        <w:tc>
          <w:tcPr>
            <w:tcW w:w="600" w:type="dxa"/>
            <w:shd w:val="clear" w:color="auto" w:fill="000000"/>
            <w:vAlign w:val="bottom"/>
          </w:tcPr>
          <w:p w:rsidR="006B5361" w:rsidRDefault="006B5361">
            <w:pPr>
              <w:spacing w:line="20" w:lineRule="exact"/>
              <w:rPr>
                <w:sz w:val="1"/>
                <w:szCs w:val="1"/>
              </w:rPr>
            </w:pPr>
          </w:p>
        </w:tc>
        <w:tc>
          <w:tcPr>
            <w:tcW w:w="40" w:type="dxa"/>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c>
          <w:tcPr>
            <w:tcW w:w="80" w:type="dxa"/>
            <w:vAlign w:val="bottom"/>
          </w:tcPr>
          <w:p w:rsidR="006B5361" w:rsidRDefault="006B5361">
            <w:pPr>
              <w:spacing w:line="20" w:lineRule="exact"/>
              <w:rPr>
                <w:sz w:val="1"/>
                <w:szCs w:val="1"/>
              </w:rPr>
            </w:pPr>
          </w:p>
        </w:tc>
        <w:tc>
          <w:tcPr>
            <w:tcW w:w="880" w:type="dxa"/>
            <w:gridSpan w:val="3"/>
            <w:vMerge w:val="restart"/>
            <w:vAlign w:val="bottom"/>
          </w:tcPr>
          <w:p w:rsidR="006B5361" w:rsidRDefault="008E6ECC">
            <w:pPr>
              <w:spacing w:line="292" w:lineRule="exact"/>
              <w:ind w:right="120"/>
              <w:jc w:val="right"/>
              <w:rPr>
                <w:sz w:val="20"/>
                <w:szCs w:val="20"/>
              </w:rPr>
            </w:pPr>
            <w:r>
              <w:rPr>
                <w:rFonts w:eastAsia="Times New Roman"/>
                <w:w w:val="96"/>
                <w:sz w:val="24"/>
                <w:szCs w:val="24"/>
              </w:rPr>
              <w:t>(</w:t>
            </w:r>
            <w:r>
              <w:rPr>
                <w:rFonts w:ascii="宋体" w:eastAsia="宋体" w:hAnsi="宋体" w:cs="宋体"/>
                <w:w w:val="96"/>
                <w:sz w:val="24"/>
                <w:szCs w:val="24"/>
              </w:rPr>
              <w:t>签字</w:t>
            </w:r>
            <w:r>
              <w:rPr>
                <w:rFonts w:eastAsia="Times New Roman"/>
                <w:w w:val="96"/>
                <w:sz w:val="24"/>
                <w:szCs w:val="24"/>
              </w:rPr>
              <w:t>)</w:t>
            </w:r>
          </w:p>
        </w:tc>
        <w:tc>
          <w:tcPr>
            <w:tcW w:w="360" w:type="dxa"/>
            <w:vAlign w:val="bottom"/>
          </w:tcPr>
          <w:p w:rsidR="006B5361" w:rsidRDefault="006B5361">
            <w:pPr>
              <w:spacing w:line="20" w:lineRule="exact"/>
              <w:rPr>
                <w:sz w:val="1"/>
                <w:szCs w:val="1"/>
              </w:rPr>
            </w:pPr>
          </w:p>
        </w:tc>
      </w:tr>
      <w:tr w:rsidR="006B5361">
        <w:trPr>
          <w:trHeight w:val="381"/>
        </w:trPr>
        <w:tc>
          <w:tcPr>
            <w:tcW w:w="3720" w:type="dxa"/>
            <w:gridSpan w:val="7"/>
            <w:vAlign w:val="bottom"/>
          </w:tcPr>
          <w:p w:rsidR="006B5361" w:rsidRDefault="008E6ECC">
            <w:pPr>
              <w:spacing w:line="274" w:lineRule="exact"/>
              <w:rPr>
                <w:sz w:val="20"/>
                <w:szCs w:val="20"/>
              </w:rPr>
            </w:pPr>
            <w:r>
              <w:rPr>
                <w:rFonts w:ascii="宋体" w:eastAsia="宋体" w:hAnsi="宋体" w:cs="宋体"/>
                <w:sz w:val="24"/>
                <w:szCs w:val="24"/>
              </w:rPr>
              <w:t>法定代表人或其委托代理人：</w:t>
            </w:r>
          </w:p>
        </w:tc>
        <w:tc>
          <w:tcPr>
            <w:tcW w:w="40" w:type="dxa"/>
            <w:vAlign w:val="bottom"/>
          </w:tcPr>
          <w:p w:rsidR="006B5361" w:rsidRDefault="006B5361">
            <w:pPr>
              <w:rPr>
                <w:sz w:val="24"/>
                <w:szCs w:val="24"/>
              </w:rPr>
            </w:pPr>
          </w:p>
        </w:tc>
        <w:tc>
          <w:tcPr>
            <w:tcW w:w="360" w:type="dxa"/>
            <w:vAlign w:val="bottom"/>
          </w:tcPr>
          <w:p w:rsidR="006B5361" w:rsidRDefault="006B5361">
            <w:pPr>
              <w:rPr>
                <w:sz w:val="24"/>
                <w:szCs w:val="24"/>
              </w:rPr>
            </w:pPr>
          </w:p>
        </w:tc>
        <w:tc>
          <w:tcPr>
            <w:tcW w:w="80" w:type="dxa"/>
            <w:vAlign w:val="bottom"/>
          </w:tcPr>
          <w:p w:rsidR="006B5361" w:rsidRDefault="006B5361">
            <w:pPr>
              <w:rPr>
                <w:sz w:val="24"/>
                <w:szCs w:val="24"/>
              </w:rPr>
            </w:pPr>
          </w:p>
        </w:tc>
        <w:tc>
          <w:tcPr>
            <w:tcW w:w="880" w:type="dxa"/>
            <w:gridSpan w:val="3"/>
            <w:vMerge/>
            <w:vAlign w:val="bottom"/>
          </w:tcPr>
          <w:p w:rsidR="006B5361" w:rsidRDefault="006B5361">
            <w:pPr>
              <w:rPr>
                <w:sz w:val="24"/>
                <w:szCs w:val="24"/>
              </w:rPr>
            </w:pPr>
          </w:p>
        </w:tc>
        <w:tc>
          <w:tcPr>
            <w:tcW w:w="360" w:type="dxa"/>
            <w:vAlign w:val="bottom"/>
          </w:tcPr>
          <w:p w:rsidR="006B5361" w:rsidRDefault="006B5361">
            <w:pPr>
              <w:rPr>
                <w:sz w:val="1"/>
                <w:szCs w:val="1"/>
              </w:rPr>
            </w:pPr>
          </w:p>
        </w:tc>
      </w:tr>
      <w:tr w:rsidR="006B5361">
        <w:trPr>
          <w:trHeight w:val="380"/>
        </w:trPr>
        <w:tc>
          <w:tcPr>
            <w:tcW w:w="480" w:type="dxa"/>
            <w:vAlign w:val="bottom"/>
          </w:tcPr>
          <w:p w:rsidR="006B5361" w:rsidRDefault="008E6ECC">
            <w:pPr>
              <w:spacing w:line="274" w:lineRule="exact"/>
              <w:rPr>
                <w:sz w:val="20"/>
                <w:szCs w:val="20"/>
              </w:rPr>
            </w:pPr>
            <w:r>
              <w:rPr>
                <w:rFonts w:ascii="宋体" w:eastAsia="宋体" w:hAnsi="宋体" w:cs="宋体"/>
                <w:sz w:val="24"/>
                <w:szCs w:val="24"/>
              </w:rPr>
              <w:t>地</w:t>
            </w:r>
          </w:p>
        </w:tc>
        <w:tc>
          <w:tcPr>
            <w:tcW w:w="2640" w:type="dxa"/>
            <w:gridSpan w:val="5"/>
            <w:vAlign w:val="bottom"/>
          </w:tcPr>
          <w:p w:rsidR="006B5361" w:rsidRDefault="008E6ECC">
            <w:pPr>
              <w:spacing w:line="274" w:lineRule="exact"/>
              <w:ind w:left="240"/>
              <w:rPr>
                <w:sz w:val="20"/>
                <w:szCs w:val="20"/>
              </w:rPr>
            </w:pPr>
            <w:r>
              <w:rPr>
                <w:rFonts w:ascii="宋体" w:eastAsia="宋体" w:hAnsi="宋体" w:cs="宋体"/>
                <w:sz w:val="24"/>
                <w:szCs w:val="24"/>
              </w:rPr>
              <w:t>址：</w:t>
            </w:r>
          </w:p>
        </w:tc>
        <w:tc>
          <w:tcPr>
            <w:tcW w:w="600" w:type="dxa"/>
            <w:tcBorders>
              <w:top w:val="single" w:sz="8" w:space="0" w:color="auto"/>
            </w:tcBorders>
            <w:vAlign w:val="bottom"/>
          </w:tcPr>
          <w:p w:rsidR="006B5361" w:rsidRDefault="006B5361">
            <w:pPr>
              <w:rPr>
                <w:sz w:val="24"/>
                <w:szCs w:val="24"/>
              </w:rPr>
            </w:pPr>
          </w:p>
        </w:tc>
        <w:tc>
          <w:tcPr>
            <w:tcW w:w="40" w:type="dxa"/>
            <w:tcBorders>
              <w:top w:val="single" w:sz="8" w:space="0" w:color="auto"/>
            </w:tcBorders>
            <w:vAlign w:val="bottom"/>
          </w:tcPr>
          <w:p w:rsidR="006B5361" w:rsidRDefault="006B5361">
            <w:pPr>
              <w:rPr>
                <w:sz w:val="24"/>
                <w:szCs w:val="24"/>
              </w:rPr>
            </w:pPr>
          </w:p>
        </w:tc>
        <w:tc>
          <w:tcPr>
            <w:tcW w:w="360" w:type="dxa"/>
            <w:tcBorders>
              <w:top w:val="single" w:sz="8" w:space="0" w:color="auto"/>
            </w:tcBorders>
            <w:vAlign w:val="bottom"/>
          </w:tcPr>
          <w:p w:rsidR="006B5361" w:rsidRDefault="006B5361">
            <w:pPr>
              <w:rPr>
                <w:sz w:val="24"/>
                <w:szCs w:val="24"/>
              </w:rPr>
            </w:pPr>
          </w:p>
        </w:tc>
        <w:tc>
          <w:tcPr>
            <w:tcW w:w="80" w:type="dxa"/>
            <w:tcBorders>
              <w:top w:val="single" w:sz="8" w:space="0" w:color="auto"/>
            </w:tcBorders>
            <w:vAlign w:val="bottom"/>
          </w:tcPr>
          <w:p w:rsidR="006B5361" w:rsidRDefault="006B5361">
            <w:pPr>
              <w:rPr>
                <w:sz w:val="24"/>
                <w:szCs w:val="24"/>
              </w:rPr>
            </w:pPr>
          </w:p>
        </w:tc>
        <w:tc>
          <w:tcPr>
            <w:tcW w:w="600" w:type="dxa"/>
            <w:vAlign w:val="bottom"/>
          </w:tcPr>
          <w:p w:rsidR="006B5361" w:rsidRDefault="006B5361">
            <w:pPr>
              <w:rPr>
                <w:sz w:val="24"/>
                <w:szCs w:val="24"/>
              </w:rPr>
            </w:pPr>
          </w:p>
        </w:tc>
        <w:tc>
          <w:tcPr>
            <w:tcW w:w="40" w:type="dxa"/>
            <w:vAlign w:val="bottom"/>
          </w:tcPr>
          <w:p w:rsidR="006B5361" w:rsidRDefault="006B5361">
            <w:pPr>
              <w:rPr>
                <w:sz w:val="24"/>
                <w:szCs w:val="24"/>
              </w:rPr>
            </w:pPr>
          </w:p>
        </w:tc>
        <w:tc>
          <w:tcPr>
            <w:tcW w:w="240" w:type="dxa"/>
            <w:vAlign w:val="bottom"/>
          </w:tcPr>
          <w:p w:rsidR="006B5361" w:rsidRDefault="006B5361">
            <w:pPr>
              <w:rPr>
                <w:sz w:val="24"/>
                <w:szCs w:val="24"/>
              </w:rPr>
            </w:pPr>
          </w:p>
        </w:tc>
        <w:tc>
          <w:tcPr>
            <w:tcW w:w="360" w:type="dxa"/>
            <w:vAlign w:val="bottom"/>
          </w:tcPr>
          <w:p w:rsidR="006B5361" w:rsidRDefault="006B5361">
            <w:pPr>
              <w:rPr>
                <w:sz w:val="1"/>
                <w:szCs w:val="1"/>
              </w:rPr>
            </w:pPr>
          </w:p>
        </w:tc>
      </w:tr>
      <w:tr w:rsidR="006B5361">
        <w:trPr>
          <w:trHeight w:val="20"/>
        </w:trPr>
        <w:tc>
          <w:tcPr>
            <w:tcW w:w="1200" w:type="dxa"/>
            <w:gridSpan w:val="2"/>
            <w:vAlign w:val="bottom"/>
          </w:tcPr>
          <w:p w:rsidR="006B5361" w:rsidRDefault="006B5361">
            <w:pPr>
              <w:spacing w:line="20" w:lineRule="exact"/>
              <w:rPr>
                <w:sz w:val="1"/>
                <w:szCs w:val="1"/>
              </w:rPr>
            </w:pPr>
          </w:p>
        </w:tc>
        <w:tc>
          <w:tcPr>
            <w:tcW w:w="520" w:type="dxa"/>
            <w:shd w:val="clear" w:color="auto" w:fill="000000"/>
            <w:vAlign w:val="bottom"/>
          </w:tcPr>
          <w:p w:rsidR="006B5361" w:rsidRDefault="006B5361">
            <w:pPr>
              <w:spacing w:line="20" w:lineRule="exact"/>
              <w:rPr>
                <w:sz w:val="1"/>
                <w:szCs w:val="1"/>
              </w:rPr>
            </w:pPr>
          </w:p>
        </w:tc>
        <w:tc>
          <w:tcPr>
            <w:tcW w:w="960" w:type="dxa"/>
            <w:shd w:val="clear" w:color="auto" w:fill="000000"/>
            <w:vAlign w:val="bottom"/>
          </w:tcPr>
          <w:p w:rsidR="006B5361" w:rsidRDefault="006B5361">
            <w:pPr>
              <w:spacing w:line="20" w:lineRule="exact"/>
              <w:rPr>
                <w:sz w:val="1"/>
                <w:szCs w:val="1"/>
              </w:rPr>
            </w:pPr>
          </w:p>
        </w:tc>
        <w:tc>
          <w:tcPr>
            <w:tcW w:w="240" w:type="dxa"/>
            <w:shd w:val="clear" w:color="auto" w:fill="000000"/>
            <w:vAlign w:val="bottom"/>
          </w:tcPr>
          <w:p w:rsidR="006B5361" w:rsidRDefault="006B5361">
            <w:pPr>
              <w:spacing w:line="20" w:lineRule="exact"/>
              <w:rPr>
                <w:sz w:val="1"/>
                <w:szCs w:val="1"/>
              </w:rPr>
            </w:pPr>
          </w:p>
        </w:tc>
        <w:tc>
          <w:tcPr>
            <w:tcW w:w="800" w:type="dxa"/>
            <w:gridSpan w:val="2"/>
            <w:shd w:val="clear" w:color="auto" w:fill="000000"/>
            <w:vAlign w:val="bottom"/>
          </w:tcPr>
          <w:p w:rsidR="006B5361" w:rsidRDefault="006B5361">
            <w:pPr>
              <w:spacing w:line="20" w:lineRule="exact"/>
              <w:rPr>
                <w:sz w:val="1"/>
                <w:szCs w:val="1"/>
              </w:rPr>
            </w:pPr>
          </w:p>
        </w:tc>
        <w:tc>
          <w:tcPr>
            <w:tcW w:w="40" w:type="dxa"/>
            <w:shd w:val="clear" w:color="auto" w:fill="000000"/>
            <w:vAlign w:val="bottom"/>
          </w:tcPr>
          <w:p w:rsidR="006B5361" w:rsidRDefault="006B5361">
            <w:pPr>
              <w:spacing w:line="20" w:lineRule="exact"/>
              <w:rPr>
                <w:sz w:val="1"/>
                <w:szCs w:val="1"/>
              </w:rPr>
            </w:pPr>
          </w:p>
        </w:tc>
        <w:tc>
          <w:tcPr>
            <w:tcW w:w="360" w:type="dxa"/>
            <w:shd w:val="clear" w:color="auto" w:fill="000000"/>
            <w:vAlign w:val="bottom"/>
          </w:tcPr>
          <w:p w:rsidR="006B5361" w:rsidRDefault="006B5361">
            <w:pPr>
              <w:spacing w:line="20" w:lineRule="exact"/>
              <w:rPr>
                <w:sz w:val="1"/>
                <w:szCs w:val="1"/>
              </w:rPr>
            </w:pPr>
          </w:p>
        </w:tc>
        <w:tc>
          <w:tcPr>
            <w:tcW w:w="80" w:type="dxa"/>
            <w:shd w:val="clear" w:color="auto" w:fill="000000"/>
            <w:vAlign w:val="bottom"/>
          </w:tcPr>
          <w:p w:rsidR="006B5361" w:rsidRDefault="006B5361">
            <w:pPr>
              <w:spacing w:line="20" w:lineRule="exact"/>
              <w:rPr>
                <w:sz w:val="1"/>
                <w:szCs w:val="1"/>
              </w:rPr>
            </w:pPr>
          </w:p>
        </w:tc>
        <w:tc>
          <w:tcPr>
            <w:tcW w:w="600" w:type="dxa"/>
            <w:shd w:val="clear" w:color="auto" w:fill="000000"/>
            <w:vAlign w:val="bottom"/>
          </w:tcPr>
          <w:p w:rsidR="006B5361" w:rsidRDefault="006B5361">
            <w:pPr>
              <w:spacing w:line="20" w:lineRule="exact"/>
              <w:rPr>
                <w:sz w:val="1"/>
                <w:szCs w:val="1"/>
              </w:rPr>
            </w:pPr>
          </w:p>
        </w:tc>
        <w:tc>
          <w:tcPr>
            <w:tcW w:w="40" w:type="dxa"/>
            <w:vAlign w:val="bottom"/>
          </w:tcPr>
          <w:p w:rsidR="006B5361" w:rsidRDefault="006B5361">
            <w:pPr>
              <w:spacing w:line="20" w:lineRule="exact"/>
              <w:rPr>
                <w:sz w:val="1"/>
                <w:szCs w:val="1"/>
              </w:rPr>
            </w:pPr>
          </w:p>
        </w:tc>
        <w:tc>
          <w:tcPr>
            <w:tcW w:w="240" w:type="dxa"/>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r>
      <w:tr w:rsidR="006B5361">
        <w:trPr>
          <w:trHeight w:val="380"/>
        </w:trPr>
        <w:tc>
          <w:tcPr>
            <w:tcW w:w="3720" w:type="dxa"/>
            <w:gridSpan w:val="7"/>
            <w:vAlign w:val="bottom"/>
          </w:tcPr>
          <w:p w:rsidR="006B5361" w:rsidRDefault="008E6ECC">
            <w:pPr>
              <w:spacing w:line="274" w:lineRule="exact"/>
              <w:rPr>
                <w:sz w:val="20"/>
                <w:szCs w:val="20"/>
              </w:rPr>
            </w:pPr>
            <w:r>
              <w:rPr>
                <w:rFonts w:ascii="宋体" w:eastAsia="宋体" w:hAnsi="宋体" w:cs="宋体"/>
                <w:sz w:val="24"/>
                <w:szCs w:val="24"/>
              </w:rPr>
              <w:t>邮政编码：</w:t>
            </w:r>
          </w:p>
        </w:tc>
        <w:tc>
          <w:tcPr>
            <w:tcW w:w="40" w:type="dxa"/>
            <w:vAlign w:val="bottom"/>
          </w:tcPr>
          <w:p w:rsidR="006B5361" w:rsidRDefault="006B5361">
            <w:pPr>
              <w:rPr>
                <w:sz w:val="24"/>
                <w:szCs w:val="24"/>
              </w:rPr>
            </w:pPr>
          </w:p>
        </w:tc>
        <w:tc>
          <w:tcPr>
            <w:tcW w:w="360" w:type="dxa"/>
            <w:vAlign w:val="bottom"/>
          </w:tcPr>
          <w:p w:rsidR="006B5361" w:rsidRDefault="006B5361">
            <w:pPr>
              <w:rPr>
                <w:sz w:val="24"/>
                <w:szCs w:val="24"/>
              </w:rPr>
            </w:pPr>
          </w:p>
        </w:tc>
        <w:tc>
          <w:tcPr>
            <w:tcW w:w="80" w:type="dxa"/>
            <w:vAlign w:val="bottom"/>
          </w:tcPr>
          <w:p w:rsidR="006B5361" w:rsidRDefault="006B5361">
            <w:pPr>
              <w:rPr>
                <w:sz w:val="24"/>
                <w:szCs w:val="24"/>
              </w:rPr>
            </w:pPr>
          </w:p>
        </w:tc>
        <w:tc>
          <w:tcPr>
            <w:tcW w:w="600" w:type="dxa"/>
            <w:vAlign w:val="bottom"/>
          </w:tcPr>
          <w:p w:rsidR="006B5361" w:rsidRDefault="006B5361">
            <w:pPr>
              <w:rPr>
                <w:sz w:val="24"/>
                <w:szCs w:val="24"/>
              </w:rPr>
            </w:pPr>
          </w:p>
        </w:tc>
        <w:tc>
          <w:tcPr>
            <w:tcW w:w="40" w:type="dxa"/>
            <w:vAlign w:val="bottom"/>
          </w:tcPr>
          <w:p w:rsidR="006B5361" w:rsidRDefault="006B5361">
            <w:pPr>
              <w:rPr>
                <w:sz w:val="24"/>
                <w:szCs w:val="24"/>
              </w:rPr>
            </w:pPr>
          </w:p>
        </w:tc>
        <w:tc>
          <w:tcPr>
            <w:tcW w:w="240" w:type="dxa"/>
            <w:vAlign w:val="bottom"/>
          </w:tcPr>
          <w:p w:rsidR="006B5361" w:rsidRDefault="006B5361">
            <w:pPr>
              <w:rPr>
                <w:sz w:val="24"/>
                <w:szCs w:val="24"/>
              </w:rPr>
            </w:pPr>
          </w:p>
        </w:tc>
        <w:tc>
          <w:tcPr>
            <w:tcW w:w="360" w:type="dxa"/>
            <w:vAlign w:val="bottom"/>
          </w:tcPr>
          <w:p w:rsidR="006B5361" w:rsidRDefault="006B5361">
            <w:pPr>
              <w:rPr>
                <w:sz w:val="1"/>
                <w:szCs w:val="1"/>
              </w:rPr>
            </w:pPr>
          </w:p>
        </w:tc>
      </w:tr>
      <w:tr w:rsidR="006B5361">
        <w:trPr>
          <w:trHeight w:val="20"/>
        </w:trPr>
        <w:tc>
          <w:tcPr>
            <w:tcW w:w="480" w:type="dxa"/>
            <w:vAlign w:val="bottom"/>
          </w:tcPr>
          <w:p w:rsidR="006B5361" w:rsidRDefault="006B5361">
            <w:pPr>
              <w:spacing w:line="20" w:lineRule="exact"/>
              <w:rPr>
                <w:sz w:val="1"/>
                <w:szCs w:val="1"/>
              </w:rPr>
            </w:pPr>
          </w:p>
        </w:tc>
        <w:tc>
          <w:tcPr>
            <w:tcW w:w="720" w:type="dxa"/>
            <w:vAlign w:val="bottom"/>
          </w:tcPr>
          <w:p w:rsidR="006B5361" w:rsidRDefault="006B5361">
            <w:pPr>
              <w:spacing w:line="20" w:lineRule="exact"/>
              <w:rPr>
                <w:sz w:val="1"/>
                <w:szCs w:val="1"/>
              </w:rPr>
            </w:pPr>
          </w:p>
        </w:tc>
        <w:tc>
          <w:tcPr>
            <w:tcW w:w="520" w:type="dxa"/>
            <w:shd w:val="clear" w:color="auto" w:fill="000000"/>
            <w:vAlign w:val="bottom"/>
          </w:tcPr>
          <w:p w:rsidR="006B5361" w:rsidRDefault="006B5361">
            <w:pPr>
              <w:spacing w:line="20" w:lineRule="exact"/>
              <w:rPr>
                <w:sz w:val="1"/>
                <w:szCs w:val="1"/>
              </w:rPr>
            </w:pPr>
          </w:p>
        </w:tc>
        <w:tc>
          <w:tcPr>
            <w:tcW w:w="960" w:type="dxa"/>
            <w:shd w:val="clear" w:color="auto" w:fill="000000"/>
            <w:vAlign w:val="bottom"/>
          </w:tcPr>
          <w:p w:rsidR="006B5361" w:rsidRDefault="006B5361">
            <w:pPr>
              <w:spacing w:line="20" w:lineRule="exact"/>
              <w:rPr>
                <w:sz w:val="1"/>
                <w:szCs w:val="1"/>
              </w:rPr>
            </w:pPr>
          </w:p>
        </w:tc>
        <w:tc>
          <w:tcPr>
            <w:tcW w:w="240" w:type="dxa"/>
            <w:shd w:val="clear" w:color="auto" w:fill="000000"/>
            <w:vAlign w:val="bottom"/>
          </w:tcPr>
          <w:p w:rsidR="006B5361" w:rsidRDefault="006B5361">
            <w:pPr>
              <w:spacing w:line="20" w:lineRule="exact"/>
              <w:rPr>
                <w:sz w:val="1"/>
                <w:szCs w:val="1"/>
              </w:rPr>
            </w:pPr>
          </w:p>
        </w:tc>
        <w:tc>
          <w:tcPr>
            <w:tcW w:w="800" w:type="dxa"/>
            <w:gridSpan w:val="2"/>
            <w:shd w:val="clear" w:color="auto" w:fill="000000"/>
            <w:vAlign w:val="bottom"/>
          </w:tcPr>
          <w:p w:rsidR="006B5361" w:rsidRDefault="006B5361">
            <w:pPr>
              <w:spacing w:line="20" w:lineRule="exact"/>
              <w:rPr>
                <w:sz w:val="1"/>
                <w:szCs w:val="1"/>
              </w:rPr>
            </w:pPr>
          </w:p>
        </w:tc>
        <w:tc>
          <w:tcPr>
            <w:tcW w:w="40" w:type="dxa"/>
            <w:shd w:val="clear" w:color="auto" w:fill="000000"/>
            <w:vAlign w:val="bottom"/>
          </w:tcPr>
          <w:p w:rsidR="006B5361" w:rsidRDefault="006B5361">
            <w:pPr>
              <w:spacing w:line="20" w:lineRule="exact"/>
              <w:rPr>
                <w:sz w:val="1"/>
                <w:szCs w:val="1"/>
              </w:rPr>
            </w:pPr>
          </w:p>
        </w:tc>
        <w:tc>
          <w:tcPr>
            <w:tcW w:w="360" w:type="dxa"/>
            <w:shd w:val="clear" w:color="auto" w:fill="000000"/>
            <w:vAlign w:val="bottom"/>
          </w:tcPr>
          <w:p w:rsidR="006B5361" w:rsidRDefault="006B5361">
            <w:pPr>
              <w:spacing w:line="20" w:lineRule="exact"/>
              <w:rPr>
                <w:sz w:val="1"/>
                <w:szCs w:val="1"/>
              </w:rPr>
            </w:pPr>
          </w:p>
        </w:tc>
        <w:tc>
          <w:tcPr>
            <w:tcW w:w="80" w:type="dxa"/>
            <w:shd w:val="clear" w:color="auto" w:fill="000000"/>
            <w:vAlign w:val="bottom"/>
          </w:tcPr>
          <w:p w:rsidR="006B5361" w:rsidRDefault="006B5361">
            <w:pPr>
              <w:spacing w:line="20" w:lineRule="exact"/>
              <w:rPr>
                <w:sz w:val="1"/>
                <w:szCs w:val="1"/>
              </w:rPr>
            </w:pPr>
          </w:p>
        </w:tc>
        <w:tc>
          <w:tcPr>
            <w:tcW w:w="600" w:type="dxa"/>
            <w:shd w:val="clear" w:color="auto" w:fill="000000"/>
            <w:vAlign w:val="bottom"/>
          </w:tcPr>
          <w:p w:rsidR="006B5361" w:rsidRDefault="006B5361">
            <w:pPr>
              <w:spacing w:line="20" w:lineRule="exact"/>
              <w:rPr>
                <w:sz w:val="1"/>
                <w:szCs w:val="1"/>
              </w:rPr>
            </w:pPr>
          </w:p>
        </w:tc>
        <w:tc>
          <w:tcPr>
            <w:tcW w:w="40" w:type="dxa"/>
            <w:vAlign w:val="bottom"/>
          </w:tcPr>
          <w:p w:rsidR="006B5361" w:rsidRDefault="006B5361">
            <w:pPr>
              <w:spacing w:line="20" w:lineRule="exact"/>
              <w:rPr>
                <w:sz w:val="1"/>
                <w:szCs w:val="1"/>
              </w:rPr>
            </w:pPr>
          </w:p>
        </w:tc>
        <w:tc>
          <w:tcPr>
            <w:tcW w:w="240" w:type="dxa"/>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r>
      <w:tr w:rsidR="006B5361">
        <w:trPr>
          <w:trHeight w:val="381"/>
        </w:trPr>
        <w:tc>
          <w:tcPr>
            <w:tcW w:w="480" w:type="dxa"/>
            <w:vAlign w:val="bottom"/>
          </w:tcPr>
          <w:p w:rsidR="006B5361" w:rsidRDefault="008E6ECC">
            <w:pPr>
              <w:spacing w:line="274" w:lineRule="exact"/>
              <w:rPr>
                <w:sz w:val="20"/>
                <w:szCs w:val="20"/>
              </w:rPr>
            </w:pPr>
            <w:r>
              <w:rPr>
                <w:rFonts w:ascii="宋体" w:eastAsia="宋体" w:hAnsi="宋体" w:cs="宋体"/>
                <w:sz w:val="24"/>
                <w:szCs w:val="24"/>
              </w:rPr>
              <w:t>电</w:t>
            </w:r>
          </w:p>
        </w:tc>
        <w:tc>
          <w:tcPr>
            <w:tcW w:w="3240" w:type="dxa"/>
            <w:gridSpan w:val="6"/>
            <w:vAlign w:val="bottom"/>
          </w:tcPr>
          <w:p w:rsidR="006B5361" w:rsidRDefault="008E6ECC">
            <w:pPr>
              <w:spacing w:line="274" w:lineRule="exact"/>
              <w:ind w:left="240"/>
              <w:rPr>
                <w:sz w:val="20"/>
                <w:szCs w:val="20"/>
              </w:rPr>
            </w:pPr>
            <w:r>
              <w:rPr>
                <w:rFonts w:ascii="宋体" w:eastAsia="宋体" w:hAnsi="宋体" w:cs="宋体"/>
                <w:sz w:val="24"/>
                <w:szCs w:val="24"/>
              </w:rPr>
              <w:t>话：</w:t>
            </w:r>
          </w:p>
        </w:tc>
        <w:tc>
          <w:tcPr>
            <w:tcW w:w="40" w:type="dxa"/>
            <w:vAlign w:val="bottom"/>
          </w:tcPr>
          <w:p w:rsidR="006B5361" w:rsidRDefault="006B5361">
            <w:pPr>
              <w:rPr>
                <w:sz w:val="24"/>
                <w:szCs w:val="24"/>
              </w:rPr>
            </w:pPr>
          </w:p>
        </w:tc>
        <w:tc>
          <w:tcPr>
            <w:tcW w:w="360" w:type="dxa"/>
            <w:vAlign w:val="bottom"/>
          </w:tcPr>
          <w:p w:rsidR="006B5361" w:rsidRDefault="006B5361">
            <w:pPr>
              <w:rPr>
                <w:sz w:val="24"/>
                <w:szCs w:val="24"/>
              </w:rPr>
            </w:pPr>
          </w:p>
        </w:tc>
        <w:tc>
          <w:tcPr>
            <w:tcW w:w="80" w:type="dxa"/>
            <w:vAlign w:val="bottom"/>
          </w:tcPr>
          <w:p w:rsidR="006B5361" w:rsidRDefault="006B5361">
            <w:pPr>
              <w:rPr>
                <w:sz w:val="24"/>
                <w:szCs w:val="24"/>
              </w:rPr>
            </w:pPr>
          </w:p>
        </w:tc>
        <w:tc>
          <w:tcPr>
            <w:tcW w:w="600" w:type="dxa"/>
            <w:vAlign w:val="bottom"/>
          </w:tcPr>
          <w:p w:rsidR="006B5361" w:rsidRDefault="006B5361">
            <w:pPr>
              <w:rPr>
                <w:sz w:val="24"/>
                <w:szCs w:val="24"/>
              </w:rPr>
            </w:pPr>
          </w:p>
        </w:tc>
        <w:tc>
          <w:tcPr>
            <w:tcW w:w="40" w:type="dxa"/>
            <w:vAlign w:val="bottom"/>
          </w:tcPr>
          <w:p w:rsidR="006B5361" w:rsidRDefault="006B5361">
            <w:pPr>
              <w:rPr>
                <w:sz w:val="24"/>
                <w:szCs w:val="24"/>
              </w:rPr>
            </w:pPr>
          </w:p>
        </w:tc>
        <w:tc>
          <w:tcPr>
            <w:tcW w:w="240" w:type="dxa"/>
            <w:vAlign w:val="bottom"/>
          </w:tcPr>
          <w:p w:rsidR="006B5361" w:rsidRDefault="006B5361">
            <w:pPr>
              <w:rPr>
                <w:sz w:val="24"/>
                <w:szCs w:val="24"/>
              </w:rPr>
            </w:pPr>
          </w:p>
        </w:tc>
        <w:tc>
          <w:tcPr>
            <w:tcW w:w="360" w:type="dxa"/>
            <w:vAlign w:val="bottom"/>
          </w:tcPr>
          <w:p w:rsidR="006B5361" w:rsidRDefault="006B5361">
            <w:pPr>
              <w:rPr>
                <w:sz w:val="1"/>
                <w:szCs w:val="1"/>
              </w:rPr>
            </w:pPr>
          </w:p>
        </w:tc>
      </w:tr>
      <w:tr w:rsidR="006B5361">
        <w:trPr>
          <w:trHeight w:val="20"/>
        </w:trPr>
        <w:tc>
          <w:tcPr>
            <w:tcW w:w="480" w:type="dxa"/>
            <w:vAlign w:val="bottom"/>
          </w:tcPr>
          <w:p w:rsidR="006B5361" w:rsidRDefault="006B5361">
            <w:pPr>
              <w:spacing w:line="20" w:lineRule="exact"/>
              <w:rPr>
                <w:sz w:val="1"/>
                <w:szCs w:val="1"/>
              </w:rPr>
            </w:pPr>
          </w:p>
        </w:tc>
        <w:tc>
          <w:tcPr>
            <w:tcW w:w="720" w:type="dxa"/>
            <w:vAlign w:val="bottom"/>
          </w:tcPr>
          <w:p w:rsidR="006B5361" w:rsidRDefault="006B5361">
            <w:pPr>
              <w:spacing w:line="20" w:lineRule="exact"/>
              <w:rPr>
                <w:sz w:val="1"/>
                <w:szCs w:val="1"/>
              </w:rPr>
            </w:pPr>
          </w:p>
        </w:tc>
        <w:tc>
          <w:tcPr>
            <w:tcW w:w="520" w:type="dxa"/>
            <w:shd w:val="clear" w:color="auto" w:fill="000000"/>
            <w:vAlign w:val="bottom"/>
          </w:tcPr>
          <w:p w:rsidR="006B5361" w:rsidRDefault="006B5361">
            <w:pPr>
              <w:spacing w:line="20" w:lineRule="exact"/>
              <w:rPr>
                <w:sz w:val="1"/>
                <w:szCs w:val="1"/>
              </w:rPr>
            </w:pPr>
          </w:p>
        </w:tc>
        <w:tc>
          <w:tcPr>
            <w:tcW w:w="960" w:type="dxa"/>
            <w:shd w:val="clear" w:color="auto" w:fill="000000"/>
            <w:vAlign w:val="bottom"/>
          </w:tcPr>
          <w:p w:rsidR="006B5361" w:rsidRDefault="006B5361">
            <w:pPr>
              <w:spacing w:line="20" w:lineRule="exact"/>
              <w:rPr>
                <w:sz w:val="1"/>
                <w:szCs w:val="1"/>
              </w:rPr>
            </w:pPr>
          </w:p>
        </w:tc>
        <w:tc>
          <w:tcPr>
            <w:tcW w:w="240" w:type="dxa"/>
            <w:shd w:val="clear" w:color="auto" w:fill="000000"/>
            <w:vAlign w:val="bottom"/>
          </w:tcPr>
          <w:p w:rsidR="006B5361" w:rsidRDefault="006B5361">
            <w:pPr>
              <w:spacing w:line="20" w:lineRule="exact"/>
              <w:rPr>
                <w:sz w:val="1"/>
                <w:szCs w:val="1"/>
              </w:rPr>
            </w:pPr>
          </w:p>
        </w:tc>
        <w:tc>
          <w:tcPr>
            <w:tcW w:w="800" w:type="dxa"/>
            <w:gridSpan w:val="2"/>
            <w:shd w:val="clear" w:color="auto" w:fill="000000"/>
            <w:vAlign w:val="bottom"/>
          </w:tcPr>
          <w:p w:rsidR="006B5361" w:rsidRDefault="006B5361">
            <w:pPr>
              <w:spacing w:line="20" w:lineRule="exact"/>
              <w:rPr>
                <w:sz w:val="1"/>
                <w:szCs w:val="1"/>
              </w:rPr>
            </w:pPr>
          </w:p>
        </w:tc>
        <w:tc>
          <w:tcPr>
            <w:tcW w:w="40" w:type="dxa"/>
            <w:shd w:val="clear" w:color="auto" w:fill="000000"/>
            <w:vAlign w:val="bottom"/>
          </w:tcPr>
          <w:p w:rsidR="006B5361" w:rsidRDefault="006B5361">
            <w:pPr>
              <w:spacing w:line="20" w:lineRule="exact"/>
              <w:rPr>
                <w:sz w:val="1"/>
                <w:szCs w:val="1"/>
              </w:rPr>
            </w:pPr>
          </w:p>
        </w:tc>
        <w:tc>
          <w:tcPr>
            <w:tcW w:w="360" w:type="dxa"/>
            <w:shd w:val="clear" w:color="auto" w:fill="000000"/>
            <w:vAlign w:val="bottom"/>
          </w:tcPr>
          <w:p w:rsidR="006B5361" w:rsidRDefault="006B5361">
            <w:pPr>
              <w:spacing w:line="20" w:lineRule="exact"/>
              <w:rPr>
                <w:sz w:val="1"/>
                <w:szCs w:val="1"/>
              </w:rPr>
            </w:pPr>
          </w:p>
        </w:tc>
        <w:tc>
          <w:tcPr>
            <w:tcW w:w="80" w:type="dxa"/>
            <w:shd w:val="clear" w:color="auto" w:fill="000000"/>
            <w:vAlign w:val="bottom"/>
          </w:tcPr>
          <w:p w:rsidR="006B5361" w:rsidRDefault="006B5361">
            <w:pPr>
              <w:spacing w:line="20" w:lineRule="exact"/>
              <w:rPr>
                <w:sz w:val="1"/>
                <w:szCs w:val="1"/>
              </w:rPr>
            </w:pPr>
          </w:p>
        </w:tc>
        <w:tc>
          <w:tcPr>
            <w:tcW w:w="600" w:type="dxa"/>
            <w:shd w:val="clear" w:color="auto" w:fill="000000"/>
            <w:vAlign w:val="bottom"/>
          </w:tcPr>
          <w:p w:rsidR="006B5361" w:rsidRDefault="006B5361">
            <w:pPr>
              <w:spacing w:line="20" w:lineRule="exact"/>
              <w:rPr>
                <w:sz w:val="1"/>
                <w:szCs w:val="1"/>
              </w:rPr>
            </w:pPr>
          </w:p>
        </w:tc>
        <w:tc>
          <w:tcPr>
            <w:tcW w:w="40" w:type="dxa"/>
            <w:vAlign w:val="bottom"/>
          </w:tcPr>
          <w:p w:rsidR="006B5361" w:rsidRDefault="006B5361">
            <w:pPr>
              <w:spacing w:line="20" w:lineRule="exact"/>
              <w:rPr>
                <w:sz w:val="1"/>
                <w:szCs w:val="1"/>
              </w:rPr>
            </w:pPr>
          </w:p>
        </w:tc>
        <w:tc>
          <w:tcPr>
            <w:tcW w:w="240" w:type="dxa"/>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r>
      <w:tr w:rsidR="006B5361">
        <w:trPr>
          <w:trHeight w:val="380"/>
        </w:trPr>
        <w:tc>
          <w:tcPr>
            <w:tcW w:w="480" w:type="dxa"/>
            <w:vAlign w:val="bottom"/>
          </w:tcPr>
          <w:p w:rsidR="006B5361" w:rsidRDefault="008E6ECC">
            <w:pPr>
              <w:spacing w:line="274" w:lineRule="exact"/>
              <w:rPr>
                <w:sz w:val="20"/>
                <w:szCs w:val="20"/>
              </w:rPr>
            </w:pPr>
            <w:r>
              <w:rPr>
                <w:rFonts w:ascii="宋体" w:eastAsia="宋体" w:hAnsi="宋体" w:cs="宋体"/>
                <w:sz w:val="24"/>
                <w:szCs w:val="24"/>
              </w:rPr>
              <w:t>传</w:t>
            </w:r>
          </w:p>
        </w:tc>
        <w:tc>
          <w:tcPr>
            <w:tcW w:w="3240" w:type="dxa"/>
            <w:gridSpan w:val="6"/>
            <w:vAlign w:val="bottom"/>
          </w:tcPr>
          <w:p w:rsidR="006B5361" w:rsidRDefault="008E6ECC">
            <w:pPr>
              <w:spacing w:line="274" w:lineRule="exact"/>
              <w:ind w:left="240"/>
              <w:rPr>
                <w:sz w:val="20"/>
                <w:szCs w:val="20"/>
              </w:rPr>
            </w:pPr>
            <w:r>
              <w:rPr>
                <w:rFonts w:ascii="宋体" w:eastAsia="宋体" w:hAnsi="宋体" w:cs="宋体"/>
                <w:sz w:val="24"/>
                <w:szCs w:val="24"/>
              </w:rPr>
              <w:t>真：</w:t>
            </w:r>
          </w:p>
        </w:tc>
        <w:tc>
          <w:tcPr>
            <w:tcW w:w="40" w:type="dxa"/>
            <w:vAlign w:val="bottom"/>
          </w:tcPr>
          <w:p w:rsidR="006B5361" w:rsidRDefault="006B5361">
            <w:pPr>
              <w:rPr>
                <w:sz w:val="24"/>
                <w:szCs w:val="24"/>
              </w:rPr>
            </w:pPr>
          </w:p>
        </w:tc>
        <w:tc>
          <w:tcPr>
            <w:tcW w:w="360" w:type="dxa"/>
            <w:vAlign w:val="bottom"/>
          </w:tcPr>
          <w:p w:rsidR="006B5361" w:rsidRDefault="006B5361">
            <w:pPr>
              <w:rPr>
                <w:sz w:val="24"/>
                <w:szCs w:val="24"/>
              </w:rPr>
            </w:pPr>
          </w:p>
        </w:tc>
        <w:tc>
          <w:tcPr>
            <w:tcW w:w="80" w:type="dxa"/>
            <w:vAlign w:val="bottom"/>
          </w:tcPr>
          <w:p w:rsidR="006B5361" w:rsidRDefault="006B5361">
            <w:pPr>
              <w:rPr>
                <w:sz w:val="24"/>
                <w:szCs w:val="24"/>
              </w:rPr>
            </w:pPr>
          </w:p>
        </w:tc>
        <w:tc>
          <w:tcPr>
            <w:tcW w:w="600" w:type="dxa"/>
            <w:vAlign w:val="bottom"/>
          </w:tcPr>
          <w:p w:rsidR="006B5361" w:rsidRDefault="006B5361">
            <w:pPr>
              <w:rPr>
                <w:sz w:val="24"/>
                <w:szCs w:val="24"/>
              </w:rPr>
            </w:pPr>
          </w:p>
        </w:tc>
        <w:tc>
          <w:tcPr>
            <w:tcW w:w="40" w:type="dxa"/>
            <w:vAlign w:val="bottom"/>
          </w:tcPr>
          <w:p w:rsidR="006B5361" w:rsidRDefault="006B5361">
            <w:pPr>
              <w:rPr>
                <w:sz w:val="24"/>
                <w:szCs w:val="24"/>
              </w:rPr>
            </w:pPr>
          </w:p>
        </w:tc>
        <w:tc>
          <w:tcPr>
            <w:tcW w:w="240" w:type="dxa"/>
            <w:vAlign w:val="bottom"/>
          </w:tcPr>
          <w:p w:rsidR="006B5361" w:rsidRDefault="006B5361">
            <w:pPr>
              <w:rPr>
                <w:sz w:val="24"/>
                <w:szCs w:val="24"/>
              </w:rPr>
            </w:pPr>
          </w:p>
        </w:tc>
        <w:tc>
          <w:tcPr>
            <w:tcW w:w="360" w:type="dxa"/>
            <w:vAlign w:val="bottom"/>
          </w:tcPr>
          <w:p w:rsidR="006B5361" w:rsidRDefault="006B5361">
            <w:pPr>
              <w:rPr>
                <w:sz w:val="1"/>
                <w:szCs w:val="1"/>
              </w:rPr>
            </w:pPr>
          </w:p>
        </w:tc>
      </w:tr>
      <w:tr w:rsidR="006B5361">
        <w:trPr>
          <w:trHeight w:val="380"/>
        </w:trPr>
        <w:tc>
          <w:tcPr>
            <w:tcW w:w="480" w:type="dxa"/>
            <w:vAlign w:val="bottom"/>
          </w:tcPr>
          <w:p w:rsidR="006B5361" w:rsidRDefault="006B5361">
            <w:pPr>
              <w:rPr>
                <w:sz w:val="24"/>
                <w:szCs w:val="24"/>
              </w:rPr>
            </w:pPr>
          </w:p>
        </w:tc>
        <w:tc>
          <w:tcPr>
            <w:tcW w:w="720" w:type="dxa"/>
            <w:vAlign w:val="bottom"/>
          </w:tcPr>
          <w:p w:rsidR="006B5361" w:rsidRDefault="006B5361">
            <w:pPr>
              <w:rPr>
                <w:sz w:val="24"/>
                <w:szCs w:val="24"/>
              </w:rPr>
            </w:pPr>
          </w:p>
        </w:tc>
        <w:tc>
          <w:tcPr>
            <w:tcW w:w="520" w:type="dxa"/>
            <w:tcBorders>
              <w:top w:val="single" w:sz="8" w:space="0" w:color="auto"/>
            </w:tcBorders>
            <w:vAlign w:val="bottom"/>
          </w:tcPr>
          <w:p w:rsidR="006B5361" w:rsidRDefault="006B5361">
            <w:pPr>
              <w:rPr>
                <w:sz w:val="24"/>
                <w:szCs w:val="24"/>
              </w:rPr>
            </w:pPr>
          </w:p>
        </w:tc>
        <w:tc>
          <w:tcPr>
            <w:tcW w:w="960" w:type="dxa"/>
            <w:tcBorders>
              <w:top w:val="single" w:sz="8" w:space="0" w:color="auto"/>
              <w:bottom w:val="single" w:sz="8" w:space="0" w:color="auto"/>
            </w:tcBorders>
            <w:vAlign w:val="bottom"/>
          </w:tcPr>
          <w:p w:rsidR="006B5361" w:rsidRDefault="006B5361">
            <w:pPr>
              <w:rPr>
                <w:sz w:val="24"/>
                <w:szCs w:val="24"/>
              </w:rPr>
            </w:pPr>
          </w:p>
        </w:tc>
        <w:tc>
          <w:tcPr>
            <w:tcW w:w="240" w:type="dxa"/>
            <w:tcBorders>
              <w:top w:val="single" w:sz="8" w:space="0" w:color="auto"/>
            </w:tcBorders>
            <w:vAlign w:val="bottom"/>
          </w:tcPr>
          <w:p w:rsidR="006B5361" w:rsidRDefault="008E6ECC">
            <w:pPr>
              <w:spacing w:line="274" w:lineRule="exact"/>
              <w:rPr>
                <w:sz w:val="20"/>
                <w:szCs w:val="20"/>
              </w:rPr>
            </w:pPr>
            <w:r>
              <w:rPr>
                <w:rFonts w:ascii="宋体" w:eastAsia="宋体" w:hAnsi="宋体" w:cs="宋体"/>
                <w:w w:val="91"/>
                <w:sz w:val="24"/>
                <w:szCs w:val="24"/>
              </w:rPr>
              <w:t>年</w:t>
            </w:r>
          </w:p>
        </w:tc>
        <w:tc>
          <w:tcPr>
            <w:tcW w:w="800" w:type="dxa"/>
            <w:gridSpan w:val="2"/>
            <w:tcBorders>
              <w:top w:val="single" w:sz="8" w:space="0" w:color="auto"/>
              <w:bottom w:val="single" w:sz="8" w:space="0" w:color="auto"/>
            </w:tcBorders>
            <w:vAlign w:val="bottom"/>
          </w:tcPr>
          <w:p w:rsidR="006B5361" w:rsidRDefault="006B5361">
            <w:pPr>
              <w:rPr>
                <w:sz w:val="24"/>
                <w:szCs w:val="24"/>
              </w:rPr>
            </w:pPr>
          </w:p>
        </w:tc>
        <w:tc>
          <w:tcPr>
            <w:tcW w:w="40" w:type="dxa"/>
            <w:tcBorders>
              <w:top w:val="single" w:sz="8" w:space="0" w:color="auto"/>
              <w:bottom w:val="single" w:sz="8" w:space="0" w:color="auto"/>
            </w:tcBorders>
            <w:vAlign w:val="bottom"/>
          </w:tcPr>
          <w:p w:rsidR="006B5361" w:rsidRDefault="006B5361">
            <w:pPr>
              <w:rPr>
                <w:sz w:val="24"/>
                <w:szCs w:val="24"/>
              </w:rPr>
            </w:pPr>
          </w:p>
        </w:tc>
        <w:tc>
          <w:tcPr>
            <w:tcW w:w="360" w:type="dxa"/>
            <w:tcBorders>
              <w:top w:val="single" w:sz="8" w:space="0" w:color="auto"/>
            </w:tcBorders>
            <w:vAlign w:val="bottom"/>
          </w:tcPr>
          <w:p w:rsidR="006B5361" w:rsidRDefault="008E6ECC">
            <w:pPr>
              <w:spacing w:line="274" w:lineRule="exact"/>
              <w:rPr>
                <w:sz w:val="20"/>
                <w:szCs w:val="20"/>
              </w:rPr>
            </w:pPr>
            <w:r>
              <w:rPr>
                <w:rFonts w:ascii="宋体" w:eastAsia="宋体" w:hAnsi="宋体" w:cs="宋体"/>
                <w:sz w:val="24"/>
                <w:szCs w:val="24"/>
              </w:rPr>
              <w:t>月</w:t>
            </w:r>
          </w:p>
        </w:tc>
        <w:tc>
          <w:tcPr>
            <w:tcW w:w="80" w:type="dxa"/>
            <w:tcBorders>
              <w:top w:val="single" w:sz="8" w:space="0" w:color="auto"/>
              <w:bottom w:val="single" w:sz="8" w:space="0" w:color="auto"/>
            </w:tcBorders>
            <w:vAlign w:val="bottom"/>
          </w:tcPr>
          <w:p w:rsidR="006B5361" w:rsidRDefault="006B5361">
            <w:pPr>
              <w:rPr>
                <w:sz w:val="24"/>
                <w:szCs w:val="24"/>
              </w:rPr>
            </w:pPr>
          </w:p>
        </w:tc>
        <w:tc>
          <w:tcPr>
            <w:tcW w:w="600" w:type="dxa"/>
            <w:tcBorders>
              <w:top w:val="single" w:sz="8" w:space="0" w:color="auto"/>
              <w:bottom w:val="single" w:sz="8" w:space="0" w:color="auto"/>
            </w:tcBorders>
            <w:vAlign w:val="bottom"/>
          </w:tcPr>
          <w:p w:rsidR="006B5361" w:rsidRDefault="006B5361">
            <w:pPr>
              <w:rPr>
                <w:sz w:val="24"/>
                <w:szCs w:val="24"/>
              </w:rPr>
            </w:pPr>
          </w:p>
        </w:tc>
        <w:tc>
          <w:tcPr>
            <w:tcW w:w="40" w:type="dxa"/>
            <w:tcBorders>
              <w:bottom w:val="single" w:sz="8" w:space="0" w:color="auto"/>
            </w:tcBorders>
            <w:vAlign w:val="bottom"/>
          </w:tcPr>
          <w:p w:rsidR="006B5361" w:rsidRDefault="006B5361">
            <w:pPr>
              <w:rPr>
                <w:sz w:val="24"/>
                <w:szCs w:val="24"/>
              </w:rPr>
            </w:pPr>
          </w:p>
        </w:tc>
        <w:tc>
          <w:tcPr>
            <w:tcW w:w="240" w:type="dxa"/>
            <w:vAlign w:val="bottom"/>
          </w:tcPr>
          <w:p w:rsidR="006B5361" w:rsidRDefault="008E6ECC">
            <w:pPr>
              <w:spacing w:line="274" w:lineRule="exact"/>
              <w:jc w:val="right"/>
              <w:rPr>
                <w:sz w:val="20"/>
                <w:szCs w:val="20"/>
              </w:rPr>
            </w:pPr>
            <w:r>
              <w:rPr>
                <w:rFonts w:ascii="宋体" w:eastAsia="宋体" w:hAnsi="宋体" w:cs="宋体"/>
                <w:w w:val="91"/>
                <w:sz w:val="24"/>
                <w:szCs w:val="24"/>
              </w:rPr>
              <w:t>日</w:t>
            </w:r>
          </w:p>
        </w:tc>
        <w:tc>
          <w:tcPr>
            <w:tcW w:w="360" w:type="dxa"/>
            <w:vAlign w:val="bottom"/>
          </w:tcPr>
          <w:p w:rsidR="006B5361" w:rsidRDefault="006B5361">
            <w:pPr>
              <w:rPr>
                <w:sz w:val="1"/>
                <w:szCs w:val="1"/>
              </w:rPr>
            </w:pPr>
          </w:p>
        </w:tc>
      </w:tr>
    </w:tbl>
    <w:p w:rsidR="006B5361" w:rsidRDefault="006B5361">
      <w:pPr>
        <w:spacing w:line="200" w:lineRule="exact"/>
        <w:rPr>
          <w:sz w:val="20"/>
          <w:szCs w:val="20"/>
        </w:rPr>
      </w:pPr>
    </w:p>
    <w:p w:rsidR="006B5361" w:rsidRDefault="006B5361">
      <w:pPr>
        <w:sectPr w:rsidR="006B5361">
          <w:pgSz w:w="11900" w:h="16840"/>
          <w:pgMar w:top="1247" w:right="1247" w:bottom="1247" w:left="1361" w:header="0" w:footer="0" w:gutter="0"/>
          <w:cols w:space="720" w:equalWidth="0">
            <w:col w:w="9024"/>
          </w:cols>
        </w:sectPr>
      </w:pPr>
    </w:p>
    <w:p w:rsidR="006B5361" w:rsidRDefault="006B5361">
      <w:pPr>
        <w:spacing w:line="200" w:lineRule="exact"/>
        <w:rPr>
          <w:sz w:val="20"/>
          <w:szCs w:val="20"/>
        </w:rPr>
      </w:pPr>
    </w:p>
    <w:p w:rsidR="006B5361" w:rsidRDefault="008E6ECC">
      <w:pPr>
        <w:spacing w:line="274" w:lineRule="exact"/>
        <w:ind w:left="200"/>
        <w:rPr>
          <w:sz w:val="20"/>
          <w:szCs w:val="20"/>
        </w:rPr>
      </w:pPr>
      <w:r>
        <w:rPr>
          <w:rFonts w:ascii="黑体" w:eastAsia="黑体" w:hAnsi="黑体" w:cs="黑体"/>
          <w:sz w:val="24"/>
          <w:szCs w:val="24"/>
        </w:rPr>
        <w:t>附件九：工程资金监管协议格式</w:t>
      </w:r>
    </w:p>
    <w:p w:rsidR="006B5361" w:rsidRDefault="006B5361">
      <w:pPr>
        <w:spacing w:line="138" w:lineRule="exact"/>
        <w:rPr>
          <w:sz w:val="20"/>
          <w:szCs w:val="20"/>
        </w:rPr>
      </w:pPr>
    </w:p>
    <w:p w:rsidR="006B5361" w:rsidRDefault="008E6ECC">
      <w:pPr>
        <w:spacing w:line="310" w:lineRule="exact"/>
        <w:ind w:left="200" w:right="24" w:firstLine="480"/>
        <w:rPr>
          <w:sz w:val="24"/>
          <w:szCs w:val="24"/>
        </w:rPr>
      </w:pPr>
      <w:r>
        <w:rPr>
          <w:rFonts w:ascii="宋体" w:eastAsia="宋体" w:hAnsi="宋体" w:cs="宋体"/>
          <w:sz w:val="24"/>
          <w:szCs w:val="24"/>
        </w:rPr>
        <w:t>（发包人与承包人签订合同协议书时应与发包人指定的银行签署工程资金监管协议，工程资金监管协议内容在保证本项目资金有效监管的前提下由三方共同商定）</w:t>
      </w:r>
    </w:p>
    <w:p w:rsidR="006B5361" w:rsidRDefault="006B5361">
      <w:pPr>
        <w:spacing w:line="200" w:lineRule="exact"/>
        <w:rPr>
          <w:sz w:val="20"/>
          <w:szCs w:val="20"/>
        </w:rPr>
      </w:pPr>
    </w:p>
    <w:p w:rsidR="006B5361" w:rsidRDefault="006B5361">
      <w:pPr>
        <w:spacing w:line="238" w:lineRule="exact"/>
        <w:rPr>
          <w:sz w:val="20"/>
          <w:szCs w:val="20"/>
        </w:rPr>
      </w:pPr>
    </w:p>
    <w:p w:rsidR="006B5361" w:rsidRDefault="008E6ECC">
      <w:pPr>
        <w:spacing w:line="320" w:lineRule="exact"/>
        <w:ind w:right="-55"/>
        <w:jc w:val="center"/>
        <w:rPr>
          <w:sz w:val="20"/>
          <w:szCs w:val="20"/>
        </w:rPr>
      </w:pPr>
      <w:r>
        <w:rPr>
          <w:rFonts w:ascii="黑体" w:eastAsia="黑体" w:hAnsi="黑体" w:cs="黑体"/>
          <w:sz w:val="28"/>
          <w:szCs w:val="28"/>
        </w:rPr>
        <w:t>工程资金监管协议</w:t>
      </w:r>
    </w:p>
    <w:p w:rsidR="006B5361" w:rsidRDefault="006B5361">
      <w:pPr>
        <w:spacing w:line="200" w:lineRule="exact"/>
        <w:rPr>
          <w:sz w:val="20"/>
          <w:szCs w:val="20"/>
        </w:rPr>
      </w:pPr>
    </w:p>
    <w:p w:rsidR="006B5361" w:rsidRDefault="006B5361">
      <w:pPr>
        <w:rPr>
          <w:rFonts w:ascii="宋体" w:eastAsia="宋体" w:hAnsi="宋体"/>
          <w:sz w:val="24"/>
        </w:rPr>
      </w:pPr>
    </w:p>
    <w:p w:rsidR="006B5361" w:rsidRDefault="008E6ECC">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发包人：</w:t>
      </w:r>
      <w:r>
        <w:rPr>
          <w:rFonts w:asciiTheme="minorEastAsia" w:hAnsiTheme="minorEastAsia" w:cstheme="minorEastAsia" w:hint="eastAsia"/>
          <w:sz w:val="24"/>
          <w:szCs w:val="24"/>
          <w:u w:val="single"/>
        </w:rPr>
        <w:t xml:space="preserve">                </w:t>
      </w:r>
      <w:r>
        <w:rPr>
          <w:rFonts w:asciiTheme="minorEastAsia" w:hAnsiTheme="minorEastAsia" w:cstheme="minorEastAsia" w:hint="eastAsia"/>
          <w:sz w:val="24"/>
          <w:szCs w:val="24"/>
        </w:rPr>
        <w:t>（以下简称“甲方”）</w:t>
      </w:r>
    </w:p>
    <w:p w:rsidR="006B5361" w:rsidRDefault="008E6ECC">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承包人：</w:t>
      </w:r>
      <w:r>
        <w:rPr>
          <w:rFonts w:asciiTheme="minorEastAsia" w:hAnsiTheme="minorEastAsia" w:cstheme="minorEastAsia" w:hint="eastAsia"/>
          <w:sz w:val="24"/>
          <w:szCs w:val="24"/>
          <w:u w:val="single"/>
        </w:rPr>
        <w:t xml:space="preserve">                </w:t>
      </w:r>
      <w:r>
        <w:rPr>
          <w:rFonts w:asciiTheme="minorEastAsia" w:hAnsiTheme="minorEastAsia" w:cstheme="minorEastAsia" w:hint="eastAsia"/>
          <w:sz w:val="24"/>
          <w:szCs w:val="24"/>
        </w:rPr>
        <w:t>（以下简称“乙方”）</w:t>
      </w:r>
    </w:p>
    <w:p w:rsidR="006B5361" w:rsidRDefault="008E6ECC">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经办银行： </w:t>
      </w:r>
      <w:r>
        <w:rPr>
          <w:rFonts w:asciiTheme="minorEastAsia" w:hAnsiTheme="minorEastAsia" w:cstheme="minorEastAsia" w:hint="eastAsia"/>
          <w:sz w:val="24"/>
          <w:szCs w:val="24"/>
          <w:u w:val="single"/>
        </w:rPr>
        <w:t xml:space="preserve">             </w:t>
      </w:r>
      <w:r>
        <w:rPr>
          <w:rFonts w:asciiTheme="minorEastAsia" w:hAnsiTheme="minorEastAsia" w:cstheme="minorEastAsia" w:hint="eastAsia"/>
          <w:sz w:val="24"/>
          <w:szCs w:val="24"/>
        </w:rPr>
        <w:t>（以下简称“丙方”）</w:t>
      </w:r>
    </w:p>
    <w:p w:rsidR="006B5361" w:rsidRDefault="006B5361">
      <w:pPr>
        <w:spacing w:line="360" w:lineRule="auto"/>
        <w:rPr>
          <w:rFonts w:asciiTheme="minorEastAsia" w:hAnsiTheme="minorEastAsia" w:cstheme="minorEastAsia"/>
          <w:sz w:val="24"/>
          <w:szCs w:val="24"/>
        </w:rPr>
      </w:pPr>
    </w:p>
    <w:p w:rsidR="006B5361" w:rsidRDefault="008E6ECC">
      <w:pPr>
        <w:spacing w:line="360" w:lineRule="auto"/>
        <w:ind w:firstLine="720"/>
        <w:rPr>
          <w:rFonts w:asciiTheme="minorEastAsia" w:hAnsiTheme="minorEastAsia" w:cstheme="minorEastAsia"/>
          <w:sz w:val="24"/>
          <w:szCs w:val="24"/>
        </w:rPr>
      </w:pPr>
      <w:r>
        <w:rPr>
          <w:rFonts w:asciiTheme="minorEastAsia" w:hAnsiTheme="minorEastAsia" w:cstheme="minorEastAsia" w:hint="eastAsia"/>
          <w:sz w:val="24"/>
          <w:szCs w:val="24"/>
        </w:rPr>
        <w:t>为了促进</w:t>
      </w:r>
      <w:r>
        <w:rPr>
          <w:rFonts w:asciiTheme="minorEastAsia" w:hAnsiTheme="minorEastAsia" w:cstheme="minorEastAsia" w:hint="eastAsia"/>
          <w:sz w:val="24"/>
          <w:szCs w:val="24"/>
          <w:u w:val="single"/>
        </w:rPr>
        <w:t xml:space="preserve">     </w:t>
      </w:r>
      <w:r>
        <w:rPr>
          <w:rFonts w:asciiTheme="minorEastAsia" w:hAnsiTheme="minorEastAsia" w:cstheme="minorEastAsia" w:hint="eastAsia"/>
          <w:sz w:val="24"/>
          <w:szCs w:val="24"/>
        </w:rPr>
        <w:t>(项目名称)的顺利实施，管好用好建设资金，确保工程资金专款专用，同时为承包人提供便捷有效的银行业务服务，根据</w:t>
      </w:r>
      <w:r>
        <w:rPr>
          <w:rFonts w:asciiTheme="minorEastAsia" w:hAnsiTheme="minorEastAsia" w:cstheme="minorEastAsia" w:hint="eastAsia"/>
          <w:sz w:val="24"/>
          <w:szCs w:val="24"/>
          <w:u w:val="single"/>
        </w:rPr>
        <w:t xml:space="preserve">     </w:t>
      </w:r>
      <w:r>
        <w:rPr>
          <w:rFonts w:asciiTheme="minorEastAsia" w:hAnsiTheme="minorEastAsia" w:cstheme="minorEastAsia" w:hint="eastAsia"/>
          <w:sz w:val="24"/>
          <w:szCs w:val="24"/>
        </w:rPr>
        <w:t xml:space="preserve"> (项目名称)合同条款有关规定，经甲、乙、丙三方协商，达成协议如下：</w:t>
      </w:r>
    </w:p>
    <w:p w:rsidR="006B5361" w:rsidRDefault="008E6ECC">
      <w:pPr>
        <w:numPr>
          <w:ilvl w:val="0"/>
          <w:numId w:val="86"/>
        </w:numPr>
        <w:tabs>
          <w:tab w:val="left" w:pos="980"/>
        </w:tabs>
        <w:spacing w:line="292" w:lineRule="exact"/>
        <w:ind w:left="980" w:hanging="296"/>
        <w:rPr>
          <w:rFonts w:eastAsia="Times New Roman"/>
          <w:sz w:val="24"/>
          <w:szCs w:val="24"/>
        </w:rPr>
      </w:pPr>
      <w:r>
        <w:rPr>
          <w:rFonts w:ascii="宋体" w:eastAsia="宋体" w:hAnsi="宋体" w:cs="宋体"/>
          <w:sz w:val="24"/>
          <w:szCs w:val="24"/>
        </w:rPr>
        <w:t>资金管理的内容</w:t>
      </w:r>
    </w:p>
    <w:p w:rsidR="006B5361" w:rsidRDefault="006B5361">
      <w:pPr>
        <w:spacing w:line="106" w:lineRule="exact"/>
        <w:rPr>
          <w:sz w:val="20"/>
          <w:szCs w:val="20"/>
        </w:rPr>
      </w:pPr>
    </w:p>
    <w:p w:rsidR="006B5361" w:rsidRDefault="006B5361">
      <w:pPr>
        <w:spacing w:line="326" w:lineRule="exact"/>
        <w:ind w:left="200" w:right="144" w:firstLine="480"/>
        <w:rPr>
          <w:rFonts w:eastAsia="Times New Roman"/>
          <w:sz w:val="24"/>
          <w:szCs w:val="24"/>
        </w:rPr>
      </w:pPr>
    </w:p>
    <w:p w:rsidR="006B5361" w:rsidRDefault="008E6ECC">
      <w:pPr>
        <w:spacing w:line="326" w:lineRule="exact"/>
        <w:ind w:left="200" w:right="144" w:firstLine="480"/>
        <w:rPr>
          <w:sz w:val="20"/>
          <w:szCs w:val="20"/>
        </w:rPr>
      </w:pPr>
      <w:r>
        <w:rPr>
          <w:rFonts w:eastAsia="Times New Roman"/>
          <w:sz w:val="24"/>
          <w:szCs w:val="24"/>
        </w:rPr>
        <w:t xml:space="preserve">(1) </w:t>
      </w:r>
      <w:r>
        <w:rPr>
          <w:rFonts w:ascii="宋体" w:eastAsia="宋体" w:hAnsi="宋体" w:cs="宋体"/>
          <w:sz w:val="24"/>
          <w:szCs w:val="24"/>
        </w:rPr>
        <w:t>乙方为完成</w:t>
      </w:r>
      <w:r>
        <w:rPr>
          <w:rFonts w:ascii="宋体" w:eastAsia="宋体" w:hAnsi="宋体" w:cs="宋体"/>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sz w:val="24"/>
          <w:szCs w:val="24"/>
        </w:rPr>
        <w:t>（项目名称）工程成立的项目经理部在丙方开设基本结算户；</w:t>
      </w:r>
    </w:p>
    <w:p w:rsidR="006B5361" w:rsidRDefault="006B5361">
      <w:pPr>
        <w:spacing w:line="20" w:lineRule="exact"/>
        <w:rPr>
          <w:sz w:val="20"/>
          <w:szCs w:val="20"/>
        </w:rPr>
      </w:pPr>
    </w:p>
    <w:p w:rsidR="006B5361" w:rsidRDefault="008E6ECC">
      <w:pPr>
        <w:numPr>
          <w:ilvl w:val="0"/>
          <w:numId w:val="87"/>
        </w:numPr>
        <w:tabs>
          <w:tab w:val="left" w:pos="1080"/>
        </w:tabs>
        <w:spacing w:line="292" w:lineRule="exact"/>
        <w:ind w:left="1080" w:hanging="396"/>
        <w:rPr>
          <w:rFonts w:eastAsia="Times New Roman"/>
          <w:sz w:val="24"/>
          <w:szCs w:val="24"/>
        </w:rPr>
      </w:pPr>
      <w:r>
        <w:rPr>
          <w:rFonts w:ascii="宋体" w:eastAsia="宋体" w:hAnsi="宋体" w:cs="宋体"/>
          <w:sz w:val="24"/>
          <w:szCs w:val="24"/>
        </w:rPr>
        <w:t>甲方应按合同规定将工程款汇入乙方在丙方开设的账户；</w:t>
      </w:r>
    </w:p>
    <w:p w:rsidR="006B5361" w:rsidRDefault="006B5361">
      <w:pPr>
        <w:spacing w:line="96" w:lineRule="exact"/>
        <w:rPr>
          <w:sz w:val="24"/>
          <w:szCs w:val="24"/>
        </w:rPr>
      </w:pPr>
    </w:p>
    <w:p w:rsidR="006B5361" w:rsidRDefault="008E6ECC">
      <w:pPr>
        <w:tabs>
          <w:tab w:val="left" w:pos="6820"/>
        </w:tabs>
        <w:spacing w:line="303" w:lineRule="exact"/>
        <w:ind w:firstLineChars="200" w:firstLine="480"/>
        <w:rPr>
          <w:sz w:val="24"/>
          <w:szCs w:val="24"/>
        </w:rPr>
      </w:pPr>
      <w:r>
        <w:rPr>
          <w:rFonts w:ascii="宋体" w:eastAsia="宋体" w:hAnsi="宋体" w:cs="宋体" w:hint="eastAsia"/>
          <w:sz w:val="24"/>
          <w:szCs w:val="24"/>
        </w:rPr>
        <w:t>（3）</w:t>
      </w:r>
      <w:r>
        <w:rPr>
          <w:rFonts w:ascii="宋体" w:eastAsia="宋体" w:hAnsi="宋体" w:cs="宋体"/>
          <w:sz w:val="24"/>
          <w:szCs w:val="24"/>
        </w:rPr>
        <w:t>乙方应将流动资金及甲方所拨付资金专项用于</w:t>
      </w:r>
      <w:r>
        <w:rPr>
          <w:rFonts w:asciiTheme="minorEastAsia" w:hAnsiTheme="minorEastAsia" w:cstheme="minorEastAsia" w:hint="eastAsia"/>
          <w:sz w:val="24"/>
          <w:szCs w:val="24"/>
          <w:u w:val="single"/>
        </w:rPr>
        <w:t xml:space="preserve">          </w:t>
      </w:r>
      <w:r>
        <w:rPr>
          <w:rFonts w:ascii="宋体" w:eastAsia="宋体" w:hAnsi="宋体" w:cs="宋体"/>
          <w:sz w:val="24"/>
          <w:szCs w:val="24"/>
        </w:rPr>
        <w:t>（项目名称）；</w:t>
      </w:r>
    </w:p>
    <w:p w:rsidR="006B5361" w:rsidRDefault="006B5361">
      <w:pPr>
        <w:spacing w:line="20" w:lineRule="exact"/>
        <w:rPr>
          <w:sz w:val="20"/>
          <w:szCs w:val="20"/>
        </w:rPr>
      </w:pPr>
    </w:p>
    <w:p w:rsidR="006B5361" w:rsidRDefault="006B5361">
      <w:pPr>
        <w:spacing w:line="101" w:lineRule="exact"/>
        <w:rPr>
          <w:sz w:val="20"/>
          <w:szCs w:val="20"/>
        </w:rPr>
      </w:pPr>
    </w:p>
    <w:p w:rsidR="006B5361" w:rsidRDefault="008E6ECC">
      <w:pPr>
        <w:numPr>
          <w:ilvl w:val="0"/>
          <w:numId w:val="88"/>
        </w:numPr>
        <w:tabs>
          <w:tab w:val="left" w:pos="1084"/>
        </w:tabs>
        <w:spacing w:line="310" w:lineRule="exact"/>
        <w:ind w:left="200" w:right="144" w:firstLine="484"/>
        <w:rPr>
          <w:rFonts w:eastAsia="Times New Roman"/>
          <w:sz w:val="24"/>
          <w:szCs w:val="24"/>
        </w:rPr>
      </w:pPr>
      <w:r>
        <w:rPr>
          <w:rFonts w:ascii="宋体" w:eastAsia="宋体" w:hAnsi="宋体" w:cs="宋体"/>
          <w:sz w:val="24"/>
          <w:szCs w:val="24"/>
        </w:rPr>
        <w:t>丙方应为乙方提供便捷有效的银行业务服务，并接受甲方委托对乙方在丙方开设的基本结算户资金使用情况进行监督。</w:t>
      </w:r>
    </w:p>
    <w:p w:rsidR="006B5361" w:rsidRDefault="006B5361">
      <w:pPr>
        <w:spacing w:line="107" w:lineRule="exact"/>
        <w:rPr>
          <w:rFonts w:eastAsia="Times New Roman"/>
          <w:sz w:val="24"/>
          <w:szCs w:val="24"/>
        </w:rPr>
      </w:pPr>
    </w:p>
    <w:p w:rsidR="006B5361" w:rsidRDefault="008E6ECC">
      <w:pPr>
        <w:spacing w:line="292" w:lineRule="exact"/>
        <w:ind w:left="680"/>
        <w:rPr>
          <w:rFonts w:eastAsia="Times New Roman"/>
          <w:sz w:val="24"/>
          <w:szCs w:val="24"/>
        </w:rPr>
      </w:pPr>
      <w:r>
        <w:rPr>
          <w:rFonts w:eastAsia="Times New Roman"/>
          <w:sz w:val="24"/>
          <w:szCs w:val="24"/>
        </w:rPr>
        <w:t xml:space="preserve">2. </w:t>
      </w:r>
      <w:r>
        <w:rPr>
          <w:rFonts w:ascii="宋体" w:eastAsia="宋体" w:hAnsi="宋体" w:cs="宋体"/>
          <w:sz w:val="24"/>
          <w:szCs w:val="24"/>
        </w:rPr>
        <w:t>甲方的权责</w:t>
      </w:r>
    </w:p>
    <w:p w:rsidR="006B5361" w:rsidRDefault="006B5361">
      <w:pPr>
        <w:spacing w:line="87" w:lineRule="exact"/>
        <w:rPr>
          <w:sz w:val="20"/>
          <w:szCs w:val="20"/>
        </w:rPr>
      </w:pPr>
    </w:p>
    <w:p w:rsidR="006B5361" w:rsidRDefault="008E6ECC">
      <w:pPr>
        <w:spacing w:line="328" w:lineRule="exact"/>
        <w:ind w:left="200" w:right="144" w:firstLine="480"/>
        <w:rPr>
          <w:sz w:val="20"/>
          <w:szCs w:val="20"/>
        </w:rPr>
      </w:pPr>
      <w:r>
        <w:rPr>
          <w:rFonts w:eastAsia="Times New Roman"/>
          <w:sz w:val="24"/>
          <w:szCs w:val="24"/>
        </w:rPr>
        <w:t xml:space="preserve">(1) </w:t>
      </w:r>
      <w:r>
        <w:rPr>
          <w:rFonts w:ascii="宋体" w:eastAsia="宋体" w:hAnsi="宋体" w:cs="宋体"/>
          <w:sz w:val="24"/>
          <w:szCs w:val="24"/>
        </w:rPr>
        <w:t>按照 （项目名称）合同有关条款规定的时间和方式，向乙方支付工程款；</w:t>
      </w:r>
    </w:p>
    <w:p w:rsidR="006B5361" w:rsidRDefault="008E6ECC">
      <w:pPr>
        <w:spacing w:line="20" w:lineRule="exact"/>
        <w:rPr>
          <w:sz w:val="20"/>
          <w:szCs w:val="20"/>
        </w:rPr>
      </w:pPr>
      <w:r>
        <w:rPr>
          <w:noProof/>
          <w:sz w:val="20"/>
          <w:szCs w:val="20"/>
        </w:rPr>
        <mc:AlternateContent>
          <mc:Choice Requires="wps">
            <w:drawing>
              <wp:anchor distT="0" distB="0" distL="114300" distR="114300" simplePos="0" relativeHeight="251664384" behindDoc="1" locked="0" layoutInCell="0" allowOverlap="1">
                <wp:simplePos x="0" y="0"/>
                <wp:positionH relativeFrom="column">
                  <wp:posOffset>999490</wp:posOffset>
                </wp:positionH>
                <wp:positionV relativeFrom="paragraph">
                  <wp:posOffset>-34290</wp:posOffset>
                </wp:positionV>
                <wp:extent cx="626110" cy="0"/>
                <wp:effectExtent l="0" t="0" r="0" b="0"/>
                <wp:wrapNone/>
                <wp:docPr id="533" name="Shape 533"/>
                <wp:cNvGraphicFramePr/>
                <a:graphic xmlns:a="http://schemas.openxmlformats.org/drawingml/2006/main">
                  <a:graphicData uri="http://schemas.microsoft.com/office/word/2010/wordprocessingShape">
                    <wps:wsp>
                      <wps:cNvCnPr/>
                      <wps:spPr>
                        <a:xfrm>
                          <a:off x="0" y="0"/>
                          <a:ext cx="626110" cy="4763"/>
                        </a:xfrm>
                        <a:prstGeom prst="line">
                          <a:avLst/>
                        </a:prstGeom>
                        <a:solidFill>
                          <a:srgbClr val="FFFFFF"/>
                        </a:solidFill>
                        <a:ln w="7620">
                          <a:solidFill>
                            <a:srgbClr val="000000"/>
                          </a:solidFill>
                          <a:miter lim="800000"/>
                        </a:ln>
                      </wps:spPr>
                      <wps:bodyPr/>
                    </wps:wsp>
                  </a:graphicData>
                </a:graphic>
              </wp:anchor>
            </w:drawing>
          </mc:Choice>
          <mc:Fallback xmlns:wpsCustomData="http://www.wps.cn/officeDocument/2013/wpsCustomData" xmlns:w15="http://schemas.microsoft.com/office/word/2012/wordml">
            <w:pict>
              <v:line id="Shape 533" o:spid="_x0000_s1026" o:spt="20" style="position:absolute;left:0pt;margin-left:78.7pt;margin-top:-2.7pt;height:0pt;width:49.3pt;z-index:-251658240;mso-width-relative:page;mso-height-relative:page;" fillcolor="#FFFFFF" filled="t" stroked="t" coordsize="21600,21600" o:allowincell="f" o:gfxdata="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AJ8C761gAAAAkBAAAPAAAAAAAAAAEAIAAAACIA&#10;AABkcnMvZG93bnJldi54bWxQSwECFAAUAAAACACHTuJAZkRz5JkBAABOAwAADgAAAAAAAAABACAA&#10;AAAlAQAAZHJzL2Uyb0RvYy54bWxQSwUGAAAAAAYABgBZAQAAMAUAAAAA&#10;">
                <v:fill on="t" focussize="0,0"/>
                <v:stroke weight="0.6pt" color="#000000" miterlimit="8" joinstyle="miter"/>
                <v:imagedata o:title=""/>
                <o:lock v:ext="edit" aspectratio="f"/>
              </v:line>
            </w:pict>
          </mc:Fallback>
        </mc:AlternateContent>
      </w:r>
    </w:p>
    <w:p w:rsidR="006B5361" w:rsidRDefault="006B5361">
      <w:pPr>
        <w:spacing w:line="200" w:lineRule="exact"/>
        <w:rPr>
          <w:sz w:val="20"/>
          <w:szCs w:val="20"/>
        </w:rPr>
      </w:pPr>
    </w:p>
    <w:p w:rsidR="006B5361" w:rsidRDefault="006B5361">
      <w:pPr>
        <w:spacing w:line="247" w:lineRule="exact"/>
        <w:rPr>
          <w:sz w:val="20"/>
          <w:szCs w:val="20"/>
        </w:rPr>
      </w:pPr>
    </w:p>
    <w:p w:rsidR="006B5361" w:rsidRDefault="008E6ECC">
      <w:pPr>
        <w:numPr>
          <w:ilvl w:val="0"/>
          <w:numId w:val="89"/>
        </w:numPr>
        <w:tabs>
          <w:tab w:val="left" w:pos="1084"/>
        </w:tabs>
        <w:spacing w:line="309" w:lineRule="exact"/>
        <w:ind w:left="200" w:right="144" w:firstLine="484"/>
        <w:rPr>
          <w:rFonts w:eastAsia="Times New Roman"/>
          <w:sz w:val="24"/>
          <w:szCs w:val="24"/>
        </w:rPr>
      </w:pPr>
      <w:r>
        <w:rPr>
          <w:rFonts w:ascii="宋体" w:eastAsia="宋体" w:hAnsi="宋体" w:cs="宋体"/>
          <w:sz w:val="24"/>
          <w:szCs w:val="24"/>
        </w:rPr>
        <w:t>在发现乙方将本项目资金挪用、转移时，甲方有权中止工程支付，直至乙方改正为止；</w:t>
      </w:r>
    </w:p>
    <w:p w:rsidR="006B5361" w:rsidRDefault="006B5361">
      <w:pPr>
        <w:spacing w:line="142" w:lineRule="exact"/>
        <w:rPr>
          <w:rFonts w:eastAsia="Times New Roman"/>
          <w:sz w:val="24"/>
          <w:szCs w:val="24"/>
        </w:rPr>
      </w:pPr>
    </w:p>
    <w:p w:rsidR="006B5361" w:rsidRDefault="008E6ECC">
      <w:pPr>
        <w:numPr>
          <w:ilvl w:val="0"/>
          <w:numId w:val="89"/>
        </w:numPr>
        <w:tabs>
          <w:tab w:val="left" w:pos="1084"/>
        </w:tabs>
        <w:spacing w:line="310" w:lineRule="exact"/>
        <w:ind w:left="200" w:right="144" w:firstLine="484"/>
        <w:rPr>
          <w:rFonts w:eastAsia="Times New Roman"/>
          <w:sz w:val="24"/>
          <w:szCs w:val="24"/>
        </w:rPr>
      </w:pPr>
      <w:r>
        <w:rPr>
          <w:rFonts w:ascii="宋体" w:eastAsia="宋体" w:hAnsi="宋体" w:cs="宋体"/>
          <w:sz w:val="24"/>
          <w:szCs w:val="24"/>
        </w:rPr>
        <w:t>不定期审查丙方对乙方的资金使用监督情况，如丙方不能履行其责任，甲方有权随时终止本协议；</w:t>
      </w:r>
    </w:p>
    <w:p w:rsidR="006B5361" w:rsidRDefault="006B5361">
      <w:pPr>
        <w:spacing w:line="87" w:lineRule="exact"/>
        <w:rPr>
          <w:rFonts w:eastAsia="Times New Roman"/>
          <w:sz w:val="24"/>
          <w:szCs w:val="24"/>
        </w:rPr>
      </w:pPr>
    </w:p>
    <w:p w:rsidR="006B5361" w:rsidRDefault="008E6ECC">
      <w:pPr>
        <w:numPr>
          <w:ilvl w:val="0"/>
          <w:numId w:val="89"/>
        </w:numPr>
        <w:tabs>
          <w:tab w:val="left" w:pos="1080"/>
        </w:tabs>
        <w:spacing w:line="292" w:lineRule="exact"/>
        <w:ind w:left="1080" w:hanging="396"/>
        <w:rPr>
          <w:rFonts w:eastAsia="Times New Roman"/>
          <w:sz w:val="24"/>
          <w:szCs w:val="24"/>
        </w:rPr>
      </w:pPr>
      <w:r>
        <w:rPr>
          <w:rFonts w:ascii="宋体" w:eastAsia="宋体" w:hAnsi="宋体" w:cs="宋体"/>
          <w:sz w:val="24"/>
          <w:szCs w:val="24"/>
        </w:rPr>
        <w:t>在乙、丙双方发生争议时，甲方应负责协调、解决。</w:t>
      </w:r>
    </w:p>
    <w:p w:rsidR="006B5361" w:rsidRDefault="006B5361">
      <w:pPr>
        <w:spacing w:line="88" w:lineRule="exact"/>
        <w:rPr>
          <w:sz w:val="20"/>
          <w:szCs w:val="20"/>
        </w:rPr>
      </w:pPr>
    </w:p>
    <w:p w:rsidR="006B5361" w:rsidRDefault="008E6ECC">
      <w:pPr>
        <w:numPr>
          <w:ilvl w:val="0"/>
          <w:numId w:val="90"/>
        </w:numPr>
        <w:tabs>
          <w:tab w:val="left" w:pos="980"/>
        </w:tabs>
        <w:spacing w:line="292" w:lineRule="exact"/>
        <w:ind w:left="980" w:hanging="296"/>
        <w:rPr>
          <w:rFonts w:eastAsia="Times New Roman"/>
          <w:sz w:val="24"/>
          <w:szCs w:val="24"/>
        </w:rPr>
      </w:pPr>
      <w:r>
        <w:rPr>
          <w:rFonts w:ascii="宋体" w:eastAsia="宋体" w:hAnsi="宋体" w:cs="宋体"/>
          <w:sz w:val="24"/>
          <w:szCs w:val="24"/>
        </w:rPr>
        <w:t>乙方的权责</w:t>
      </w:r>
    </w:p>
    <w:p w:rsidR="006B5361" w:rsidRDefault="006B5361">
      <w:pPr>
        <w:spacing w:line="88" w:lineRule="exact"/>
        <w:rPr>
          <w:sz w:val="20"/>
          <w:szCs w:val="20"/>
        </w:rPr>
      </w:pPr>
    </w:p>
    <w:p w:rsidR="006B5361" w:rsidRDefault="008E6ECC">
      <w:pPr>
        <w:numPr>
          <w:ilvl w:val="0"/>
          <w:numId w:val="91"/>
        </w:numPr>
        <w:tabs>
          <w:tab w:val="left" w:pos="1080"/>
        </w:tabs>
        <w:spacing w:line="292" w:lineRule="exact"/>
        <w:ind w:left="1080" w:hanging="396"/>
        <w:rPr>
          <w:rFonts w:eastAsia="Times New Roman"/>
          <w:sz w:val="24"/>
          <w:szCs w:val="24"/>
        </w:rPr>
      </w:pPr>
      <w:r>
        <w:rPr>
          <w:rFonts w:ascii="宋体" w:eastAsia="宋体" w:hAnsi="宋体" w:cs="宋体"/>
          <w:sz w:val="24"/>
          <w:szCs w:val="24"/>
        </w:rPr>
        <w:t>项目经理部成立以后，乙方应尽快在丙方开设基本结算户；</w:t>
      </w:r>
    </w:p>
    <w:p w:rsidR="006B5361" w:rsidRDefault="006B5361">
      <w:pPr>
        <w:spacing w:line="139" w:lineRule="exact"/>
        <w:rPr>
          <w:rFonts w:eastAsia="Times New Roman"/>
          <w:sz w:val="24"/>
          <w:szCs w:val="24"/>
        </w:rPr>
      </w:pPr>
    </w:p>
    <w:p w:rsidR="006B5361" w:rsidRDefault="008E6ECC">
      <w:pPr>
        <w:numPr>
          <w:ilvl w:val="0"/>
          <w:numId w:val="91"/>
        </w:numPr>
        <w:tabs>
          <w:tab w:val="left" w:pos="1084"/>
        </w:tabs>
        <w:spacing w:line="310" w:lineRule="exact"/>
        <w:ind w:left="200" w:right="144" w:firstLine="484"/>
        <w:rPr>
          <w:rFonts w:eastAsia="Times New Roman"/>
          <w:sz w:val="24"/>
          <w:szCs w:val="24"/>
        </w:rPr>
      </w:pPr>
      <w:r>
        <w:rPr>
          <w:rFonts w:ascii="宋体" w:eastAsia="宋体" w:hAnsi="宋体" w:cs="宋体"/>
          <w:sz w:val="24"/>
          <w:szCs w:val="24"/>
        </w:rPr>
        <w:t>确保本项目资金专款专用，不发生挪用、转移资金的现象；保证不通过权益转让、抵押、担保承担债务等任何其他方式使用基本结算户的资金；</w:t>
      </w:r>
    </w:p>
    <w:p w:rsidR="006B5361" w:rsidRDefault="006B5361">
      <w:pPr>
        <w:spacing w:line="140" w:lineRule="exact"/>
        <w:rPr>
          <w:rFonts w:eastAsia="Times New Roman"/>
          <w:sz w:val="24"/>
          <w:szCs w:val="24"/>
        </w:rPr>
      </w:pPr>
    </w:p>
    <w:p w:rsidR="006B5361" w:rsidRDefault="008E6ECC">
      <w:pPr>
        <w:numPr>
          <w:ilvl w:val="0"/>
          <w:numId w:val="91"/>
        </w:numPr>
        <w:tabs>
          <w:tab w:val="left" w:pos="1084"/>
        </w:tabs>
        <w:spacing w:line="333" w:lineRule="exact"/>
        <w:ind w:left="200" w:right="24" w:firstLine="484"/>
        <w:jc w:val="both"/>
        <w:rPr>
          <w:rFonts w:eastAsia="Times New Roman"/>
          <w:sz w:val="24"/>
          <w:szCs w:val="24"/>
        </w:rPr>
      </w:pPr>
      <w:r>
        <w:rPr>
          <w:rFonts w:ascii="宋体" w:eastAsia="宋体" w:hAnsi="宋体" w:cs="宋体"/>
          <w:sz w:val="24"/>
          <w:szCs w:val="24"/>
        </w:rPr>
        <w:lastRenderedPageBreak/>
        <w:t>办理材料、设备等采购业务金额在 万元以上的，应出示购货合同、协议和发票；在办理总额超过 万元以上的采购业务时，应将合同、协议和发票复印件送丙方备案；购买应急材料、设备时可先办理支付手续，但事后必须补</w:t>
      </w:r>
      <w:proofErr w:type="gramStart"/>
      <w:r>
        <w:rPr>
          <w:rFonts w:ascii="宋体" w:eastAsia="宋体" w:hAnsi="宋体" w:cs="宋体"/>
          <w:sz w:val="24"/>
          <w:szCs w:val="24"/>
        </w:rPr>
        <w:t>备有关</w:t>
      </w:r>
      <w:proofErr w:type="gramEnd"/>
      <w:r>
        <w:rPr>
          <w:rFonts w:ascii="宋体" w:eastAsia="宋体" w:hAnsi="宋体" w:cs="宋体"/>
          <w:sz w:val="24"/>
          <w:szCs w:val="24"/>
        </w:rPr>
        <w:t>资料；</w:t>
      </w:r>
    </w:p>
    <w:p w:rsidR="006B5361" w:rsidRDefault="006B5361">
      <w:pPr>
        <w:spacing w:line="91" w:lineRule="exact"/>
        <w:rPr>
          <w:rFonts w:eastAsia="Times New Roman"/>
          <w:sz w:val="24"/>
          <w:szCs w:val="24"/>
        </w:rPr>
      </w:pPr>
    </w:p>
    <w:p w:rsidR="006B5361" w:rsidRDefault="008E6ECC" w:rsidP="008E6ECC">
      <w:pPr>
        <w:tabs>
          <w:tab w:val="left" w:pos="1080"/>
        </w:tabs>
        <w:spacing w:line="292" w:lineRule="exact"/>
        <w:ind w:leftChars="100" w:left="220" w:firstLineChars="100" w:firstLine="240"/>
        <w:rPr>
          <w:sz w:val="20"/>
          <w:szCs w:val="20"/>
        </w:rPr>
      </w:pPr>
      <w:r>
        <w:rPr>
          <w:rFonts w:ascii="宋体" w:eastAsia="宋体" w:hAnsi="宋体" w:cs="宋体" w:hint="eastAsia"/>
          <w:sz w:val="24"/>
          <w:szCs w:val="24"/>
        </w:rPr>
        <w:t>（4）</w:t>
      </w:r>
      <w:r>
        <w:rPr>
          <w:rFonts w:ascii="宋体" w:eastAsia="宋体" w:hAnsi="宋体" w:cs="宋体"/>
          <w:sz w:val="24"/>
          <w:szCs w:val="24"/>
        </w:rPr>
        <w:t>用银行转账支票办理支付款项时，必须将转账支票送交丙方，由丙方负责办理支票转</w:t>
      </w:r>
      <w:proofErr w:type="gramStart"/>
      <w:r>
        <w:rPr>
          <w:rFonts w:ascii="宋体" w:eastAsia="宋体" w:hAnsi="宋体" w:cs="宋体"/>
          <w:sz w:val="24"/>
          <w:szCs w:val="24"/>
        </w:rPr>
        <w:t>付手</w:t>
      </w:r>
      <w:proofErr w:type="gramEnd"/>
      <w:r>
        <w:rPr>
          <w:rFonts w:ascii="宋体" w:eastAsia="宋体" w:hAnsi="宋体" w:cs="宋体"/>
          <w:sz w:val="24"/>
          <w:szCs w:val="24"/>
        </w:rPr>
        <w:t>续；</w:t>
      </w:r>
    </w:p>
    <w:p w:rsidR="006B5361" w:rsidRDefault="006B5361">
      <w:pPr>
        <w:spacing w:line="88" w:lineRule="exact"/>
        <w:rPr>
          <w:sz w:val="20"/>
          <w:szCs w:val="20"/>
        </w:rPr>
      </w:pPr>
    </w:p>
    <w:p w:rsidR="006B5361" w:rsidRDefault="008E6ECC">
      <w:pPr>
        <w:numPr>
          <w:ilvl w:val="0"/>
          <w:numId w:val="92"/>
        </w:numPr>
        <w:tabs>
          <w:tab w:val="left" w:pos="1080"/>
        </w:tabs>
        <w:spacing w:line="292" w:lineRule="exact"/>
        <w:ind w:left="1080" w:hanging="396"/>
        <w:rPr>
          <w:rFonts w:eastAsia="Times New Roman"/>
          <w:sz w:val="24"/>
          <w:szCs w:val="24"/>
        </w:rPr>
      </w:pPr>
      <w:r>
        <w:rPr>
          <w:rFonts w:ascii="宋体" w:eastAsia="宋体" w:hAnsi="宋体" w:cs="宋体"/>
          <w:sz w:val="24"/>
          <w:szCs w:val="24"/>
        </w:rPr>
        <w:t>向分包单位支付工程进度款时，应附甲方批准分包的文件；</w:t>
      </w:r>
    </w:p>
    <w:p w:rsidR="006B5361" w:rsidRDefault="006B5361">
      <w:pPr>
        <w:spacing w:line="140" w:lineRule="exact"/>
        <w:rPr>
          <w:rFonts w:eastAsia="Times New Roman"/>
          <w:sz w:val="24"/>
          <w:szCs w:val="24"/>
        </w:rPr>
      </w:pPr>
    </w:p>
    <w:p w:rsidR="006B5361" w:rsidRDefault="008E6ECC">
      <w:pPr>
        <w:numPr>
          <w:ilvl w:val="0"/>
          <w:numId w:val="92"/>
        </w:numPr>
        <w:tabs>
          <w:tab w:val="left" w:pos="1084"/>
        </w:tabs>
        <w:spacing w:line="309" w:lineRule="exact"/>
        <w:ind w:left="200" w:right="144" w:firstLine="484"/>
        <w:rPr>
          <w:rFonts w:eastAsia="Times New Roman"/>
          <w:sz w:val="24"/>
          <w:szCs w:val="24"/>
        </w:rPr>
      </w:pPr>
      <w:r>
        <w:rPr>
          <w:rFonts w:ascii="宋体" w:eastAsia="宋体" w:hAnsi="宋体" w:cs="宋体"/>
          <w:sz w:val="24"/>
          <w:szCs w:val="24"/>
        </w:rPr>
        <w:t>向上级单位缴纳管理费、机械设备及周转材料租赁摊销费等款项时，应附上级单位出具的转账通知等有关资料，以确保资金专款专用。</w:t>
      </w:r>
    </w:p>
    <w:p w:rsidR="006B5361" w:rsidRDefault="006B5361">
      <w:pPr>
        <w:spacing w:line="108" w:lineRule="exact"/>
        <w:rPr>
          <w:rFonts w:eastAsia="Times New Roman"/>
          <w:sz w:val="24"/>
          <w:szCs w:val="24"/>
        </w:rPr>
      </w:pPr>
    </w:p>
    <w:p w:rsidR="006B5361" w:rsidRDefault="008E6ECC">
      <w:pPr>
        <w:spacing w:line="292" w:lineRule="exact"/>
        <w:ind w:left="680"/>
        <w:rPr>
          <w:rFonts w:eastAsia="Times New Roman"/>
          <w:sz w:val="24"/>
          <w:szCs w:val="24"/>
        </w:rPr>
      </w:pPr>
      <w:r>
        <w:rPr>
          <w:rFonts w:eastAsia="Times New Roman"/>
          <w:sz w:val="24"/>
          <w:szCs w:val="24"/>
        </w:rPr>
        <w:t xml:space="preserve">4. </w:t>
      </w:r>
      <w:r>
        <w:rPr>
          <w:rFonts w:ascii="宋体" w:eastAsia="宋体" w:hAnsi="宋体" w:cs="宋体"/>
          <w:sz w:val="24"/>
          <w:szCs w:val="24"/>
        </w:rPr>
        <w:t>丙方的权责</w:t>
      </w:r>
    </w:p>
    <w:p w:rsidR="006B5361" w:rsidRDefault="006B5361">
      <w:pPr>
        <w:spacing w:line="55" w:lineRule="exact"/>
        <w:rPr>
          <w:sz w:val="20"/>
          <w:szCs w:val="20"/>
        </w:rPr>
      </w:pPr>
    </w:p>
    <w:p w:rsidR="006B5361" w:rsidRDefault="008E6ECC">
      <w:pPr>
        <w:tabs>
          <w:tab w:val="left" w:pos="2540"/>
        </w:tabs>
        <w:spacing w:line="326" w:lineRule="exact"/>
        <w:ind w:left="680"/>
        <w:rPr>
          <w:sz w:val="20"/>
          <w:szCs w:val="20"/>
        </w:rPr>
      </w:pPr>
      <w:r>
        <w:rPr>
          <w:rFonts w:eastAsia="Times New Roman"/>
          <w:sz w:val="24"/>
          <w:szCs w:val="24"/>
        </w:rPr>
        <w:t xml:space="preserve">(1) </w:t>
      </w:r>
      <w:r>
        <w:rPr>
          <w:rFonts w:ascii="宋体" w:eastAsia="宋体" w:hAnsi="宋体" w:cs="宋体"/>
          <w:sz w:val="24"/>
          <w:szCs w:val="24"/>
        </w:rPr>
        <w:t>成立</w:t>
      </w:r>
      <w:r>
        <w:rPr>
          <w:sz w:val="20"/>
          <w:szCs w:val="20"/>
        </w:rPr>
        <w:tab/>
      </w:r>
      <w:r>
        <w:rPr>
          <w:rFonts w:ascii="宋体" w:eastAsia="宋体" w:hAnsi="宋体" w:cs="宋体"/>
          <w:sz w:val="24"/>
          <w:szCs w:val="24"/>
        </w:rPr>
        <w:t>（项目名称）工程资金管理服务小组，明确业务流程，提高</w:t>
      </w:r>
    </w:p>
    <w:p w:rsidR="006B5361" w:rsidRDefault="008E6ECC">
      <w:pPr>
        <w:spacing w:line="20" w:lineRule="exact"/>
        <w:rPr>
          <w:sz w:val="20"/>
          <w:szCs w:val="20"/>
        </w:rPr>
      </w:pPr>
      <w:r>
        <w:rPr>
          <w:noProof/>
          <w:sz w:val="20"/>
          <w:szCs w:val="20"/>
        </w:rPr>
        <mc:AlternateContent>
          <mc:Choice Requires="wps">
            <w:drawing>
              <wp:anchor distT="0" distB="0" distL="114300" distR="114300" simplePos="0" relativeHeight="251665408" behindDoc="1" locked="0" layoutInCell="0" allowOverlap="1">
                <wp:simplePos x="0" y="0"/>
                <wp:positionH relativeFrom="column">
                  <wp:posOffset>999490</wp:posOffset>
                </wp:positionH>
                <wp:positionV relativeFrom="paragraph">
                  <wp:posOffset>-12065</wp:posOffset>
                </wp:positionV>
                <wp:extent cx="626110" cy="0"/>
                <wp:effectExtent l="0" t="0" r="0" b="0"/>
                <wp:wrapNone/>
                <wp:docPr id="537" name="Shape 537"/>
                <wp:cNvGraphicFramePr/>
                <a:graphic xmlns:a="http://schemas.openxmlformats.org/drawingml/2006/main">
                  <a:graphicData uri="http://schemas.microsoft.com/office/word/2010/wordprocessingShape">
                    <wps:wsp>
                      <wps:cNvCnPr/>
                      <wps:spPr>
                        <a:xfrm>
                          <a:off x="0" y="0"/>
                          <a:ext cx="626110" cy="4763"/>
                        </a:xfrm>
                        <a:prstGeom prst="line">
                          <a:avLst/>
                        </a:prstGeom>
                        <a:solidFill>
                          <a:srgbClr val="FFFFFF"/>
                        </a:solidFill>
                        <a:ln w="7620">
                          <a:solidFill>
                            <a:srgbClr val="000000"/>
                          </a:solidFill>
                          <a:miter lim="800000"/>
                        </a:ln>
                      </wps:spPr>
                      <wps:bodyPr/>
                    </wps:wsp>
                  </a:graphicData>
                </a:graphic>
              </wp:anchor>
            </w:drawing>
          </mc:Choice>
          <mc:Fallback xmlns:wpsCustomData="http://www.wps.cn/officeDocument/2013/wpsCustomData" xmlns:w15="http://schemas.microsoft.com/office/word/2012/wordml">
            <w:pict>
              <v:line id="Shape 537" o:spid="_x0000_s1026" o:spt="20" style="position:absolute;left:0pt;margin-left:78.7pt;margin-top:-0.95pt;height:0pt;width:49.3pt;z-index:-251658240;mso-width-relative:page;mso-height-relative:page;" fillcolor="#FFFFFF" filled="t" stroked="t" coordsize="21600,21600" o:allowincell="f" o:gfxdata="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OA7MNYAAAAJAQAADwAAAAAAAAABACAAAAAiAAAA&#10;ZHJzL2Rvd25yZXYueG1sUEsBAhQAFAAAAAgAh07iQImQA1mXAQAATgMAAA4AAAAAAAAAAQAgAAAA&#10;JQEAAGRycy9lMm9Eb2MueG1sUEsFBgAAAAAGAAYAWQEAAC4FAAAAAA==&#10;">
                <v:fill on="t" focussize="0,0"/>
                <v:stroke weight="0.6pt" color="#000000" miterlimit="8" joinstyle="miter"/>
                <v:imagedata o:title=""/>
                <o:lock v:ext="edit" aspectratio="f"/>
              </v:line>
            </w:pict>
          </mc:Fallback>
        </mc:AlternateContent>
      </w:r>
    </w:p>
    <w:p w:rsidR="006B5361" w:rsidRDefault="006B5361">
      <w:pPr>
        <w:spacing w:line="67" w:lineRule="exact"/>
        <w:rPr>
          <w:sz w:val="20"/>
          <w:szCs w:val="20"/>
        </w:rPr>
      </w:pPr>
    </w:p>
    <w:p w:rsidR="006B5361" w:rsidRDefault="008E6ECC">
      <w:pPr>
        <w:spacing w:line="292" w:lineRule="exact"/>
        <w:ind w:left="200"/>
        <w:rPr>
          <w:sz w:val="20"/>
          <w:szCs w:val="20"/>
        </w:rPr>
      </w:pPr>
      <w:r>
        <w:rPr>
          <w:rFonts w:ascii="宋体" w:eastAsia="宋体" w:hAnsi="宋体" w:cs="宋体"/>
          <w:sz w:val="24"/>
          <w:szCs w:val="24"/>
        </w:rPr>
        <w:t>工作效率，杜绝</w:t>
      </w:r>
      <w:r>
        <w:rPr>
          <w:rFonts w:eastAsia="Times New Roman"/>
          <w:sz w:val="24"/>
          <w:szCs w:val="24"/>
        </w:rPr>
        <w:t>“</w:t>
      </w:r>
      <w:r>
        <w:rPr>
          <w:rFonts w:ascii="宋体" w:eastAsia="宋体" w:hAnsi="宋体" w:cs="宋体"/>
          <w:sz w:val="24"/>
          <w:szCs w:val="24"/>
        </w:rPr>
        <w:t>压票</w:t>
      </w:r>
      <w:r>
        <w:rPr>
          <w:rFonts w:eastAsia="Times New Roman"/>
          <w:sz w:val="24"/>
          <w:szCs w:val="24"/>
        </w:rPr>
        <w:t>”</w:t>
      </w:r>
      <w:r>
        <w:rPr>
          <w:rFonts w:ascii="宋体" w:eastAsia="宋体" w:hAnsi="宋体" w:cs="宋体"/>
          <w:sz w:val="24"/>
          <w:szCs w:val="24"/>
        </w:rPr>
        <w:t>现象；</w:t>
      </w:r>
    </w:p>
    <w:p w:rsidR="006B5361" w:rsidRDefault="006B5361">
      <w:pPr>
        <w:spacing w:line="122" w:lineRule="exact"/>
        <w:rPr>
          <w:sz w:val="20"/>
          <w:szCs w:val="20"/>
        </w:rPr>
      </w:pPr>
    </w:p>
    <w:p w:rsidR="006B5361" w:rsidRDefault="008E6ECC">
      <w:pPr>
        <w:numPr>
          <w:ilvl w:val="0"/>
          <w:numId w:val="93"/>
        </w:numPr>
        <w:tabs>
          <w:tab w:val="left" w:pos="1084"/>
        </w:tabs>
        <w:spacing w:line="333" w:lineRule="exact"/>
        <w:ind w:left="200" w:right="144" w:firstLine="484"/>
        <w:jc w:val="both"/>
        <w:rPr>
          <w:rFonts w:eastAsia="Times New Roman"/>
          <w:sz w:val="24"/>
          <w:szCs w:val="24"/>
        </w:rPr>
      </w:pPr>
      <w:r>
        <w:rPr>
          <w:rFonts w:ascii="宋体" w:eastAsia="宋体" w:hAnsi="宋体" w:cs="宋体"/>
          <w:sz w:val="24"/>
          <w:szCs w:val="24"/>
        </w:rPr>
        <w:t>根据乙方提供的购货合同、协议和发票，检查其所购材料、设备是否用于（项目名称）工程建设，对本标段以外的购货款项，有权拒绝办理，并及时报告甲方；</w:t>
      </w:r>
    </w:p>
    <w:p w:rsidR="006B5361" w:rsidRDefault="006B5361">
      <w:pPr>
        <w:spacing w:line="143" w:lineRule="exact"/>
        <w:rPr>
          <w:rFonts w:eastAsia="Times New Roman"/>
          <w:sz w:val="24"/>
          <w:szCs w:val="24"/>
        </w:rPr>
      </w:pPr>
    </w:p>
    <w:p w:rsidR="006B5361" w:rsidRDefault="008E6ECC">
      <w:pPr>
        <w:numPr>
          <w:ilvl w:val="0"/>
          <w:numId w:val="93"/>
        </w:numPr>
        <w:tabs>
          <w:tab w:val="left" w:pos="1084"/>
        </w:tabs>
        <w:spacing w:line="310" w:lineRule="exact"/>
        <w:ind w:left="200" w:right="144" w:firstLine="484"/>
        <w:rPr>
          <w:rFonts w:eastAsia="Times New Roman"/>
          <w:sz w:val="24"/>
          <w:szCs w:val="24"/>
        </w:rPr>
      </w:pPr>
      <w:r>
        <w:rPr>
          <w:rFonts w:ascii="宋体" w:eastAsia="宋体" w:hAnsi="宋体" w:cs="宋体"/>
          <w:sz w:val="24"/>
          <w:szCs w:val="24"/>
        </w:rPr>
        <w:t>根据乙方与分包单位签订的合同及支付文件，检查其支付款项是否符合有关条件，向分包单位以外单位的支付有权拒绝办理，并及时报告甲方；</w:t>
      </w:r>
    </w:p>
    <w:p w:rsidR="006B5361" w:rsidRDefault="006B5361">
      <w:pPr>
        <w:spacing w:line="139" w:lineRule="exact"/>
        <w:rPr>
          <w:rFonts w:eastAsia="Times New Roman"/>
          <w:sz w:val="24"/>
          <w:szCs w:val="24"/>
        </w:rPr>
      </w:pPr>
    </w:p>
    <w:p w:rsidR="006B5361" w:rsidRDefault="008E6ECC">
      <w:pPr>
        <w:numPr>
          <w:ilvl w:val="0"/>
          <w:numId w:val="93"/>
        </w:numPr>
        <w:tabs>
          <w:tab w:val="left" w:pos="1084"/>
        </w:tabs>
        <w:spacing w:line="334" w:lineRule="exact"/>
        <w:ind w:left="200" w:right="24" w:firstLine="484"/>
        <w:rPr>
          <w:rFonts w:eastAsia="Times New Roman"/>
          <w:sz w:val="24"/>
          <w:szCs w:val="24"/>
        </w:rPr>
      </w:pPr>
      <w:r>
        <w:rPr>
          <w:rFonts w:ascii="宋体" w:eastAsia="宋体" w:hAnsi="宋体" w:cs="宋体"/>
          <w:sz w:val="24"/>
          <w:szCs w:val="24"/>
        </w:rPr>
        <w:t>根据乙方提供的上级单位出具的转账通知等有关资料，办理管理费、机械设备及周转材料租赁摊销费等款项的支付；对超出转账通知等有关资料以外的支付，有权拒绝办理，并及时报告甲方；</w:t>
      </w:r>
    </w:p>
    <w:p w:rsidR="006B5361" w:rsidRDefault="006B5361">
      <w:pPr>
        <w:spacing w:line="139" w:lineRule="exact"/>
        <w:rPr>
          <w:rFonts w:eastAsia="Times New Roman"/>
          <w:sz w:val="24"/>
          <w:szCs w:val="24"/>
        </w:rPr>
      </w:pPr>
    </w:p>
    <w:p w:rsidR="006B5361" w:rsidRDefault="008E6ECC">
      <w:pPr>
        <w:numPr>
          <w:ilvl w:val="0"/>
          <w:numId w:val="93"/>
        </w:numPr>
        <w:tabs>
          <w:tab w:val="left" w:pos="1084"/>
        </w:tabs>
        <w:spacing w:line="310" w:lineRule="exact"/>
        <w:ind w:left="200" w:right="144" w:firstLine="484"/>
        <w:rPr>
          <w:rFonts w:eastAsia="Times New Roman"/>
          <w:sz w:val="24"/>
          <w:szCs w:val="24"/>
        </w:rPr>
      </w:pPr>
      <w:r>
        <w:rPr>
          <w:rFonts w:ascii="宋体" w:eastAsia="宋体" w:hAnsi="宋体" w:cs="宋体"/>
          <w:sz w:val="24"/>
          <w:szCs w:val="24"/>
        </w:rPr>
        <w:t>定期将乙方前一个周期的支付情况，整理后书面报送甲方；乙方复印备案的材料一并送甲方。</w:t>
      </w:r>
    </w:p>
    <w:p w:rsidR="006B5361" w:rsidRDefault="006B5361">
      <w:pPr>
        <w:spacing w:line="107" w:lineRule="exact"/>
        <w:rPr>
          <w:rFonts w:eastAsia="Times New Roman"/>
          <w:sz w:val="24"/>
          <w:szCs w:val="24"/>
        </w:rPr>
      </w:pPr>
    </w:p>
    <w:p w:rsidR="006B5361" w:rsidRDefault="008E6ECC">
      <w:pPr>
        <w:spacing w:line="327" w:lineRule="exact"/>
        <w:ind w:left="200" w:right="144" w:firstLine="480"/>
        <w:rPr>
          <w:rFonts w:eastAsia="Times New Roman"/>
          <w:sz w:val="24"/>
          <w:szCs w:val="24"/>
        </w:rPr>
      </w:pPr>
      <w:r>
        <w:rPr>
          <w:rFonts w:eastAsia="Times New Roman"/>
          <w:sz w:val="24"/>
          <w:szCs w:val="24"/>
        </w:rPr>
        <w:t xml:space="preserve">5. </w:t>
      </w:r>
      <w:r>
        <w:rPr>
          <w:rFonts w:ascii="宋体" w:eastAsia="宋体" w:hAnsi="宋体" w:cs="宋体"/>
          <w:sz w:val="24"/>
          <w:szCs w:val="24"/>
        </w:rPr>
        <w:t>甲、乙、丙三方都应履行保密责任，不得将其他两方的业务情况透露给三方以外的其他单位或个人。</w:t>
      </w:r>
    </w:p>
    <w:p w:rsidR="006B5361" w:rsidRDefault="006B5361">
      <w:pPr>
        <w:spacing w:line="106" w:lineRule="exact"/>
        <w:rPr>
          <w:rFonts w:eastAsia="Times New Roman"/>
          <w:sz w:val="24"/>
          <w:szCs w:val="24"/>
        </w:rPr>
      </w:pPr>
    </w:p>
    <w:p w:rsidR="006B5361" w:rsidRDefault="008E6ECC">
      <w:pPr>
        <w:spacing w:line="327" w:lineRule="exact"/>
        <w:ind w:left="200" w:right="144" w:firstLine="480"/>
        <w:rPr>
          <w:rFonts w:eastAsia="Times New Roman"/>
          <w:sz w:val="24"/>
          <w:szCs w:val="24"/>
        </w:rPr>
      </w:pPr>
      <w:r>
        <w:rPr>
          <w:rFonts w:eastAsia="Times New Roman"/>
          <w:sz w:val="24"/>
          <w:szCs w:val="24"/>
        </w:rPr>
        <w:t xml:space="preserve">6. </w:t>
      </w:r>
      <w:r>
        <w:rPr>
          <w:rFonts w:ascii="宋体" w:eastAsia="宋体" w:hAnsi="宋体" w:cs="宋体"/>
          <w:sz w:val="24"/>
          <w:szCs w:val="24"/>
        </w:rPr>
        <w:t>本协议有效期自乙方在丙方开户起，至工程交工验收甲方向</w:t>
      </w:r>
      <w:proofErr w:type="gramStart"/>
      <w:r>
        <w:rPr>
          <w:rFonts w:ascii="宋体" w:eastAsia="宋体" w:hAnsi="宋体" w:cs="宋体"/>
          <w:sz w:val="24"/>
          <w:szCs w:val="24"/>
        </w:rPr>
        <w:t>乙方颁发</w:t>
      </w:r>
      <w:proofErr w:type="gramEnd"/>
      <w:r>
        <w:rPr>
          <w:rFonts w:ascii="宋体" w:eastAsia="宋体" w:hAnsi="宋体" w:cs="宋体"/>
          <w:sz w:val="24"/>
          <w:szCs w:val="24"/>
        </w:rPr>
        <w:t>交工验收证书后结束。</w:t>
      </w:r>
    </w:p>
    <w:p w:rsidR="006B5361" w:rsidRDefault="006B5361">
      <w:pPr>
        <w:spacing w:line="106" w:lineRule="exact"/>
        <w:rPr>
          <w:rFonts w:eastAsia="Times New Roman"/>
          <w:sz w:val="24"/>
          <w:szCs w:val="24"/>
        </w:rPr>
      </w:pPr>
    </w:p>
    <w:p w:rsidR="006B5361" w:rsidRDefault="008E6ECC">
      <w:pPr>
        <w:spacing w:line="292" w:lineRule="exact"/>
        <w:ind w:left="680"/>
        <w:rPr>
          <w:rFonts w:eastAsia="Times New Roman"/>
          <w:sz w:val="24"/>
          <w:szCs w:val="24"/>
        </w:rPr>
      </w:pPr>
      <w:r>
        <w:rPr>
          <w:rFonts w:eastAsia="Times New Roman"/>
          <w:sz w:val="24"/>
          <w:szCs w:val="24"/>
        </w:rPr>
        <w:t xml:space="preserve">7. </w:t>
      </w:r>
      <w:r>
        <w:rPr>
          <w:rFonts w:ascii="宋体" w:eastAsia="宋体" w:hAnsi="宋体" w:cs="宋体"/>
          <w:sz w:val="24"/>
          <w:szCs w:val="24"/>
        </w:rPr>
        <w:t>本协议未尽事宜，由甲方牵头，三方协商解决。</w:t>
      </w:r>
    </w:p>
    <w:p w:rsidR="006B5361" w:rsidRDefault="006B5361">
      <w:pPr>
        <w:spacing w:line="88" w:lineRule="exact"/>
        <w:rPr>
          <w:rFonts w:eastAsia="Times New Roman"/>
          <w:sz w:val="24"/>
          <w:szCs w:val="24"/>
        </w:rPr>
      </w:pPr>
    </w:p>
    <w:p w:rsidR="006B5361" w:rsidRDefault="008E6ECC">
      <w:pPr>
        <w:spacing w:line="327" w:lineRule="exact"/>
        <w:ind w:left="200" w:right="144" w:firstLine="480"/>
        <w:rPr>
          <w:rFonts w:eastAsia="Times New Roman"/>
          <w:sz w:val="24"/>
          <w:szCs w:val="24"/>
        </w:rPr>
      </w:pPr>
      <w:r>
        <w:rPr>
          <w:rFonts w:eastAsia="Times New Roman"/>
          <w:sz w:val="24"/>
          <w:szCs w:val="24"/>
        </w:rPr>
        <w:t xml:space="preserve">8. </w:t>
      </w:r>
      <w:r>
        <w:rPr>
          <w:rFonts w:ascii="宋体" w:eastAsia="宋体" w:hAnsi="宋体" w:cs="宋体"/>
          <w:sz w:val="24"/>
          <w:szCs w:val="24"/>
        </w:rPr>
        <w:t>本协议正本三份、副本</w:t>
      </w:r>
      <w:r>
        <w:rPr>
          <w:rFonts w:ascii="宋体" w:eastAsia="宋体" w:hAnsi="宋体" w:cs="宋体"/>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sz w:val="24"/>
          <w:szCs w:val="24"/>
        </w:rPr>
        <w:t>份。合同三方各执正本一份、副本</w:t>
      </w:r>
      <w:r>
        <w:rPr>
          <w:rFonts w:ascii="宋体" w:eastAsia="宋体" w:hAnsi="宋体" w:cs="宋体"/>
          <w:sz w:val="24"/>
          <w:szCs w:val="24"/>
          <w:u w:val="single"/>
        </w:rPr>
        <w:t xml:space="preserve"> </w:t>
      </w:r>
      <w:r>
        <w:rPr>
          <w:rFonts w:ascii="宋体" w:eastAsia="宋体" w:hAnsi="宋体" w:cs="宋体" w:hint="eastAsia"/>
          <w:sz w:val="24"/>
          <w:szCs w:val="24"/>
          <w:u w:val="single"/>
        </w:rPr>
        <w:t xml:space="preserve">  </w:t>
      </w:r>
      <w:r>
        <w:rPr>
          <w:rFonts w:ascii="宋体" w:eastAsia="宋体" w:hAnsi="宋体" w:cs="宋体"/>
          <w:sz w:val="24"/>
          <w:szCs w:val="24"/>
        </w:rPr>
        <w:t>份，当正本与副本内容不一致时，以正本为准。</w:t>
      </w:r>
    </w:p>
    <w:p w:rsidR="006B5361" w:rsidRDefault="006B5361">
      <w:pPr>
        <w:spacing w:line="20" w:lineRule="exact"/>
        <w:rPr>
          <w:sz w:val="20"/>
          <w:szCs w:val="20"/>
        </w:rPr>
      </w:pPr>
    </w:p>
    <w:p w:rsidR="006B5361" w:rsidRDefault="006B5361">
      <w:pPr>
        <w:spacing w:line="362" w:lineRule="exact"/>
        <w:rPr>
          <w:sz w:val="20"/>
          <w:szCs w:val="20"/>
        </w:rPr>
      </w:pPr>
    </w:p>
    <w:tbl>
      <w:tblPr>
        <w:tblW w:w="5640" w:type="dxa"/>
        <w:tblInd w:w="200" w:type="dxa"/>
        <w:tblLayout w:type="fixed"/>
        <w:tblCellMar>
          <w:left w:w="0" w:type="dxa"/>
          <w:right w:w="0" w:type="dxa"/>
        </w:tblCellMar>
        <w:tblLook w:val="04A0" w:firstRow="1" w:lastRow="0" w:firstColumn="1" w:lastColumn="0" w:noHBand="0" w:noVBand="1"/>
      </w:tblPr>
      <w:tblGrid>
        <w:gridCol w:w="960"/>
        <w:gridCol w:w="240"/>
        <w:gridCol w:w="720"/>
        <w:gridCol w:w="1080"/>
        <w:gridCol w:w="120"/>
        <w:gridCol w:w="120"/>
        <w:gridCol w:w="840"/>
        <w:gridCol w:w="360"/>
        <w:gridCol w:w="200"/>
        <w:gridCol w:w="280"/>
        <w:gridCol w:w="360"/>
        <w:gridCol w:w="360"/>
      </w:tblGrid>
      <w:tr w:rsidR="006B5361">
        <w:trPr>
          <w:trHeight w:val="292"/>
        </w:trPr>
        <w:tc>
          <w:tcPr>
            <w:tcW w:w="4080" w:type="dxa"/>
            <w:gridSpan w:val="7"/>
            <w:vAlign w:val="bottom"/>
          </w:tcPr>
          <w:p w:rsidR="006B5361" w:rsidRDefault="008E6ECC">
            <w:pPr>
              <w:spacing w:line="274" w:lineRule="exact"/>
              <w:rPr>
                <w:sz w:val="20"/>
                <w:szCs w:val="20"/>
              </w:rPr>
            </w:pPr>
            <w:r>
              <w:rPr>
                <w:rFonts w:ascii="宋体" w:eastAsia="宋体" w:hAnsi="宋体" w:cs="宋体"/>
                <w:sz w:val="24"/>
                <w:szCs w:val="24"/>
              </w:rPr>
              <w:t>发包人：</w:t>
            </w:r>
          </w:p>
        </w:tc>
        <w:tc>
          <w:tcPr>
            <w:tcW w:w="1200" w:type="dxa"/>
            <w:gridSpan w:val="4"/>
            <w:vAlign w:val="bottom"/>
          </w:tcPr>
          <w:p w:rsidR="006B5361" w:rsidRDefault="008E6ECC">
            <w:pPr>
              <w:spacing w:line="292" w:lineRule="exact"/>
              <w:jc w:val="right"/>
              <w:rPr>
                <w:sz w:val="20"/>
                <w:szCs w:val="20"/>
              </w:rPr>
            </w:pPr>
            <w:r>
              <w:rPr>
                <w:rFonts w:eastAsia="Times New Roman"/>
                <w:w w:val="98"/>
                <w:sz w:val="24"/>
                <w:szCs w:val="24"/>
              </w:rPr>
              <w:t>(</w:t>
            </w:r>
            <w:r>
              <w:rPr>
                <w:rFonts w:ascii="宋体" w:eastAsia="宋体" w:hAnsi="宋体" w:cs="宋体"/>
                <w:w w:val="98"/>
                <w:sz w:val="24"/>
                <w:szCs w:val="24"/>
              </w:rPr>
              <w:t>盖单位章</w:t>
            </w:r>
            <w:r>
              <w:rPr>
                <w:rFonts w:eastAsia="Times New Roman"/>
                <w:w w:val="98"/>
                <w:sz w:val="24"/>
                <w:szCs w:val="24"/>
              </w:rPr>
              <w:t>)</w:t>
            </w:r>
          </w:p>
        </w:tc>
        <w:tc>
          <w:tcPr>
            <w:tcW w:w="360" w:type="dxa"/>
            <w:vAlign w:val="bottom"/>
          </w:tcPr>
          <w:p w:rsidR="006B5361" w:rsidRDefault="006B5361">
            <w:pPr>
              <w:rPr>
                <w:sz w:val="1"/>
                <w:szCs w:val="1"/>
              </w:rPr>
            </w:pPr>
          </w:p>
        </w:tc>
      </w:tr>
      <w:tr w:rsidR="006B5361">
        <w:trPr>
          <w:trHeight w:val="20"/>
        </w:trPr>
        <w:tc>
          <w:tcPr>
            <w:tcW w:w="960" w:type="dxa"/>
            <w:vAlign w:val="bottom"/>
          </w:tcPr>
          <w:p w:rsidR="006B5361" w:rsidRDefault="006B5361">
            <w:pPr>
              <w:spacing w:line="20" w:lineRule="exact"/>
              <w:rPr>
                <w:sz w:val="1"/>
                <w:szCs w:val="1"/>
              </w:rPr>
            </w:pPr>
          </w:p>
        </w:tc>
        <w:tc>
          <w:tcPr>
            <w:tcW w:w="240" w:type="dxa"/>
            <w:shd w:val="clear" w:color="auto" w:fill="000000"/>
            <w:vAlign w:val="bottom"/>
          </w:tcPr>
          <w:p w:rsidR="006B5361" w:rsidRDefault="006B5361">
            <w:pPr>
              <w:spacing w:line="20" w:lineRule="exact"/>
              <w:rPr>
                <w:sz w:val="1"/>
                <w:szCs w:val="1"/>
              </w:rPr>
            </w:pPr>
          </w:p>
        </w:tc>
        <w:tc>
          <w:tcPr>
            <w:tcW w:w="720" w:type="dxa"/>
            <w:shd w:val="clear" w:color="auto" w:fill="000000"/>
            <w:vAlign w:val="bottom"/>
          </w:tcPr>
          <w:p w:rsidR="006B5361" w:rsidRDefault="006B5361">
            <w:pPr>
              <w:spacing w:line="20" w:lineRule="exact"/>
              <w:rPr>
                <w:sz w:val="1"/>
                <w:szCs w:val="1"/>
              </w:rPr>
            </w:pPr>
          </w:p>
        </w:tc>
        <w:tc>
          <w:tcPr>
            <w:tcW w:w="1080" w:type="dxa"/>
            <w:shd w:val="clear" w:color="auto" w:fill="000000"/>
            <w:vAlign w:val="bottom"/>
          </w:tcPr>
          <w:p w:rsidR="006B5361" w:rsidRDefault="006B5361">
            <w:pPr>
              <w:spacing w:line="20" w:lineRule="exact"/>
              <w:rPr>
                <w:sz w:val="1"/>
                <w:szCs w:val="1"/>
              </w:rPr>
            </w:pPr>
          </w:p>
        </w:tc>
        <w:tc>
          <w:tcPr>
            <w:tcW w:w="120" w:type="dxa"/>
            <w:shd w:val="clear" w:color="auto" w:fill="000000"/>
            <w:vAlign w:val="bottom"/>
          </w:tcPr>
          <w:p w:rsidR="006B5361" w:rsidRDefault="006B5361">
            <w:pPr>
              <w:spacing w:line="20" w:lineRule="exact"/>
              <w:rPr>
                <w:sz w:val="1"/>
                <w:szCs w:val="1"/>
              </w:rPr>
            </w:pPr>
          </w:p>
        </w:tc>
        <w:tc>
          <w:tcPr>
            <w:tcW w:w="120" w:type="dxa"/>
            <w:shd w:val="clear" w:color="auto" w:fill="000000"/>
            <w:vAlign w:val="bottom"/>
          </w:tcPr>
          <w:p w:rsidR="006B5361" w:rsidRDefault="006B5361">
            <w:pPr>
              <w:spacing w:line="20" w:lineRule="exact"/>
              <w:rPr>
                <w:sz w:val="1"/>
                <w:szCs w:val="1"/>
              </w:rPr>
            </w:pPr>
          </w:p>
        </w:tc>
        <w:tc>
          <w:tcPr>
            <w:tcW w:w="840" w:type="dxa"/>
            <w:shd w:val="clear" w:color="auto" w:fill="000000"/>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c>
          <w:tcPr>
            <w:tcW w:w="840" w:type="dxa"/>
            <w:gridSpan w:val="3"/>
            <w:vMerge w:val="restart"/>
            <w:vAlign w:val="bottom"/>
          </w:tcPr>
          <w:p w:rsidR="006B5361" w:rsidRDefault="008E6ECC">
            <w:pPr>
              <w:spacing w:line="292" w:lineRule="exact"/>
              <w:jc w:val="right"/>
              <w:rPr>
                <w:sz w:val="20"/>
                <w:szCs w:val="20"/>
              </w:rPr>
            </w:pPr>
            <w:r>
              <w:rPr>
                <w:rFonts w:eastAsia="Times New Roman"/>
                <w:sz w:val="24"/>
                <w:szCs w:val="24"/>
              </w:rPr>
              <w:t>(</w:t>
            </w:r>
            <w:r>
              <w:rPr>
                <w:rFonts w:ascii="宋体" w:eastAsia="宋体" w:hAnsi="宋体" w:cs="宋体"/>
                <w:sz w:val="24"/>
                <w:szCs w:val="24"/>
              </w:rPr>
              <w:t>签字</w:t>
            </w:r>
            <w:r>
              <w:rPr>
                <w:rFonts w:eastAsia="Times New Roman"/>
                <w:sz w:val="24"/>
                <w:szCs w:val="24"/>
              </w:rPr>
              <w:t>)</w:t>
            </w:r>
          </w:p>
        </w:tc>
        <w:tc>
          <w:tcPr>
            <w:tcW w:w="360" w:type="dxa"/>
            <w:vAlign w:val="bottom"/>
          </w:tcPr>
          <w:p w:rsidR="006B5361" w:rsidRDefault="006B5361">
            <w:pPr>
              <w:spacing w:line="20" w:lineRule="exact"/>
              <w:rPr>
                <w:sz w:val="1"/>
                <w:szCs w:val="1"/>
              </w:rPr>
            </w:pPr>
          </w:p>
        </w:tc>
      </w:tr>
      <w:tr w:rsidR="006B5361">
        <w:trPr>
          <w:trHeight w:val="320"/>
        </w:trPr>
        <w:tc>
          <w:tcPr>
            <w:tcW w:w="4080" w:type="dxa"/>
            <w:gridSpan w:val="7"/>
            <w:vAlign w:val="bottom"/>
          </w:tcPr>
          <w:p w:rsidR="006B5361" w:rsidRDefault="008E6ECC">
            <w:pPr>
              <w:spacing w:line="274" w:lineRule="exact"/>
              <w:rPr>
                <w:sz w:val="20"/>
                <w:szCs w:val="20"/>
              </w:rPr>
            </w:pPr>
            <w:r>
              <w:rPr>
                <w:rFonts w:ascii="宋体" w:eastAsia="宋体" w:hAnsi="宋体" w:cs="宋体"/>
                <w:sz w:val="24"/>
                <w:szCs w:val="24"/>
              </w:rPr>
              <w:t>法定代表人或其委托代理人：</w:t>
            </w:r>
          </w:p>
        </w:tc>
        <w:tc>
          <w:tcPr>
            <w:tcW w:w="360" w:type="dxa"/>
            <w:vAlign w:val="bottom"/>
          </w:tcPr>
          <w:p w:rsidR="006B5361" w:rsidRDefault="006B5361">
            <w:pPr>
              <w:rPr>
                <w:sz w:val="24"/>
                <w:szCs w:val="24"/>
              </w:rPr>
            </w:pPr>
          </w:p>
        </w:tc>
        <w:tc>
          <w:tcPr>
            <w:tcW w:w="840" w:type="dxa"/>
            <w:gridSpan w:val="3"/>
            <w:vMerge/>
            <w:vAlign w:val="bottom"/>
          </w:tcPr>
          <w:p w:rsidR="006B5361" w:rsidRDefault="006B5361">
            <w:pPr>
              <w:rPr>
                <w:sz w:val="24"/>
                <w:szCs w:val="24"/>
              </w:rPr>
            </w:pPr>
          </w:p>
        </w:tc>
        <w:tc>
          <w:tcPr>
            <w:tcW w:w="360" w:type="dxa"/>
            <w:vAlign w:val="bottom"/>
          </w:tcPr>
          <w:p w:rsidR="006B5361" w:rsidRDefault="006B5361">
            <w:pPr>
              <w:rPr>
                <w:sz w:val="1"/>
                <w:szCs w:val="1"/>
              </w:rPr>
            </w:pPr>
          </w:p>
        </w:tc>
      </w:tr>
      <w:tr w:rsidR="006B5361">
        <w:trPr>
          <w:trHeight w:val="20"/>
        </w:trPr>
        <w:tc>
          <w:tcPr>
            <w:tcW w:w="960" w:type="dxa"/>
            <w:vAlign w:val="bottom"/>
          </w:tcPr>
          <w:p w:rsidR="006B5361" w:rsidRDefault="006B5361">
            <w:pPr>
              <w:spacing w:line="20" w:lineRule="exact"/>
              <w:rPr>
                <w:sz w:val="1"/>
                <w:szCs w:val="1"/>
              </w:rPr>
            </w:pPr>
          </w:p>
        </w:tc>
        <w:tc>
          <w:tcPr>
            <w:tcW w:w="240" w:type="dxa"/>
            <w:vAlign w:val="bottom"/>
          </w:tcPr>
          <w:p w:rsidR="006B5361" w:rsidRDefault="006B5361">
            <w:pPr>
              <w:spacing w:line="20" w:lineRule="exact"/>
              <w:rPr>
                <w:sz w:val="1"/>
                <w:szCs w:val="1"/>
              </w:rPr>
            </w:pPr>
          </w:p>
        </w:tc>
        <w:tc>
          <w:tcPr>
            <w:tcW w:w="720" w:type="dxa"/>
            <w:vAlign w:val="bottom"/>
          </w:tcPr>
          <w:p w:rsidR="006B5361" w:rsidRDefault="006B5361">
            <w:pPr>
              <w:spacing w:line="20" w:lineRule="exact"/>
              <w:rPr>
                <w:sz w:val="1"/>
                <w:szCs w:val="1"/>
              </w:rPr>
            </w:pPr>
          </w:p>
        </w:tc>
        <w:tc>
          <w:tcPr>
            <w:tcW w:w="1080" w:type="dxa"/>
            <w:vAlign w:val="bottom"/>
          </w:tcPr>
          <w:p w:rsidR="006B5361" w:rsidRDefault="006B5361">
            <w:pPr>
              <w:spacing w:line="20" w:lineRule="exact"/>
              <w:rPr>
                <w:sz w:val="1"/>
                <w:szCs w:val="1"/>
              </w:rPr>
            </w:pPr>
          </w:p>
        </w:tc>
        <w:tc>
          <w:tcPr>
            <w:tcW w:w="120" w:type="dxa"/>
            <w:vAlign w:val="bottom"/>
          </w:tcPr>
          <w:p w:rsidR="006B5361" w:rsidRDefault="006B5361">
            <w:pPr>
              <w:spacing w:line="20" w:lineRule="exact"/>
              <w:rPr>
                <w:sz w:val="1"/>
                <w:szCs w:val="1"/>
              </w:rPr>
            </w:pPr>
          </w:p>
        </w:tc>
        <w:tc>
          <w:tcPr>
            <w:tcW w:w="120" w:type="dxa"/>
            <w:shd w:val="clear" w:color="auto" w:fill="000000"/>
            <w:vAlign w:val="bottom"/>
          </w:tcPr>
          <w:p w:rsidR="006B5361" w:rsidRDefault="006B5361">
            <w:pPr>
              <w:spacing w:line="20" w:lineRule="exact"/>
              <w:rPr>
                <w:sz w:val="1"/>
                <w:szCs w:val="1"/>
              </w:rPr>
            </w:pPr>
          </w:p>
        </w:tc>
        <w:tc>
          <w:tcPr>
            <w:tcW w:w="840" w:type="dxa"/>
            <w:shd w:val="clear" w:color="auto" w:fill="000000"/>
            <w:vAlign w:val="bottom"/>
          </w:tcPr>
          <w:p w:rsidR="006B5361" w:rsidRDefault="006B5361">
            <w:pPr>
              <w:spacing w:line="20" w:lineRule="exact"/>
              <w:rPr>
                <w:sz w:val="1"/>
                <w:szCs w:val="1"/>
              </w:rPr>
            </w:pPr>
          </w:p>
        </w:tc>
        <w:tc>
          <w:tcPr>
            <w:tcW w:w="360" w:type="dxa"/>
            <w:shd w:val="clear" w:color="auto" w:fill="000000"/>
            <w:vAlign w:val="bottom"/>
          </w:tcPr>
          <w:p w:rsidR="006B5361" w:rsidRDefault="006B5361">
            <w:pPr>
              <w:spacing w:line="20" w:lineRule="exact"/>
              <w:rPr>
                <w:sz w:val="1"/>
                <w:szCs w:val="1"/>
              </w:rPr>
            </w:pPr>
          </w:p>
        </w:tc>
        <w:tc>
          <w:tcPr>
            <w:tcW w:w="200" w:type="dxa"/>
            <w:shd w:val="clear" w:color="auto" w:fill="000000"/>
            <w:vAlign w:val="bottom"/>
          </w:tcPr>
          <w:p w:rsidR="006B5361" w:rsidRDefault="006B5361">
            <w:pPr>
              <w:spacing w:line="20" w:lineRule="exact"/>
              <w:rPr>
                <w:sz w:val="1"/>
                <w:szCs w:val="1"/>
              </w:rPr>
            </w:pPr>
          </w:p>
        </w:tc>
        <w:tc>
          <w:tcPr>
            <w:tcW w:w="280" w:type="dxa"/>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r>
      <w:tr w:rsidR="006B5361">
        <w:trPr>
          <w:trHeight w:val="320"/>
        </w:trPr>
        <w:tc>
          <w:tcPr>
            <w:tcW w:w="960" w:type="dxa"/>
            <w:vAlign w:val="bottom"/>
          </w:tcPr>
          <w:p w:rsidR="006B5361" w:rsidRDefault="006B5361">
            <w:pPr>
              <w:rPr>
                <w:sz w:val="24"/>
                <w:szCs w:val="24"/>
              </w:rPr>
            </w:pPr>
          </w:p>
        </w:tc>
        <w:tc>
          <w:tcPr>
            <w:tcW w:w="240" w:type="dxa"/>
            <w:vAlign w:val="bottom"/>
          </w:tcPr>
          <w:p w:rsidR="006B5361" w:rsidRDefault="006B5361">
            <w:pPr>
              <w:rPr>
                <w:sz w:val="24"/>
                <w:szCs w:val="24"/>
              </w:rPr>
            </w:pPr>
          </w:p>
        </w:tc>
        <w:tc>
          <w:tcPr>
            <w:tcW w:w="720" w:type="dxa"/>
            <w:vAlign w:val="bottom"/>
          </w:tcPr>
          <w:p w:rsidR="006B5361" w:rsidRDefault="006B5361">
            <w:pPr>
              <w:rPr>
                <w:sz w:val="24"/>
                <w:szCs w:val="24"/>
              </w:rPr>
            </w:pPr>
          </w:p>
        </w:tc>
        <w:tc>
          <w:tcPr>
            <w:tcW w:w="1080" w:type="dxa"/>
            <w:vAlign w:val="bottom"/>
          </w:tcPr>
          <w:p w:rsidR="006B5361" w:rsidRDefault="006B5361">
            <w:pPr>
              <w:rPr>
                <w:sz w:val="24"/>
                <w:szCs w:val="24"/>
              </w:rPr>
            </w:pPr>
          </w:p>
        </w:tc>
        <w:tc>
          <w:tcPr>
            <w:tcW w:w="1080" w:type="dxa"/>
            <w:gridSpan w:val="3"/>
            <w:vAlign w:val="bottom"/>
          </w:tcPr>
          <w:p w:rsidR="006B5361" w:rsidRDefault="008E6ECC">
            <w:pPr>
              <w:spacing w:line="274" w:lineRule="exact"/>
              <w:rPr>
                <w:sz w:val="20"/>
                <w:szCs w:val="20"/>
              </w:rPr>
            </w:pPr>
            <w:r>
              <w:rPr>
                <w:rFonts w:ascii="宋体" w:eastAsia="宋体" w:hAnsi="宋体" w:cs="宋体"/>
                <w:sz w:val="24"/>
                <w:szCs w:val="24"/>
              </w:rPr>
              <w:t>年</w:t>
            </w:r>
          </w:p>
        </w:tc>
        <w:tc>
          <w:tcPr>
            <w:tcW w:w="360" w:type="dxa"/>
            <w:vAlign w:val="bottom"/>
          </w:tcPr>
          <w:p w:rsidR="006B5361" w:rsidRDefault="008E6ECC">
            <w:pPr>
              <w:spacing w:line="274" w:lineRule="exact"/>
              <w:rPr>
                <w:sz w:val="20"/>
                <w:szCs w:val="20"/>
              </w:rPr>
            </w:pPr>
            <w:r>
              <w:rPr>
                <w:rFonts w:ascii="宋体" w:eastAsia="宋体" w:hAnsi="宋体" w:cs="宋体"/>
                <w:sz w:val="24"/>
                <w:szCs w:val="24"/>
              </w:rPr>
              <w:t>月</w:t>
            </w:r>
          </w:p>
        </w:tc>
        <w:tc>
          <w:tcPr>
            <w:tcW w:w="200" w:type="dxa"/>
            <w:vAlign w:val="bottom"/>
          </w:tcPr>
          <w:p w:rsidR="006B5361" w:rsidRDefault="006B5361">
            <w:pPr>
              <w:rPr>
                <w:sz w:val="24"/>
                <w:szCs w:val="24"/>
              </w:rPr>
            </w:pPr>
          </w:p>
        </w:tc>
        <w:tc>
          <w:tcPr>
            <w:tcW w:w="280" w:type="dxa"/>
            <w:vAlign w:val="bottom"/>
          </w:tcPr>
          <w:p w:rsidR="006B5361" w:rsidRDefault="006B5361">
            <w:pPr>
              <w:rPr>
                <w:sz w:val="24"/>
                <w:szCs w:val="24"/>
              </w:rPr>
            </w:pPr>
          </w:p>
        </w:tc>
        <w:tc>
          <w:tcPr>
            <w:tcW w:w="360" w:type="dxa"/>
            <w:vAlign w:val="bottom"/>
          </w:tcPr>
          <w:p w:rsidR="006B5361" w:rsidRDefault="008E6ECC">
            <w:pPr>
              <w:spacing w:line="274" w:lineRule="exact"/>
              <w:jc w:val="right"/>
              <w:rPr>
                <w:sz w:val="20"/>
                <w:szCs w:val="20"/>
              </w:rPr>
            </w:pPr>
            <w:r>
              <w:rPr>
                <w:rFonts w:ascii="宋体" w:eastAsia="宋体" w:hAnsi="宋体" w:cs="宋体"/>
                <w:sz w:val="24"/>
                <w:szCs w:val="24"/>
              </w:rPr>
              <w:t>日</w:t>
            </w:r>
          </w:p>
        </w:tc>
        <w:tc>
          <w:tcPr>
            <w:tcW w:w="360" w:type="dxa"/>
            <w:vAlign w:val="bottom"/>
          </w:tcPr>
          <w:p w:rsidR="006B5361" w:rsidRDefault="006B5361">
            <w:pPr>
              <w:rPr>
                <w:sz w:val="1"/>
                <w:szCs w:val="1"/>
              </w:rPr>
            </w:pPr>
          </w:p>
        </w:tc>
      </w:tr>
      <w:tr w:rsidR="006B5361">
        <w:trPr>
          <w:trHeight w:val="20"/>
        </w:trPr>
        <w:tc>
          <w:tcPr>
            <w:tcW w:w="1200" w:type="dxa"/>
            <w:gridSpan w:val="2"/>
            <w:vAlign w:val="bottom"/>
          </w:tcPr>
          <w:p w:rsidR="006B5361" w:rsidRDefault="006B5361">
            <w:pPr>
              <w:spacing w:line="20" w:lineRule="exact"/>
              <w:rPr>
                <w:sz w:val="1"/>
                <w:szCs w:val="1"/>
              </w:rPr>
            </w:pPr>
          </w:p>
        </w:tc>
        <w:tc>
          <w:tcPr>
            <w:tcW w:w="720" w:type="dxa"/>
            <w:vAlign w:val="bottom"/>
          </w:tcPr>
          <w:p w:rsidR="006B5361" w:rsidRDefault="006B5361">
            <w:pPr>
              <w:spacing w:line="20" w:lineRule="exact"/>
              <w:rPr>
                <w:sz w:val="1"/>
                <w:szCs w:val="1"/>
              </w:rPr>
            </w:pPr>
          </w:p>
        </w:tc>
        <w:tc>
          <w:tcPr>
            <w:tcW w:w="1080" w:type="dxa"/>
            <w:shd w:val="clear" w:color="auto" w:fill="000000"/>
            <w:vAlign w:val="bottom"/>
          </w:tcPr>
          <w:p w:rsidR="006B5361" w:rsidRDefault="006B5361">
            <w:pPr>
              <w:spacing w:line="20" w:lineRule="exact"/>
              <w:rPr>
                <w:sz w:val="1"/>
                <w:szCs w:val="1"/>
              </w:rPr>
            </w:pPr>
          </w:p>
        </w:tc>
        <w:tc>
          <w:tcPr>
            <w:tcW w:w="240" w:type="dxa"/>
            <w:gridSpan w:val="2"/>
            <w:vAlign w:val="bottom"/>
          </w:tcPr>
          <w:p w:rsidR="006B5361" w:rsidRDefault="006B5361">
            <w:pPr>
              <w:spacing w:line="20" w:lineRule="exact"/>
              <w:rPr>
                <w:sz w:val="1"/>
                <w:szCs w:val="1"/>
              </w:rPr>
            </w:pPr>
          </w:p>
        </w:tc>
        <w:tc>
          <w:tcPr>
            <w:tcW w:w="840" w:type="dxa"/>
            <w:shd w:val="clear" w:color="auto" w:fill="000000"/>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c>
          <w:tcPr>
            <w:tcW w:w="480" w:type="dxa"/>
            <w:gridSpan w:val="2"/>
            <w:shd w:val="clear" w:color="auto" w:fill="000000"/>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r>
      <w:tr w:rsidR="006B5361">
        <w:trPr>
          <w:trHeight w:val="660"/>
        </w:trPr>
        <w:tc>
          <w:tcPr>
            <w:tcW w:w="1920" w:type="dxa"/>
            <w:gridSpan w:val="3"/>
            <w:vAlign w:val="bottom"/>
          </w:tcPr>
          <w:p w:rsidR="006B5361" w:rsidRDefault="008E6ECC">
            <w:pPr>
              <w:spacing w:line="274" w:lineRule="exact"/>
              <w:rPr>
                <w:sz w:val="20"/>
                <w:szCs w:val="20"/>
              </w:rPr>
            </w:pPr>
            <w:r>
              <w:rPr>
                <w:rFonts w:ascii="宋体" w:eastAsia="宋体" w:hAnsi="宋体" w:cs="宋体"/>
                <w:sz w:val="24"/>
                <w:szCs w:val="24"/>
              </w:rPr>
              <w:t>承包人：</w:t>
            </w:r>
          </w:p>
        </w:tc>
        <w:tc>
          <w:tcPr>
            <w:tcW w:w="1080" w:type="dxa"/>
            <w:vAlign w:val="bottom"/>
          </w:tcPr>
          <w:p w:rsidR="006B5361" w:rsidRDefault="006B5361">
            <w:pPr>
              <w:rPr>
                <w:sz w:val="24"/>
                <w:szCs w:val="24"/>
              </w:rPr>
            </w:pPr>
          </w:p>
        </w:tc>
        <w:tc>
          <w:tcPr>
            <w:tcW w:w="240" w:type="dxa"/>
            <w:gridSpan w:val="2"/>
            <w:vAlign w:val="bottom"/>
          </w:tcPr>
          <w:p w:rsidR="006B5361" w:rsidRDefault="006B5361">
            <w:pPr>
              <w:rPr>
                <w:sz w:val="24"/>
                <w:szCs w:val="24"/>
              </w:rPr>
            </w:pPr>
          </w:p>
        </w:tc>
        <w:tc>
          <w:tcPr>
            <w:tcW w:w="840" w:type="dxa"/>
            <w:vAlign w:val="bottom"/>
          </w:tcPr>
          <w:p w:rsidR="006B5361" w:rsidRDefault="006B5361">
            <w:pPr>
              <w:rPr>
                <w:sz w:val="24"/>
                <w:szCs w:val="24"/>
              </w:rPr>
            </w:pPr>
          </w:p>
        </w:tc>
        <w:tc>
          <w:tcPr>
            <w:tcW w:w="1200" w:type="dxa"/>
            <w:gridSpan w:val="4"/>
            <w:vAlign w:val="bottom"/>
          </w:tcPr>
          <w:p w:rsidR="006B5361" w:rsidRDefault="008E6ECC">
            <w:pPr>
              <w:spacing w:line="292" w:lineRule="exact"/>
              <w:jc w:val="right"/>
              <w:rPr>
                <w:sz w:val="20"/>
                <w:szCs w:val="20"/>
              </w:rPr>
            </w:pPr>
            <w:r>
              <w:rPr>
                <w:rFonts w:eastAsia="Times New Roman"/>
                <w:w w:val="98"/>
                <w:sz w:val="24"/>
                <w:szCs w:val="24"/>
              </w:rPr>
              <w:t>(</w:t>
            </w:r>
            <w:r>
              <w:rPr>
                <w:rFonts w:ascii="宋体" w:eastAsia="宋体" w:hAnsi="宋体" w:cs="宋体"/>
                <w:w w:val="98"/>
                <w:sz w:val="24"/>
                <w:szCs w:val="24"/>
              </w:rPr>
              <w:t>盖单位章</w:t>
            </w:r>
            <w:r>
              <w:rPr>
                <w:rFonts w:eastAsia="Times New Roman"/>
                <w:w w:val="98"/>
                <w:sz w:val="24"/>
                <w:szCs w:val="24"/>
              </w:rPr>
              <w:t>)</w:t>
            </w:r>
          </w:p>
        </w:tc>
        <w:tc>
          <w:tcPr>
            <w:tcW w:w="360" w:type="dxa"/>
            <w:vAlign w:val="bottom"/>
          </w:tcPr>
          <w:p w:rsidR="006B5361" w:rsidRDefault="006B5361">
            <w:pPr>
              <w:rPr>
                <w:sz w:val="1"/>
                <w:szCs w:val="1"/>
              </w:rPr>
            </w:pPr>
          </w:p>
        </w:tc>
      </w:tr>
      <w:tr w:rsidR="006B5361">
        <w:trPr>
          <w:trHeight w:val="20"/>
        </w:trPr>
        <w:tc>
          <w:tcPr>
            <w:tcW w:w="960" w:type="dxa"/>
            <w:vAlign w:val="bottom"/>
          </w:tcPr>
          <w:p w:rsidR="006B5361" w:rsidRDefault="006B5361">
            <w:pPr>
              <w:spacing w:line="20" w:lineRule="exact"/>
              <w:rPr>
                <w:sz w:val="1"/>
                <w:szCs w:val="1"/>
              </w:rPr>
            </w:pPr>
          </w:p>
        </w:tc>
        <w:tc>
          <w:tcPr>
            <w:tcW w:w="240" w:type="dxa"/>
            <w:shd w:val="clear" w:color="auto" w:fill="000000"/>
            <w:vAlign w:val="bottom"/>
          </w:tcPr>
          <w:p w:rsidR="006B5361" w:rsidRDefault="006B5361">
            <w:pPr>
              <w:spacing w:line="20" w:lineRule="exact"/>
              <w:rPr>
                <w:sz w:val="1"/>
                <w:szCs w:val="1"/>
              </w:rPr>
            </w:pPr>
          </w:p>
        </w:tc>
        <w:tc>
          <w:tcPr>
            <w:tcW w:w="2880" w:type="dxa"/>
            <w:gridSpan w:val="5"/>
            <w:shd w:val="clear" w:color="auto" w:fill="000000"/>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c>
          <w:tcPr>
            <w:tcW w:w="840" w:type="dxa"/>
            <w:gridSpan w:val="3"/>
            <w:vMerge w:val="restart"/>
            <w:vAlign w:val="bottom"/>
          </w:tcPr>
          <w:p w:rsidR="006B5361" w:rsidRDefault="008E6ECC">
            <w:pPr>
              <w:spacing w:line="292" w:lineRule="exact"/>
              <w:jc w:val="right"/>
              <w:rPr>
                <w:sz w:val="20"/>
                <w:szCs w:val="20"/>
              </w:rPr>
            </w:pPr>
            <w:r>
              <w:rPr>
                <w:rFonts w:eastAsia="Times New Roman"/>
                <w:sz w:val="24"/>
                <w:szCs w:val="24"/>
              </w:rPr>
              <w:t>(</w:t>
            </w:r>
            <w:r>
              <w:rPr>
                <w:rFonts w:ascii="宋体" w:eastAsia="宋体" w:hAnsi="宋体" w:cs="宋体"/>
                <w:sz w:val="24"/>
                <w:szCs w:val="24"/>
              </w:rPr>
              <w:t>签字</w:t>
            </w:r>
            <w:r>
              <w:rPr>
                <w:rFonts w:eastAsia="Times New Roman"/>
                <w:sz w:val="24"/>
                <w:szCs w:val="24"/>
              </w:rPr>
              <w:t>)</w:t>
            </w:r>
          </w:p>
        </w:tc>
        <w:tc>
          <w:tcPr>
            <w:tcW w:w="360" w:type="dxa"/>
            <w:vAlign w:val="bottom"/>
          </w:tcPr>
          <w:p w:rsidR="006B5361" w:rsidRDefault="006B5361">
            <w:pPr>
              <w:spacing w:line="20" w:lineRule="exact"/>
              <w:rPr>
                <w:sz w:val="1"/>
                <w:szCs w:val="1"/>
              </w:rPr>
            </w:pPr>
          </w:p>
        </w:tc>
      </w:tr>
      <w:tr w:rsidR="006B5361">
        <w:trPr>
          <w:trHeight w:val="320"/>
        </w:trPr>
        <w:tc>
          <w:tcPr>
            <w:tcW w:w="4080" w:type="dxa"/>
            <w:gridSpan w:val="7"/>
            <w:vAlign w:val="bottom"/>
          </w:tcPr>
          <w:p w:rsidR="006B5361" w:rsidRDefault="008E6ECC">
            <w:pPr>
              <w:spacing w:line="274" w:lineRule="exact"/>
              <w:rPr>
                <w:sz w:val="20"/>
                <w:szCs w:val="20"/>
              </w:rPr>
            </w:pPr>
            <w:r>
              <w:rPr>
                <w:rFonts w:ascii="宋体" w:eastAsia="宋体" w:hAnsi="宋体" w:cs="宋体"/>
                <w:sz w:val="24"/>
                <w:szCs w:val="24"/>
              </w:rPr>
              <w:t>法定代表人或其委托代理人：</w:t>
            </w:r>
          </w:p>
        </w:tc>
        <w:tc>
          <w:tcPr>
            <w:tcW w:w="360" w:type="dxa"/>
            <w:vAlign w:val="bottom"/>
          </w:tcPr>
          <w:p w:rsidR="006B5361" w:rsidRDefault="006B5361">
            <w:pPr>
              <w:rPr>
                <w:sz w:val="24"/>
                <w:szCs w:val="24"/>
              </w:rPr>
            </w:pPr>
          </w:p>
        </w:tc>
        <w:tc>
          <w:tcPr>
            <w:tcW w:w="840" w:type="dxa"/>
            <w:gridSpan w:val="3"/>
            <w:vMerge/>
            <w:vAlign w:val="bottom"/>
          </w:tcPr>
          <w:p w:rsidR="006B5361" w:rsidRDefault="006B5361">
            <w:pPr>
              <w:rPr>
                <w:sz w:val="24"/>
                <w:szCs w:val="24"/>
              </w:rPr>
            </w:pPr>
          </w:p>
        </w:tc>
        <w:tc>
          <w:tcPr>
            <w:tcW w:w="360" w:type="dxa"/>
            <w:vAlign w:val="bottom"/>
          </w:tcPr>
          <w:p w:rsidR="006B5361" w:rsidRDefault="006B5361">
            <w:pPr>
              <w:rPr>
                <w:sz w:val="1"/>
                <w:szCs w:val="1"/>
              </w:rPr>
            </w:pPr>
          </w:p>
        </w:tc>
      </w:tr>
      <w:tr w:rsidR="006B5361">
        <w:trPr>
          <w:trHeight w:val="20"/>
        </w:trPr>
        <w:tc>
          <w:tcPr>
            <w:tcW w:w="960" w:type="dxa"/>
            <w:vAlign w:val="bottom"/>
          </w:tcPr>
          <w:p w:rsidR="006B5361" w:rsidRDefault="006B5361">
            <w:pPr>
              <w:spacing w:line="20" w:lineRule="exact"/>
              <w:rPr>
                <w:sz w:val="1"/>
                <w:szCs w:val="1"/>
              </w:rPr>
            </w:pPr>
          </w:p>
        </w:tc>
        <w:tc>
          <w:tcPr>
            <w:tcW w:w="240" w:type="dxa"/>
            <w:vAlign w:val="bottom"/>
          </w:tcPr>
          <w:p w:rsidR="006B5361" w:rsidRDefault="006B5361">
            <w:pPr>
              <w:spacing w:line="20" w:lineRule="exact"/>
              <w:rPr>
                <w:sz w:val="1"/>
                <w:szCs w:val="1"/>
              </w:rPr>
            </w:pPr>
          </w:p>
        </w:tc>
        <w:tc>
          <w:tcPr>
            <w:tcW w:w="720" w:type="dxa"/>
            <w:vAlign w:val="bottom"/>
          </w:tcPr>
          <w:p w:rsidR="006B5361" w:rsidRDefault="006B5361">
            <w:pPr>
              <w:spacing w:line="20" w:lineRule="exact"/>
              <w:rPr>
                <w:sz w:val="1"/>
                <w:szCs w:val="1"/>
              </w:rPr>
            </w:pPr>
          </w:p>
        </w:tc>
        <w:tc>
          <w:tcPr>
            <w:tcW w:w="1080" w:type="dxa"/>
            <w:vAlign w:val="bottom"/>
          </w:tcPr>
          <w:p w:rsidR="006B5361" w:rsidRDefault="006B5361">
            <w:pPr>
              <w:spacing w:line="20" w:lineRule="exact"/>
              <w:rPr>
                <w:sz w:val="1"/>
                <w:szCs w:val="1"/>
              </w:rPr>
            </w:pPr>
          </w:p>
        </w:tc>
        <w:tc>
          <w:tcPr>
            <w:tcW w:w="120" w:type="dxa"/>
            <w:vAlign w:val="bottom"/>
          </w:tcPr>
          <w:p w:rsidR="006B5361" w:rsidRDefault="006B5361">
            <w:pPr>
              <w:spacing w:line="20" w:lineRule="exact"/>
              <w:rPr>
                <w:sz w:val="1"/>
                <w:szCs w:val="1"/>
              </w:rPr>
            </w:pPr>
          </w:p>
        </w:tc>
        <w:tc>
          <w:tcPr>
            <w:tcW w:w="960" w:type="dxa"/>
            <w:gridSpan w:val="2"/>
            <w:shd w:val="clear" w:color="auto" w:fill="000000"/>
            <w:vAlign w:val="bottom"/>
          </w:tcPr>
          <w:p w:rsidR="006B5361" w:rsidRDefault="006B5361">
            <w:pPr>
              <w:spacing w:line="20" w:lineRule="exact"/>
              <w:rPr>
                <w:sz w:val="1"/>
                <w:szCs w:val="1"/>
              </w:rPr>
            </w:pPr>
          </w:p>
        </w:tc>
        <w:tc>
          <w:tcPr>
            <w:tcW w:w="360" w:type="dxa"/>
            <w:shd w:val="clear" w:color="auto" w:fill="000000"/>
            <w:vAlign w:val="bottom"/>
          </w:tcPr>
          <w:p w:rsidR="006B5361" w:rsidRDefault="006B5361">
            <w:pPr>
              <w:spacing w:line="20" w:lineRule="exact"/>
              <w:rPr>
                <w:sz w:val="1"/>
                <w:szCs w:val="1"/>
              </w:rPr>
            </w:pPr>
          </w:p>
        </w:tc>
        <w:tc>
          <w:tcPr>
            <w:tcW w:w="200" w:type="dxa"/>
            <w:shd w:val="clear" w:color="auto" w:fill="000000"/>
            <w:vAlign w:val="bottom"/>
          </w:tcPr>
          <w:p w:rsidR="006B5361" w:rsidRDefault="006B5361">
            <w:pPr>
              <w:spacing w:line="20" w:lineRule="exact"/>
              <w:rPr>
                <w:sz w:val="1"/>
                <w:szCs w:val="1"/>
              </w:rPr>
            </w:pPr>
          </w:p>
        </w:tc>
        <w:tc>
          <w:tcPr>
            <w:tcW w:w="280" w:type="dxa"/>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r>
      <w:tr w:rsidR="006B5361">
        <w:trPr>
          <w:trHeight w:val="321"/>
        </w:trPr>
        <w:tc>
          <w:tcPr>
            <w:tcW w:w="960" w:type="dxa"/>
            <w:vAlign w:val="bottom"/>
          </w:tcPr>
          <w:p w:rsidR="006B5361" w:rsidRDefault="006B5361">
            <w:pPr>
              <w:rPr>
                <w:sz w:val="24"/>
                <w:szCs w:val="24"/>
              </w:rPr>
            </w:pPr>
          </w:p>
        </w:tc>
        <w:tc>
          <w:tcPr>
            <w:tcW w:w="240" w:type="dxa"/>
            <w:vAlign w:val="bottom"/>
          </w:tcPr>
          <w:p w:rsidR="006B5361" w:rsidRDefault="006B5361">
            <w:pPr>
              <w:rPr>
                <w:sz w:val="24"/>
                <w:szCs w:val="24"/>
              </w:rPr>
            </w:pPr>
          </w:p>
        </w:tc>
        <w:tc>
          <w:tcPr>
            <w:tcW w:w="720" w:type="dxa"/>
            <w:vAlign w:val="bottom"/>
          </w:tcPr>
          <w:p w:rsidR="006B5361" w:rsidRDefault="006B5361">
            <w:pPr>
              <w:rPr>
                <w:sz w:val="24"/>
                <w:szCs w:val="24"/>
              </w:rPr>
            </w:pPr>
          </w:p>
        </w:tc>
        <w:tc>
          <w:tcPr>
            <w:tcW w:w="1080" w:type="dxa"/>
            <w:vAlign w:val="bottom"/>
          </w:tcPr>
          <w:p w:rsidR="006B5361" w:rsidRDefault="006B5361">
            <w:pPr>
              <w:rPr>
                <w:sz w:val="24"/>
                <w:szCs w:val="24"/>
              </w:rPr>
            </w:pPr>
          </w:p>
        </w:tc>
        <w:tc>
          <w:tcPr>
            <w:tcW w:w="1080" w:type="dxa"/>
            <w:gridSpan w:val="3"/>
            <w:vAlign w:val="bottom"/>
          </w:tcPr>
          <w:p w:rsidR="006B5361" w:rsidRDefault="008E6ECC">
            <w:pPr>
              <w:spacing w:line="274" w:lineRule="exact"/>
              <w:rPr>
                <w:sz w:val="20"/>
                <w:szCs w:val="20"/>
              </w:rPr>
            </w:pPr>
            <w:r>
              <w:rPr>
                <w:rFonts w:ascii="宋体" w:eastAsia="宋体" w:hAnsi="宋体" w:cs="宋体"/>
                <w:sz w:val="24"/>
                <w:szCs w:val="24"/>
              </w:rPr>
              <w:t>年</w:t>
            </w:r>
          </w:p>
        </w:tc>
        <w:tc>
          <w:tcPr>
            <w:tcW w:w="360" w:type="dxa"/>
            <w:vAlign w:val="bottom"/>
          </w:tcPr>
          <w:p w:rsidR="006B5361" w:rsidRDefault="008E6ECC">
            <w:pPr>
              <w:spacing w:line="274" w:lineRule="exact"/>
              <w:rPr>
                <w:sz w:val="20"/>
                <w:szCs w:val="20"/>
              </w:rPr>
            </w:pPr>
            <w:r>
              <w:rPr>
                <w:rFonts w:ascii="宋体" w:eastAsia="宋体" w:hAnsi="宋体" w:cs="宋体"/>
                <w:sz w:val="24"/>
                <w:szCs w:val="24"/>
              </w:rPr>
              <w:t>月</w:t>
            </w:r>
          </w:p>
        </w:tc>
        <w:tc>
          <w:tcPr>
            <w:tcW w:w="200" w:type="dxa"/>
            <w:vAlign w:val="bottom"/>
          </w:tcPr>
          <w:p w:rsidR="006B5361" w:rsidRDefault="006B5361">
            <w:pPr>
              <w:rPr>
                <w:sz w:val="24"/>
                <w:szCs w:val="24"/>
              </w:rPr>
            </w:pPr>
          </w:p>
        </w:tc>
        <w:tc>
          <w:tcPr>
            <w:tcW w:w="280" w:type="dxa"/>
            <w:vAlign w:val="bottom"/>
          </w:tcPr>
          <w:p w:rsidR="006B5361" w:rsidRDefault="006B5361">
            <w:pPr>
              <w:rPr>
                <w:sz w:val="24"/>
                <w:szCs w:val="24"/>
              </w:rPr>
            </w:pPr>
          </w:p>
        </w:tc>
        <w:tc>
          <w:tcPr>
            <w:tcW w:w="360" w:type="dxa"/>
            <w:vAlign w:val="bottom"/>
          </w:tcPr>
          <w:p w:rsidR="006B5361" w:rsidRDefault="008E6ECC">
            <w:pPr>
              <w:spacing w:line="274" w:lineRule="exact"/>
              <w:jc w:val="right"/>
              <w:rPr>
                <w:sz w:val="20"/>
                <w:szCs w:val="20"/>
              </w:rPr>
            </w:pPr>
            <w:r>
              <w:rPr>
                <w:rFonts w:ascii="宋体" w:eastAsia="宋体" w:hAnsi="宋体" w:cs="宋体"/>
                <w:sz w:val="24"/>
                <w:szCs w:val="24"/>
              </w:rPr>
              <w:t>日</w:t>
            </w:r>
          </w:p>
        </w:tc>
        <w:tc>
          <w:tcPr>
            <w:tcW w:w="360" w:type="dxa"/>
            <w:vAlign w:val="bottom"/>
          </w:tcPr>
          <w:p w:rsidR="006B5361" w:rsidRDefault="006B5361">
            <w:pPr>
              <w:rPr>
                <w:sz w:val="1"/>
                <w:szCs w:val="1"/>
              </w:rPr>
            </w:pPr>
          </w:p>
        </w:tc>
      </w:tr>
      <w:tr w:rsidR="006B5361">
        <w:trPr>
          <w:trHeight w:val="20"/>
        </w:trPr>
        <w:tc>
          <w:tcPr>
            <w:tcW w:w="1200" w:type="dxa"/>
            <w:gridSpan w:val="2"/>
            <w:vAlign w:val="bottom"/>
          </w:tcPr>
          <w:p w:rsidR="006B5361" w:rsidRDefault="006B5361">
            <w:pPr>
              <w:spacing w:line="20" w:lineRule="exact"/>
              <w:rPr>
                <w:sz w:val="1"/>
                <w:szCs w:val="1"/>
              </w:rPr>
            </w:pPr>
          </w:p>
        </w:tc>
        <w:tc>
          <w:tcPr>
            <w:tcW w:w="720" w:type="dxa"/>
            <w:vAlign w:val="bottom"/>
          </w:tcPr>
          <w:p w:rsidR="006B5361" w:rsidRDefault="006B5361">
            <w:pPr>
              <w:spacing w:line="20" w:lineRule="exact"/>
              <w:rPr>
                <w:sz w:val="1"/>
                <w:szCs w:val="1"/>
              </w:rPr>
            </w:pPr>
          </w:p>
        </w:tc>
        <w:tc>
          <w:tcPr>
            <w:tcW w:w="1080" w:type="dxa"/>
            <w:shd w:val="clear" w:color="auto" w:fill="000000"/>
            <w:vAlign w:val="bottom"/>
          </w:tcPr>
          <w:p w:rsidR="006B5361" w:rsidRDefault="006B5361">
            <w:pPr>
              <w:spacing w:line="20" w:lineRule="exact"/>
              <w:rPr>
                <w:sz w:val="1"/>
                <w:szCs w:val="1"/>
              </w:rPr>
            </w:pPr>
          </w:p>
        </w:tc>
        <w:tc>
          <w:tcPr>
            <w:tcW w:w="240" w:type="dxa"/>
            <w:gridSpan w:val="2"/>
            <w:vAlign w:val="bottom"/>
          </w:tcPr>
          <w:p w:rsidR="006B5361" w:rsidRDefault="006B5361">
            <w:pPr>
              <w:spacing w:line="20" w:lineRule="exact"/>
              <w:rPr>
                <w:sz w:val="1"/>
                <w:szCs w:val="1"/>
              </w:rPr>
            </w:pPr>
          </w:p>
        </w:tc>
        <w:tc>
          <w:tcPr>
            <w:tcW w:w="840" w:type="dxa"/>
            <w:shd w:val="clear" w:color="auto" w:fill="000000"/>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c>
          <w:tcPr>
            <w:tcW w:w="480" w:type="dxa"/>
            <w:gridSpan w:val="2"/>
            <w:shd w:val="clear" w:color="auto" w:fill="000000"/>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r>
      <w:tr w:rsidR="006B5361">
        <w:trPr>
          <w:trHeight w:val="659"/>
        </w:trPr>
        <w:tc>
          <w:tcPr>
            <w:tcW w:w="1920" w:type="dxa"/>
            <w:gridSpan w:val="3"/>
            <w:vAlign w:val="bottom"/>
          </w:tcPr>
          <w:p w:rsidR="006B5361" w:rsidRDefault="008E6ECC">
            <w:pPr>
              <w:spacing w:line="274" w:lineRule="exact"/>
              <w:rPr>
                <w:sz w:val="20"/>
                <w:szCs w:val="20"/>
              </w:rPr>
            </w:pPr>
            <w:r>
              <w:rPr>
                <w:rFonts w:ascii="宋体" w:eastAsia="宋体" w:hAnsi="宋体" w:cs="宋体"/>
                <w:sz w:val="24"/>
                <w:szCs w:val="24"/>
              </w:rPr>
              <w:t>经办银行：</w:t>
            </w:r>
          </w:p>
        </w:tc>
        <w:tc>
          <w:tcPr>
            <w:tcW w:w="1080" w:type="dxa"/>
            <w:vAlign w:val="bottom"/>
          </w:tcPr>
          <w:p w:rsidR="006B5361" w:rsidRDefault="006B5361">
            <w:pPr>
              <w:rPr>
                <w:sz w:val="24"/>
                <w:szCs w:val="24"/>
              </w:rPr>
            </w:pPr>
          </w:p>
        </w:tc>
        <w:tc>
          <w:tcPr>
            <w:tcW w:w="240" w:type="dxa"/>
            <w:gridSpan w:val="2"/>
            <w:vAlign w:val="bottom"/>
          </w:tcPr>
          <w:p w:rsidR="006B5361" w:rsidRDefault="006B5361">
            <w:pPr>
              <w:rPr>
                <w:sz w:val="24"/>
                <w:szCs w:val="24"/>
              </w:rPr>
            </w:pPr>
          </w:p>
        </w:tc>
        <w:tc>
          <w:tcPr>
            <w:tcW w:w="840" w:type="dxa"/>
            <w:vAlign w:val="bottom"/>
          </w:tcPr>
          <w:p w:rsidR="006B5361" w:rsidRDefault="006B5361">
            <w:pPr>
              <w:rPr>
                <w:sz w:val="24"/>
                <w:szCs w:val="24"/>
              </w:rPr>
            </w:pPr>
          </w:p>
        </w:tc>
        <w:tc>
          <w:tcPr>
            <w:tcW w:w="1200" w:type="dxa"/>
            <w:gridSpan w:val="4"/>
            <w:vAlign w:val="bottom"/>
          </w:tcPr>
          <w:p w:rsidR="006B5361" w:rsidRDefault="008E6ECC">
            <w:pPr>
              <w:spacing w:line="292" w:lineRule="exact"/>
              <w:jc w:val="right"/>
              <w:rPr>
                <w:sz w:val="20"/>
                <w:szCs w:val="20"/>
              </w:rPr>
            </w:pPr>
            <w:r>
              <w:rPr>
                <w:rFonts w:eastAsia="Times New Roman"/>
                <w:w w:val="98"/>
                <w:sz w:val="24"/>
                <w:szCs w:val="24"/>
              </w:rPr>
              <w:t>(</w:t>
            </w:r>
            <w:r>
              <w:rPr>
                <w:rFonts w:ascii="宋体" w:eastAsia="宋体" w:hAnsi="宋体" w:cs="宋体"/>
                <w:w w:val="98"/>
                <w:sz w:val="24"/>
                <w:szCs w:val="24"/>
              </w:rPr>
              <w:t>盖单位章</w:t>
            </w:r>
            <w:r>
              <w:rPr>
                <w:rFonts w:eastAsia="Times New Roman"/>
                <w:w w:val="98"/>
                <w:sz w:val="24"/>
                <w:szCs w:val="24"/>
              </w:rPr>
              <w:t>)</w:t>
            </w:r>
          </w:p>
        </w:tc>
        <w:tc>
          <w:tcPr>
            <w:tcW w:w="360" w:type="dxa"/>
            <w:vAlign w:val="bottom"/>
          </w:tcPr>
          <w:p w:rsidR="006B5361" w:rsidRDefault="006B5361">
            <w:pPr>
              <w:rPr>
                <w:sz w:val="1"/>
                <w:szCs w:val="1"/>
              </w:rPr>
            </w:pPr>
          </w:p>
        </w:tc>
      </w:tr>
      <w:tr w:rsidR="006B5361">
        <w:trPr>
          <w:trHeight w:val="20"/>
        </w:trPr>
        <w:tc>
          <w:tcPr>
            <w:tcW w:w="1200" w:type="dxa"/>
            <w:gridSpan w:val="2"/>
            <w:vAlign w:val="bottom"/>
          </w:tcPr>
          <w:p w:rsidR="006B5361" w:rsidRDefault="006B5361">
            <w:pPr>
              <w:spacing w:line="20" w:lineRule="exact"/>
              <w:rPr>
                <w:sz w:val="1"/>
                <w:szCs w:val="1"/>
              </w:rPr>
            </w:pPr>
          </w:p>
        </w:tc>
        <w:tc>
          <w:tcPr>
            <w:tcW w:w="2880" w:type="dxa"/>
            <w:gridSpan w:val="5"/>
            <w:shd w:val="clear" w:color="auto" w:fill="000000"/>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c>
          <w:tcPr>
            <w:tcW w:w="840" w:type="dxa"/>
            <w:gridSpan w:val="3"/>
            <w:vMerge w:val="restart"/>
            <w:vAlign w:val="bottom"/>
          </w:tcPr>
          <w:p w:rsidR="006B5361" w:rsidRDefault="008E6ECC">
            <w:pPr>
              <w:spacing w:line="292" w:lineRule="exact"/>
              <w:jc w:val="right"/>
              <w:rPr>
                <w:sz w:val="20"/>
                <w:szCs w:val="20"/>
              </w:rPr>
            </w:pPr>
            <w:r>
              <w:rPr>
                <w:rFonts w:eastAsia="Times New Roman"/>
                <w:sz w:val="24"/>
                <w:szCs w:val="24"/>
              </w:rPr>
              <w:t>(</w:t>
            </w:r>
            <w:r>
              <w:rPr>
                <w:rFonts w:ascii="宋体" w:eastAsia="宋体" w:hAnsi="宋体" w:cs="宋体"/>
                <w:sz w:val="24"/>
                <w:szCs w:val="24"/>
              </w:rPr>
              <w:t>签字</w:t>
            </w:r>
            <w:r>
              <w:rPr>
                <w:rFonts w:eastAsia="Times New Roman"/>
                <w:sz w:val="24"/>
                <w:szCs w:val="24"/>
              </w:rPr>
              <w:t>)</w:t>
            </w:r>
          </w:p>
        </w:tc>
        <w:tc>
          <w:tcPr>
            <w:tcW w:w="360" w:type="dxa"/>
            <w:vAlign w:val="bottom"/>
          </w:tcPr>
          <w:p w:rsidR="006B5361" w:rsidRDefault="006B5361">
            <w:pPr>
              <w:spacing w:line="20" w:lineRule="exact"/>
              <w:rPr>
                <w:sz w:val="1"/>
                <w:szCs w:val="1"/>
              </w:rPr>
            </w:pPr>
          </w:p>
        </w:tc>
      </w:tr>
      <w:tr w:rsidR="006B5361">
        <w:trPr>
          <w:trHeight w:val="321"/>
        </w:trPr>
        <w:tc>
          <w:tcPr>
            <w:tcW w:w="4080" w:type="dxa"/>
            <w:gridSpan w:val="7"/>
            <w:vAlign w:val="bottom"/>
          </w:tcPr>
          <w:p w:rsidR="006B5361" w:rsidRDefault="008E6ECC">
            <w:pPr>
              <w:spacing w:line="274" w:lineRule="exact"/>
              <w:rPr>
                <w:sz w:val="20"/>
                <w:szCs w:val="20"/>
              </w:rPr>
            </w:pPr>
            <w:r>
              <w:rPr>
                <w:rFonts w:ascii="宋体" w:eastAsia="宋体" w:hAnsi="宋体" w:cs="宋体"/>
                <w:sz w:val="24"/>
                <w:szCs w:val="24"/>
              </w:rPr>
              <w:t>法定代表人或其委托代理人：</w:t>
            </w:r>
          </w:p>
        </w:tc>
        <w:tc>
          <w:tcPr>
            <w:tcW w:w="360" w:type="dxa"/>
            <w:vAlign w:val="bottom"/>
          </w:tcPr>
          <w:p w:rsidR="006B5361" w:rsidRDefault="006B5361">
            <w:pPr>
              <w:rPr>
                <w:sz w:val="24"/>
                <w:szCs w:val="24"/>
              </w:rPr>
            </w:pPr>
          </w:p>
        </w:tc>
        <w:tc>
          <w:tcPr>
            <w:tcW w:w="840" w:type="dxa"/>
            <w:gridSpan w:val="3"/>
            <w:vMerge/>
            <w:vAlign w:val="bottom"/>
          </w:tcPr>
          <w:p w:rsidR="006B5361" w:rsidRDefault="006B5361">
            <w:pPr>
              <w:rPr>
                <w:sz w:val="24"/>
                <w:szCs w:val="24"/>
              </w:rPr>
            </w:pPr>
          </w:p>
        </w:tc>
        <w:tc>
          <w:tcPr>
            <w:tcW w:w="360" w:type="dxa"/>
            <w:vAlign w:val="bottom"/>
          </w:tcPr>
          <w:p w:rsidR="006B5361" w:rsidRDefault="006B5361">
            <w:pPr>
              <w:rPr>
                <w:sz w:val="1"/>
                <w:szCs w:val="1"/>
              </w:rPr>
            </w:pPr>
          </w:p>
        </w:tc>
      </w:tr>
      <w:tr w:rsidR="006B5361">
        <w:trPr>
          <w:trHeight w:val="20"/>
        </w:trPr>
        <w:tc>
          <w:tcPr>
            <w:tcW w:w="960" w:type="dxa"/>
            <w:vAlign w:val="bottom"/>
          </w:tcPr>
          <w:p w:rsidR="006B5361" w:rsidRDefault="006B5361">
            <w:pPr>
              <w:spacing w:line="20" w:lineRule="exact"/>
              <w:rPr>
                <w:sz w:val="1"/>
                <w:szCs w:val="1"/>
              </w:rPr>
            </w:pPr>
          </w:p>
        </w:tc>
        <w:tc>
          <w:tcPr>
            <w:tcW w:w="240" w:type="dxa"/>
            <w:vAlign w:val="bottom"/>
          </w:tcPr>
          <w:p w:rsidR="006B5361" w:rsidRDefault="006B5361">
            <w:pPr>
              <w:spacing w:line="20" w:lineRule="exact"/>
              <w:rPr>
                <w:sz w:val="1"/>
                <w:szCs w:val="1"/>
              </w:rPr>
            </w:pPr>
          </w:p>
        </w:tc>
        <w:tc>
          <w:tcPr>
            <w:tcW w:w="720" w:type="dxa"/>
            <w:vAlign w:val="bottom"/>
          </w:tcPr>
          <w:p w:rsidR="006B5361" w:rsidRDefault="006B5361">
            <w:pPr>
              <w:spacing w:line="20" w:lineRule="exact"/>
              <w:rPr>
                <w:sz w:val="1"/>
                <w:szCs w:val="1"/>
              </w:rPr>
            </w:pPr>
          </w:p>
        </w:tc>
        <w:tc>
          <w:tcPr>
            <w:tcW w:w="1080" w:type="dxa"/>
            <w:vAlign w:val="bottom"/>
          </w:tcPr>
          <w:p w:rsidR="006B5361" w:rsidRDefault="006B5361">
            <w:pPr>
              <w:spacing w:line="20" w:lineRule="exact"/>
              <w:rPr>
                <w:sz w:val="1"/>
                <w:szCs w:val="1"/>
              </w:rPr>
            </w:pPr>
          </w:p>
        </w:tc>
        <w:tc>
          <w:tcPr>
            <w:tcW w:w="120" w:type="dxa"/>
            <w:vAlign w:val="bottom"/>
          </w:tcPr>
          <w:p w:rsidR="006B5361" w:rsidRDefault="006B5361">
            <w:pPr>
              <w:spacing w:line="20" w:lineRule="exact"/>
              <w:rPr>
                <w:sz w:val="1"/>
                <w:szCs w:val="1"/>
              </w:rPr>
            </w:pPr>
          </w:p>
        </w:tc>
        <w:tc>
          <w:tcPr>
            <w:tcW w:w="960" w:type="dxa"/>
            <w:gridSpan w:val="2"/>
            <w:shd w:val="clear" w:color="auto" w:fill="000000"/>
            <w:vAlign w:val="bottom"/>
          </w:tcPr>
          <w:p w:rsidR="006B5361" w:rsidRDefault="006B5361">
            <w:pPr>
              <w:spacing w:line="20" w:lineRule="exact"/>
              <w:rPr>
                <w:sz w:val="1"/>
                <w:szCs w:val="1"/>
              </w:rPr>
            </w:pPr>
          </w:p>
        </w:tc>
        <w:tc>
          <w:tcPr>
            <w:tcW w:w="360" w:type="dxa"/>
            <w:shd w:val="clear" w:color="auto" w:fill="000000"/>
            <w:vAlign w:val="bottom"/>
          </w:tcPr>
          <w:p w:rsidR="006B5361" w:rsidRDefault="006B5361">
            <w:pPr>
              <w:spacing w:line="20" w:lineRule="exact"/>
              <w:rPr>
                <w:sz w:val="1"/>
                <w:szCs w:val="1"/>
              </w:rPr>
            </w:pPr>
          </w:p>
        </w:tc>
        <w:tc>
          <w:tcPr>
            <w:tcW w:w="200" w:type="dxa"/>
            <w:shd w:val="clear" w:color="auto" w:fill="000000"/>
            <w:vAlign w:val="bottom"/>
          </w:tcPr>
          <w:p w:rsidR="006B5361" w:rsidRDefault="006B5361">
            <w:pPr>
              <w:spacing w:line="20" w:lineRule="exact"/>
              <w:rPr>
                <w:sz w:val="1"/>
                <w:szCs w:val="1"/>
              </w:rPr>
            </w:pPr>
          </w:p>
        </w:tc>
        <w:tc>
          <w:tcPr>
            <w:tcW w:w="280" w:type="dxa"/>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r>
      <w:tr w:rsidR="006B5361">
        <w:trPr>
          <w:trHeight w:val="320"/>
        </w:trPr>
        <w:tc>
          <w:tcPr>
            <w:tcW w:w="960" w:type="dxa"/>
            <w:vAlign w:val="bottom"/>
          </w:tcPr>
          <w:p w:rsidR="006B5361" w:rsidRDefault="006B5361">
            <w:pPr>
              <w:rPr>
                <w:sz w:val="24"/>
                <w:szCs w:val="24"/>
              </w:rPr>
            </w:pPr>
          </w:p>
        </w:tc>
        <w:tc>
          <w:tcPr>
            <w:tcW w:w="240" w:type="dxa"/>
            <w:vAlign w:val="bottom"/>
          </w:tcPr>
          <w:p w:rsidR="006B5361" w:rsidRDefault="006B5361">
            <w:pPr>
              <w:rPr>
                <w:sz w:val="24"/>
                <w:szCs w:val="24"/>
              </w:rPr>
            </w:pPr>
          </w:p>
        </w:tc>
        <w:tc>
          <w:tcPr>
            <w:tcW w:w="720" w:type="dxa"/>
            <w:vAlign w:val="bottom"/>
          </w:tcPr>
          <w:p w:rsidR="006B5361" w:rsidRDefault="006B5361">
            <w:pPr>
              <w:rPr>
                <w:sz w:val="24"/>
                <w:szCs w:val="24"/>
              </w:rPr>
            </w:pPr>
          </w:p>
        </w:tc>
        <w:tc>
          <w:tcPr>
            <w:tcW w:w="1080" w:type="dxa"/>
            <w:vAlign w:val="bottom"/>
          </w:tcPr>
          <w:p w:rsidR="006B5361" w:rsidRDefault="006B5361">
            <w:pPr>
              <w:rPr>
                <w:sz w:val="24"/>
                <w:szCs w:val="24"/>
              </w:rPr>
            </w:pPr>
          </w:p>
        </w:tc>
        <w:tc>
          <w:tcPr>
            <w:tcW w:w="1080" w:type="dxa"/>
            <w:gridSpan w:val="3"/>
            <w:vAlign w:val="bottom"/>
          </w:tcPr>
          <w:p w:rsidR="006B5361" w:rsidRDefault="008E6ECC">
            <w:pPr>
              <w:spacing w:line="274" w:lineRule="exact"/>
              <w:rPr>
                <w:sz w:val="20"/>
                <w:szCs w:val="20"/>
              </w:rPr>
            </w:pPr>
            <w:r>
              <w:rPr>
                <w:rFonts w:ascii="宋体" w:eastAsia="宋体" w:hAnsi="宋体" w:cs="宋体"/>
                <w:sz w:val="24"/>
                <w:szCs w:val="24"/>
              </w:rPr>
              <w:t>年</w:t>
            </w:r>
          </w:p>
        </w:tc>
        <w:tc>
          <w:tcPr>
            <w:tcW w:w="360" w:type="dxa"/>
            <w:vAlign w:val="bottom"/>
          </w:tcPr>
          <w:p w:rsidR="006B5361" w:rsidRDefault="008E6ECC">
            <w:pPr>
              <w:spacing w:line="274" w:lineRule="exact"/>
              <w:rPr>
                <w:sz w:val="20"/>
                <w:szCs w:val="20"/>
              </w:rPr>
            </w:pPr>
            <w:r>
              <w:rPr>
                <w:rFonts w:ascii="宋体" w:eastAsia="宋体" w:hAnsi="宋体" w:cs="宋体"/>
                <w:sz w:val="24"/>
                <w:szCs w:val="24"/>
              </w:rPr>
              <w:t>月</w:t>
            </w:r>
          </w:p>
        </w:tc>
        <w:tc>
          <w:tcPr>
            <w:tcW w:w="200" w:type="dxa"/>
            <w:vAlign w:val="bottom"/>
          </w:tcPr>
          <w:p w:rsidR="006B5361" w:rsidRDefault="006B5361">
            <w:pPr>
              <w:rPr>
                <w:sz w:val="24"/>
                <w:szCs w:val="24"/>
              </w:rPr>
            </w:pPr>
          </w:p>
        </w:tc>
        <w:tc>
          <w:tcPr>
            <w:tcW w:w="280" w:type="dxa"/>
            <w:vAlign w:val="bottom"/>
          </w:tcPr>
          <w:p w:rsidR="006B5361" w:rsidRDefault="006B5361">
            <w:pPr>
              <w:rPr>
                <w:sz w:val="24"/>
                <w:szCs w:val="24"/>
              </w:rPr>
            </w:pPr>
          </w:p>
        </w:tc>
        <w:tc>
          <w:tcPr>
            <w:tcW w:w="360" w:type="dxa"/>
            <w:vAlign w:val="bottom"/>
          </w:tcPr>
          <w:p w:rsidR="006B5361" w:rsidRDefault="008E6ECC">
            <w:pPr>
              <w:spacing w:line="274" w:lineRule="exact"/>
              <w:jc w:val="right"/>
              <w:rPr>
                <w:sz w:val="20"/>
                <w:szCs w:val="20"/>
              </w:rPr>
            </w:pPr>
            <w:r>
              <w:rPr>
                <w:rFonts w:ascii="宋体" w:eastAsia="宋体" w:hAnsi="宋体" w:cs="宋体"/>
                <w:sz w:val="24"/>
                <w:szCs w:val="24"/>
              </w:rPr>
              <w:t>日</w:t>
            </w:r>
          </w:p>
        </w:tc>
        <w:tc>
          <w:tcPr>
            <w:tcW w:w="360" w:type="dxa"/>
            <w:vAlign w:val="bottom"/>
          </w:tcPr>
          <w:p w:rsidR="006B5361" w:rsidRDefault="006B5361">
            <w:pPr>
              <w:rPr>
                <w:sz w:val="1"/>
                <w:szCs w:val="1"/>
              </w:rPr>
            </w:pPr>
          </w:p>
        </w:tc>
      </w:tr>
      <w:tr w:rsidR="006B5361">
        <w:trPr>
          <w:trHeight w:val="20"/>
        </w:trPr>
        <w:tc>
          <w:tcPr>
            <w:tcW w:w="960" w:type="dxa"/>
            <w:vAlign w:val="bottom"/>
          </w:tcPr>
          <w:p w:rsidR="006B5361" w:rsidRDefault="006B5361">
            <w:pPr>
              <w:spacing w:line="20" w:lineRule="exact"/>
              <w:rPr>
                <w:sz w:val="1"/>
                <w:szCs w:val="1"/>
              </w:rPr>
            </w:pPr>
          </w:p>
        </w:tc>
        <w:tc>
          <w:tcPr>
            <w:tcW w:w="240" w:type="dxa"/>
            <w:vAlign w:val="bottom"/>
          </w:tcPr>
          <w:p w:rsidR="006B5361" w:rsidRDefault="006B5361">
            <w:pPr>
              <w:spacing w:line="20" w:lineRule="exact"/>
              <w:rPr>
                <w:sz w:val="1"/>
                <w:szCs w:val="1"/>
              </w:rPr>
            </w:pPr>
          </w:p>
        </w:tc>
        <w:tc>
          <w:tcPr>
            <w:tcW w:w="720" w:type="dxa"/>
            <w:vAlign w:val="bottom"/>
          </w:tcPr>
          <w:p w:rsidR="006B5361" w:rsidRDefault="006B5361">
            <w:pPr>
              <w:spacing w:line="20" w:lineRule="exact"/>
              <w:rPr>
                <w:sz w:val="1"/>
                <w:szCs w:val="1"/>
              </w:rPr>
            </w:pPr>
          </w:p>
        </w:tc>
        <w:tc>
          <w:tcPr>
            <w:tcW w:w="1080" w:type="dxa"/>
            <w:shd w:val="clear" w:color="auto" w:fill="000000"/>
            <w:vAlign w:val="bottom"/>
          </w:tcPr>
          <w:p w:rsidR="006B5361" w:rsidRDefault="006B5361">
            <w:pPr>
              <w:spacing w:line="20" w:lineRule="exact"/>
              <w:rPr>
                <w:sz w:val="1"/>
                <w:szCs w:val="1"/>
              </w:rPr>
            </w:pPr>
          </w:p>
        </w:tc>
        <w:tc>
          <w:tcPr>
            <w:tcW w:w="120" w:type="dxa"/>
            <w:vAlign w:val="bottom"/>
          </w:tcPr>
          <w:p w:rsidR="006B5361" w:rsidRDefault="006B5361">
            <w:pPr>
              <w:spacing w:line="20" w:lineRule="exact"/>
              <w:rPr>
                <w:sz w:val="1"/>
                <w:szCs w:val="1"/>
              </w:rPr>
            </w:pPr>
          </w:p>
        </w:tc>
        <w:tc>
          <w:tcPr>
            <w:tcW w:w="120" w:type="dxa"/>
            <w:vAlign w:val="bottom"/>
          </w:tcPr>
          <w:p w:rsidR="006B5361" w:rsidRDefault="006B5361">
            <w:pPr>
              <w:spacing w:line="20" w:lineRule="exact"/>
              <w:rPr>
                <w:sz w:val="1"/>
                <w:szCs w:val="1"/>
              </w:rPr>
            </w:pPr>
          </w:p>
        </w:tc>
        <w:tc>
          <w:tcPr>
            <w:tcW w:w="840" w:type="dxa"/>
            <w:shd w:val="clear" w:color="auto" w:fill="000000"/>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c>
          <w:tcPr>
            <w:tcW w:w="200" w:type="dxa"/>
            <w:shd w:val="clear" w:color="auto" w:fill="000000"/>
            <w:vAlign w:val="bottom"/>
          </w:tcPr>
          <w:p w:rsidR="006B5361" w:rsidRDefault="006B5361">
            <w:pPr>
              <w:spacing w:line="20" w:lineRule="exact"/>
              <w:rPr>
                <w:sz w:val="1"/>
                <w:szCs w:val="1"/>
              </w:rPr>
            </w:pPr>
          </w:p>
        </w:tc>
        <w:tc>
          <w:tcPr>
            <w:tcW w:w="280" w:type="dxa"/>
            <w:shd w:val="clear" w:color="auto" w:fill="000000"/>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c>
          <w:tcPr>
            <w:tcW w:w="360" w:type="dxa"/>
            <w:vAlign w:val="bottom"/>
          </w:tcPr>
          <w:p w:rsidR="006B5361" w:rsidRDefault="006B5361">
            <w:pPr>
              <w:spacing w:line="20" w:lineRule="exact"/>
              <w:rPr>
                <w:sz w:val="1"/>
                <w:szCs w:val="1"/>
              </w:rPr>
            </w:pPr>
          </w:p>
        </w:tc>
      </w:tr>
    </w:tbl>
    <w:p w:rsidR="006B5361" w:rsidRDefault="006B5361">
      <w:pPr>
        <w:spacing w:line="200" w:lineRule="exact"/>
        <w:rPr>
          <w:sz w:val="20"/>
          <w:szCs w:val="20"/>
        </w:rPr>
      </w:pPr>
    </w:p>
    <w:p w:rsidR="006B5361" w:rsidRDefault="006B5361">
      <w:pPr>
        <w:sectPr w:rsidR="006B5361">
          <w:pgSz w:w="11900" w:h="16840"/>
          <w:pgMar w:top="1247" w:right="1247" w:bottom="1247" w:left="1361" w:header="0" w:footer="0" w:gutter="0"/>
          <w:cols w:space="720" w:equalWidth="0">
            <w:col w:w="9024"/>
          </w:cols>
        </w:sectPr>
      </w:pPr>
    </w:p>
    <w:p w:rsidR="006B5361" w:rsidRDefault="008E6ECC">
      <w:pPr>
        <w:spacing w:line="360" w:lineRule="auto"/>
        <w:jc w:val="center"/>
        <w:rPr>
          <w:rFonts w:ascii="仿宋_GB2312" w:eastAsia="仿宋_GB2312" w:hAnsi="仿宋"/>
          <w:color w:val="000000"/>
          <w:sz w:val="36"/>
          <w:szCs w:val="36"/>
        </w:rPr>
      </w:pPr>
      <w:bookmarkStart w:id="61" w:name="page215"/>
      <w:bookmarkEnd w:id="61"/>
      <w:r>
        <w:rPr>
          <w:rFonts w:ascii="仿宋_GB2312" w:eastAsia="仿宋_GB2312" w:hAnsi="仿宋" w:hint="eastAsia"/>
          <w:color w:val="000000"/>
          <w:sz w:val="36"/>
          <w:szCs w:val="36"/>
        </w:rPr>
        <w:lastRenderedPageBreak/>
        <w:t>第五章 图纸</w:t>
      </w:r>
    </w:p>
    <w:p w:rsidR="006B5361" w:rsidRDefault="006B5361">
      <w:pPr>
        <w:rPr>
          <w:rFonts w:ascii="仿宋_GB2312" w:eastAsia="仿宋_GB2312" w:hAnsi="仿宋"/>
          <w:color w:val="000000"/>
          <w:sz w:val="36"/>
          <w:szCs w:val="36"/>
        </w:rPr>
      </w:pPr>
    </w:p>
    <w:p w:rsidR="006B5361" w:rsidRDefault="008E6ECC">
      <w:pPr>
        <w:ind w:firstLineChars="1071" w:firstLine="3823"/>
      </w:pPr>
      <w:r>
        <w:rPr>
          <w:rFonts w:ascii="仿宋_GB2312" w:eastAsia="仿宋_GB2312" w:hAnsi="仿宋" w:hint="eastAsia"/>
          <w:color w:val="000000"/>
          <w:sz w:val="36"/>
          <w:szCs w:val="36"/>
        </w:rPr>
        <w:t>图纸另册</w:t>
      </w:r>
    </w:p>
    <w:p w:rsidR="006B5361" w:rsidRDefault="006B5361">
      <w:pPr>
        <w:rPr>
          <w:rFonts w:ascii="仿宋_GB2312" w:eastAsia="仿宋_GB2312" w:hAnsi="仿宋"/>
          <w:color w:val="000000"/>
          <w:sz w:val="36"/>
          <w:szCs w:val="36"/>
        </w:rPr>
      </w:pPr>
    </w:p>
    <w:p w:rsidR="006B5361" w:rsidRDefault="006B5361">
      <w:pPr>
        <w:rPr>
          <w:rFonts w:ascii="仿宋_GB2312" w:eastAsia="仿宋_GB2312" w:hAnsi="仿宋"/>
          <w:color w:val="000000"/>
          <w:sz w:val="36"/>
          <w:szCs w:val="36"/>
        </w:rPr>
      </w:pPr>
    </w:p>
    <w:p w:rsidR="006B5361" w:rsidRDefault="006B5361">
      <w:pPr>
        <w:rPr>
          <w:rFonts w:ascii="仿宋_GB2312" w:eastAsia="仿宋_GB2312" w:hAnsi="仿宋"/>
          <w:color w:val="000000"/>
          <w:sz w:val="36"/>
          <w:szCs w:val="36"/>
        </w:rPr>
      </w:pPr>
    </w:p>
    <w:p w:rsidR="006B5361" w:rsidRDefault="006B5361">
      <w:pPr>
        <w:rPr>
          <w:rFonts w:ascii="仿宋_GB2312" w:eastAsia="仿宋_GB2312" w:hAnsi="仿宋"/>
          <w:color w:val="000000"/>
          <w:sz w:val="36"/>
          <w:szCs w:val="36"/>
        </w:rPr>
      </w:pPr>
    </w:p>
    <w:p w:rsidR="006B5361" w:rsidRDefault="006B5361">
      <w:pPr>
        <w:rPr>
          <w:rFonts w:ascii="仿宋_GB2312" w:eastAsia="仿宋_GB2312" w:hAnsi="仿宋"/>
          <w:color w:val="000000"/>
          <w:sz w:val="36"/>
          <w:szCs w:val="36"/>
        </w:rPr>
      </w:pPr>
    </w:p>
    <w:p w:rsidR="006B5361" w:rsidRDefault="006B5361">
      <w:pPr>
        <w:rPr>
          <w:rFonts w:ascii="仿宋_GB2312" w:eastAsia="仿宋_GB2312" w:hAnsi="仿宋"/>
          <w:color w:val="000000"/>
          <w:sz w:val="36"/>
          <w:szCs w:val="36"/>
        </w:rPr>
      </w:pPr>
    </w:p>
    <w:p w:rsidR="006B5361" w:rsidRDefault="006B5361">
      <w:pPr>
        <w:rPr>
          <w:rFonts w:ascii="仿宋_GB2312" w:eastAsia="仿宋_GB2312" w:hAnsi="仿宋"/>
          <w:color w:val="000000"/>
          <w:sz w:val="36"/>
          <w:szCs w:val="36"/>
        </w:rPr>
      </w:pPr>
    </w:p>
    <w:p w:rsidR="006B5361" w:rsidRDefault="006B5361">
      <w:pPr>
        <w:rPr>
          <w:rFonts w:ascii="仿宋_GB2312" w:eastAsia="仿宋_GB2312" w:hAnsi="仿宋"/>
          <w:color w:val="000000"/>
          <w:sz w:val="36"/>
          <w:szCs w:val="36"/>
        </w:rPr>
      </w:pPr>
    </w:p>
    <w:p w:rsidR="006B5361" w:rsidRDefault="006B5361">
      <w:pPr>
        <w:rPr>
          <w:rFonts w:ascii="仿宋_GB2312" w:eastAsia="仿宋_GB2312" w:hAnsi="仿宋"/>
          <w:color w:val="000000"/>
          <w:sz w:val="36"/>
          <w:szCs w:val="36"/>
        </w:rPr>
      </w:pPr>
    </w:p>
    <w:p w:rsidR="006B5361" w:rsidRDefault="006B5361">
      <w:pPr>
        <w:rPr>
          <w:rFonts w:ascii="仿宋_GB2312" w:eastAsia="仿宋_GB2312" w:hAnsi="仿宋"/>
          <w:color w:val="000000"/>
          <w:sz w:val="36"/>
          <w:szCs w:val="36"/>
        </w:rPr>
      </w:pPr>
    </w:p>
    <w:p w:rsidR="006B5361" w:rsidRDefault="006B5361">
      <w:pPr>
        <w:rPr>
          <w:rFonts w:ascii="仿宋_GB2312" w:eastAsia="仿宋_GB2312" w:hAnsi="仿宋"/>
          <w:color w:val="000000"/>
          <w:sz w:val="36"/>
          <w:szCs w:val="36"/>
        </w:rPr>
      </w:pPr>
    </w:p>
    <w:p w:rsidR="006B5361" w:rsidRDefault="006B5361">
      <w:pPr>
        <w:rPr>
          <w:rFonts w:ascii="仿宋_GB2312" w:eastAsia="仿宋_GB2312" w:hAnsi="仿宋"/>
          <w:color w:val="000000"/>
          <w:sz w:val="36"/>
          <w:szCs w:val="36"/>
        </w:rPr>
      </w:pPr>
    </w:p>
    <w:p w:rsidR="006B5361" w:rsidRDefault="006B5361">
      <w:pPr>
        <w:rPr>
          <w:rFonts w:ascii="仿宋_GB2312" w:eastAsia="仿宋_GB2312" w:hAnsi="仿宋"/>
          <w:color w:val="000000"/>
          <w:sz w:val="36"/>
          <w:szCs w:val="36"/>
        </w:rPr>
      </w:pPr>
    </w:p>
    <w:p w:rsidR="006B5361" w:rsidRDefault="006B5361">
      <w:pPr>
        <w:rPr>
          <w:rFonts w:ascii="仿宋_GB2312" w:eastAsia="仿宋_GB2312" w:hAnsi="仿宋"/>
          <w:color w:val="000000"/>
          <w:sz w:val="36"/>
          <w:szCs w:val="36"/>
        </w:rPr>
      </w:pPr>
    </w:p>
    <w:p w:rsidR="006B5361" w:rsidRDefault="006B5361">
      <w:pPr>
        <w:rPr>
          <w:rFonts w:ascii="仿宋_GB2312" w:eastAsia="仿宋_GB2312" w:hAnsi="仿宋"/>
          <w:color w:val="000000"/>
          <w:sz w:val="36"/>
          <w:szCs w:val="36"/>
        </w:rPr>
      </w:pPr>
    </w:p>
    <w:p w:rsidR="006B5361" w:rsidRDefault="006B5361">
      <w:pPr>
        <w:rPr>
          <w:rFonts w:ascii="仿宋_GB2312" w:eastAsia="仿宋_GB2312" w:hAnsi="仿宋"/>
          <w:color w:val="000000"/>
          <w:sz w:val="36"/>
          <w:szCs w:val="36"/>
        </w:rPr>
      </w:pPr>
    </w:p>
    <w:p w:rsidR="006B5361" w:rsidRDefault="006B5361">
      <w:pPr>
        <w:rPr>
          <w:rFonts w:ascii="仿宋_GB2312" w:eastAsia="仿宋_GB2312" w:hAnsi="仿宋"/>
          <w:color w:val="000000"/>
          <w:sz w:val="36"/>
          <w:szCs w:val="36"/>
        </w:rPr>
      </w:pPr>
    </w:p>
    <w:p w:rsidR="006B5361" w:rsidRDefault="006B5361">
      <w:pPr>
        <w:rPr>
          <w:rFonts w:ascii="仿宋_GB2312" w:eastAsia="仿宋_GB2312" w:hAnsi="仿宋"/>
          <w:color w:val="000000"/>
          <w:sz w:val="36"/>
          <w:szCs w:val="36"/>
        </w:rPr>
      </w:pPr>
    </w:p>
    <w:p w:rsidR="006B5361" w:rsidRDefault="006B5361">
      <w:pPr>
        <w:rPr>
          <w:rFonts w:ascii="仿宋_GB2312" w:eastAsia="仿宋_GB2312" w:hAnsi="仿宋"/>
          <w:color w:val="000000"/>
          <w:sz w:val="36"/>
          <w:szCs w:val="36"/>
        </w:rPr>
      </w:pPr>
    </w:p>
    <w:p w:rsidR="006B5361" w:rsidRDefault="008E6ECC">
      <w:pPr>
        <w:jc w:val="center"/>
        <w:rPr>
          <w:rFonts w:ascii="仿宋_GB2312" w:eastAsia="仿宋_GB2312" w:hAnsi="仿宋"/>
          <w:color w:val="000000"/>
          <w:sz w:val="36"/>
          <w:szCs w:val="36"/>
        </w:rPr>
      </w:pPr>
      <w:r>
        <w:rPr>
          <w:rFonts w:ascii="仿宋_GB2312" w:eastAsia="仿宋_GB2312" w:hAnsi="仿宋" w:hint="eastAsia"/>
          <w:color w:val="000000"/>
          <w:sz w:val="36"/>
          <w:szCs w:val="36"/>
        </w:rPr>
        <w:br w:type="page"/>
      </w:r>
      <w:r>
        <w:rPr>
          <w:rFonts w:ascii="仿宋_GB2312" w:eastAsia="仿宋_GB2312" w:hAnsi="仿宋" w:hint="eastAsia"/>
          <w:color w:val="000000"/>
          <w:sz w:val="36"/>
          <w:szCs w:val="36"/>
        </w:rPr>
        <w:lastRenderedPageBreak/>
        <w:t>第六章   工程量清单</w:t>
      </w:r>
    </w:p>
    <w:p w:rsidR="006B5361" w:rsidRDefault="006B5361">
      <w:pPr>
        <w:ind w:firstLineChars="588" w:firstLine="2099"/>
        <w:jc w:val="center"/>
        <w:rPr>
          <w:rFonts w:ascii="仿宋_GB2312" w:eastAsia="仿宋_GB2312" w:hAnsi="仿宋"/>
          <w:color w:val="000000"/>
          <w:sz w:val="36"/>
          <w:szCs w:val="36"/>
        </w:rPr>
      </w:pPr>
    </w:p>
    <w:p w:rsidR="006B5361" w:rsidRDefault="008E6ECC">
      <w:pPr>
        <w:jc w:val="center"/>
        <w:rPr>
          <w:rFonts w:ascii="仿宋_GB2312" w:eastAsia="仿宋_GB2312" w:hAnsi="仿宋"/>
          <w:color w:val="000000"/>
        </w:rPr>
      </w:pPr>
      <w:r>
        <w:rPr>
          <w:rFonts w:ascii="仿宋_GB2312" w:eastAsia="仿宋_GB2312" w:hAnsi="仿宋" w:hint="eastAsia"/>
          <w:color w:val="000000"/>
          <w:sz w:val="36"/>
          <w:szCs w:val="36"/>
        </w:rPr>
        <w:t>另册</w:t>
      </w:r>
    </w:p>
    <w:p w:rsidR="006B5361" w:rsidRDefault="008E6ECC">
      <w:pPr>
        <w:pStyle w:val="1"/>
        <w:jc w:val="center"/>
        <w:rPr>
          <w:rFonts w:ascii="仿宋_GB2312" w:eastAsia="仿宋_GB2312" w:hAnsi="仿宋"/>
          <w:color w:val="000000"/>
          <w:sz w:val="36"/>
          <w:szCs w:val="36"/>
        </w:rPr>
      </w:pPr>
      <w:r>
        <w:rPr>
          <w:rFonts w:ascii="仿宋_GB2312" w:eastAsia="仿宋_GB2312" w:hint="eastAsia"/>
          <w:color w:val="000000"/>
          <w:sz w:val="24"/>
          <w:szCs w:val="24"/>
        </w:rPr>
        <w:br w:type="page"/>
      </w:r>
      <w:bookmarkStart w:id="62" w:name="_Toc491162069"/>
      <w:r>
        <w:rPr>
          <w:rFonts w:ascii="仿宋_GB2312" w:eastAsia="仿宋_GB2312" w:hAnsi="仿宋" w:hint="eastAsia"/>
          <w:color w:val="000000"/>
          <w:sz w:val="36"/>
          <w:szCs w:val="36"/>
        </w:rPr>
        <w:lastRenderedPageBreak/>
        <w:t>第七章 投标文件格式</w:t>
      </w:r>
      <w:bookmarkEnd w:id="62"/>
    </w:p>
    <w:p w:rsidR="006B5361" w:rsidRDefault="006B5361">
      <w:pPr>
        <w:rPr>
          <w:rFonts w:ascii="仿宋_GB2312" w:eastAsia="仿宋_GB2312"/>
          <w:color w:val="000000"/>
        </w:rPr>
      </w:pPr>
    </w:p>
    <w:p w:rsidR="006B5361" w:rsidRDefault="008E6ECC">
      <w:pPr>
        <w:spacing w:line="360" w:lineRule="auto"/>
        <w:rPr>
          <w:rFonts w:ascii="仿宋_GB2312" w:eastAsia="仿宋_GB2312" w:hAnsi="宋体"/>
          <w:color w:val="000000"/>
          <w:sz w:val="72"/>
        </w:rPr>
      </w:pPr>
      <w:r>
        <w:rPr>
          <w:rFonts w:ascii="仿宋_GB2312" w:eastAsia="仿宋_GB2312" w:hAnsi="宋体" w:hint="eastAsia"/>
          <w:b/>
          <w:color w:val="000000"/>
          <w:sz w:val="32"/>
          <w:u w:val="single"/>
        </w:rPr>
        <w:t xml:space="preserve">                       </w:t>
      </w:r>
      <w:r>
        <w:rPr>
          <w:rFonts w:ascii="仿宋_GB2312" w:eastAsia="仿宋_GB2312" w:hAnsi="宋体" w:hint="eastAsia"/>
          <w:b/>
          <w:color w:val="000000"/>
          <w:sz w:val="32"/>
        </w:rPr>
        <w:t>（项目名称）</w:t>
      </w:r>
      <w:r>
        <w:rPr>
          <w:rFonts w:ascii="仿宋_GB2312" w:eastAsia="仿宋_GB2312" w:hAnsi="宋体" w:hint="eastAsia"/>
          <w:b/>
          <w:color w:val="000000"/>
          <w:sz w:val="32"/>
          <w:u w:val="single"/>
        </w:rPr>
        <w:t xml:space="preserve">     </w:t>
      </w:r>
      <w:r>
        <w:rPr>
          <w:rFonts w:ascii="仿宋_GB2312" w:eastAsia="仿宋_GB2312" w:hAnsi="宋体" w:hint="eastAsia"/>
          <w:b/>
          <w:color w:val="000000"/>
          <w:sz w:val="32"/>
        </w:rPr>
        <w:t>标段招标</w:t>
      </w:r>
    </w:p>
    <w:p w:rsidR="006B5361" w:rsidRDefault="006B5361">
      <w:pPr>
        <w:spacing w:line="360" w:lineRule="auto"/>
        <w:ind w:left="2940"/>
        <w:rPr>
          <w:rFonts w:ascii="仿宋_GB2312" w:eastAsia="仿宋_GB2312" w:hAnsi="宋体"/>
          <w:color w:val="000000"/>
          <w:sz w:val="72"/>
        </w:rPr>
      </w:pPr>
    </w:p>
    <w:p w:rsidR="006B5361" w:rsidRDefault="008E6ECC">
      <w:pPr>
        <w:spacing w:line="360" w:lineRule="auto"/>
        <w:ind w:left="2940"/>
        <w:rPr>
          <w:rFonts w:ascii="仿宋_GB2312" w:eastAsia="仿宋_GB2312" w:hAnsi="宋体"/>
          <w:color w:val="000000"/>
          <w:sz w:val="72"/>
        </w:rPr>
      </w:pPr>
      <w:r>
        <w:rPr>
          <w:rFonts w:ascii="仿宋_GB2312" w:eastAsia="仿宋_GB2312" w:hAnsi="宋体" w:hint="eastAsia"/>
          <w:color w:val="000000"/>
          <w:sz w:val="72"/>
        </w:rPr>
        <w:t>投 标 文 件</w:t>
      </w:r>
    </w:p>
    <w:p w:rsidR="006B5361" w:rsidRDefault="006B5361">
      <w:pPr>
        <w:spacing w:line="360" w:lineRule="auto"/>
        <w:ind w:firstLineChars="200" w:firstLine="434"/>
        <w:rPr>
          <w:rFonts w:ascii="仿宋_GB2312" w:eastAsia="仿宋_GB2312" w:hAnsi="宋体"/>
          <w:color w:val="000000"/>
        </w:rPr>
      </w:pPr>
    </w:p>
    <w:p w:rsidR="006B5361" w:rsidRDefault="006B5361">
      <w:pPr>
        <w:spacing w:line="360" w:lineRule="auto"/>
        <w:ind w:firstLineChars="200" w:firstLine="434"/>
        <w:rPr>
          <w:rFonts w:ascii="仿宋_GB2312" w:eastAsia="仿宋_GB2312" w:hAnsi="宋体"/>
          <w:color w:val="000000"/>
        </w:rPr>
      </w:pPr>
    </w:p>
    <w:p w:rsidR="006B5361" w:rsidRDefault="008E6ECC">
      <w:pPr>
        <w:spacing w:line="360" w:lineRule="auto"/>
        <w:jc w:val="center"/>
        <w:rPr>
          <w:rFonts w:ascii="仿宋_GB2312" w:eastAsia="仿宋_GB2312" w:hAnsi="宋体"/>
          <w:b/>
          <w:color w:val="000000"/>
          <w:sz w:val="28"/>
        </w:rPr>
      </w:pPr>
      <w:r>
        <w:rPr>
          <w:rFonts w:ascii="仿宋_GB2312" w:eastAsia="仿宋_GB2312" w:hAnsi="宋体" w:hint="eastAsia"/>
          <w:b/>
          <w:color w:val="000000"/>
          <w:sz w:val="28"/>
        </w:rPr>
        <w:t>投标人：</w:t>
      </w:r>
      <w:r>
        <w:rPr>
          <w:rFonts w:ascii="仿宋_GB2312" w:eastAsia="仿宋_GB2312" w:hAnsi="宋体" w:hint="eastAsia"/>
          <w:b/>
          <w:color w:val="000000"/>
          <w:sz w:val="28"/>
          <w:u w:val="single"/>
        </w:rPr>
        <w:t xml:space="preserve">                       </w:t>
      </w:r>
      <w:r>
        <w:rPr>
          <w:rFonts w:ascii="仿宋_GB2312" w:eastAsia="仿宋_GB2312" w:hAnsi="宋体" w:hint="eastAsia"/>
          <w:b/>
          <w:color w:val="000000"/>
          <w:sz w:val="28"/>
        </w:rPr>
        <w:t>（盖单位章）</w:t>
      </w:r>
    </w:p>
    <w:p w:rsidR="006B5361" w:rsidRDefault="006B5361" w:rsidP="008E6ECC">
      <w:pPr>
        <w:spacing w:line="360" w:lineRule="auto"/>
        <w:ind w:firstLineChars="500" w:firstLine="1390"/>
        <w:rPr>
          <w:rFonts w:ascii="仿宋_GB2312" w:eastAsia="仿宋_GB2312" w:hAnsi="宋体"/>
          <w:b/>
          <w:color w:val="000000"/>
          <w:sz w:val="28"/>
        </w:rPr>
      </w:pPr>
    </w:p>
    <w:p w:rsidR="006B5361" w:rsidRDefault="008E6ECC" w:rsidP="008E6ECC">
      <w:pPr>
        <w:spacing w:line="360" w:lineRule="auto"/>
        <w:ind w:firstLineChars="500" w:firstLine="1390"/>
        <w:rPr>
          <w:rFonts w:ascii="仿宋_GB2312" w:eastAsia="仿宋_GB2312" w:hAnsi="宋体"/>
          <w:b/>
          <w:color w:val="000000"/>
          <w:sz w:val="28"/>
        </w:rPr>
      </w:pPr>
      <w:r>
        <w:rPr>
          <w:rFonts w:ascii="仿宋_GB2312" w:eastAsia="仿宋_GB2312" w:hAnsi="宋体" w:hint="eastAsia"/>
          <w:b/>
          <w:color w:val="000000"/>
          <w:sz w:val="28"/>
        </w:rPr>
        <w:t>法定代表人或其委托代理人：</w:t>
      </w:r>
      <w:r>
        <w:rPr>
          <w:rFonts w:ascii="仿宋_GB2312" w:eastAsia="仿宋_GB2312" w:hAnsi="宋体" w:hint="eastAsia"/>
          <w:b/>
          <w:color w:val="000000"/>
          <w:sz w:val="28"/>
          <w:u w:val="single"/>
        </w:rPr>
        <w:t xml:space="preserve">            </w:t>
      </w:r>
      <w:r>
        <w:rPr>
          <w:rFonts w:ascii="仿宋_GB2312" w:eastAsia="仿宋_GB2312" w:hAnsi="宋体" w:hint="eastAsia"/>
          <w:b/>
          <w:color w:val="000000"/>
          <w:sz w:val="28"/>
        </w:rPr>
        <w:t>（签字）</w:t>
      </w:r>
    </w:p>
    <w:p w:rsidR="006B5361" w:rsidRDefault="006B5361">
      <w:pPr>
        <w:spacing w:line="360" w:lineRule="auto"/>
        <w:jc w:val="center"/>
        <w:rPr>
          <w:rFonts w:ascii="仿宋_GB2312" w:eastAsia="仿宋_GB2312" w:hAnsi="宋体"/>
          <w:b/>
          <w:color w:val="000000"/>
          <w:u w:val="single"/>
        </w:rPr>
      </w:pPr>
    </w:p>
    <w:p w:rsidR="006B5361" w:rsidRDefault="008E6ECC">
      <w:pPr>
        <w:spacing w:line="360" w:lineRule="auto"/>
        <w:jc w:val="center"/>
        <w:rPr>
          <w:rFonts w:ascii="仿宋_GB2312" w:eastAsia="仿宋_GB2312" w:hAnsi="宋体"/>
          <w:b/>
          <w:color w:val="000000"/>
        </w:rPr>
        <w:sectPr w:rsidR="006B5361">
          <w:endnotePr>
            <w:numFmt w:val="decimal"/>
          </w:endnotePr>
          <w:type w:val="continuous"/>
          <w:pgSz w:w="11906" w:h="16838"/>
          <w:pgMar w:top="1247" w:right="1247" w:bottom="1247" w:left="1361" w:header="851" w:footer="1418" w:gutter="0"/>
          <w:cols w:space="720"/>
          <w:docGrid w:type="linesAndChars" w:linePitch="592" w:charSpace="-620"/>
        </w:sectPr>
      </w:pPr>
      <w:r>
        <w:rPr>
          <w:rFonts w:ascii="仿宋_GB2312" w:eastAsia="仿宋_GB2312" w:hAnsi="宋体" w:hint="eastAsia"/>
          <w:b/>
          <w:color w:val="000000"/>
          <w:u w:val="single"/>
        </w:rPr>
        <w:t xml:space="preserve">         </w:t>
      </w:r>
      <w:r>
        <w:rPr>
          <w:rFonts w:ascii="仿宋_GB2312" w:eastAsia="仿宋_GB2312" w:hAnsi="宋体" w:hint="eastAsia"/>
          <w:b/>
          <w:color w:val="000000"/>
          <w:sz w:val="28"/>
        </w:rPr>
        <w:t>年</w:t>
      </w:r>
      <w:r>
        <w:rPr>
          <w:rFonts w:ascii="仿宋_GB2312" w:eastAsia="仿宋_GB2312" w:hAnsi="宋体" w:hint="eastAsia"/>
          <w:b/>
          <w:color w:val="000000"/>
          <w:sz w:val="28"/>
          <w:u w:val="single"/>
        </w:rPr>
        <w:t xml:space="preserve">    </w:t>
      </w:r>
      <w:r>
        <w:rPr>
          <w:rFonts w:ascii="仿宋_GB2312" w:eastAsia="仿宋_GB2312" w:hAnsi="宋体" w:hint="eastAsia"/>
          <w:b/>
          <w:color w:val="000000"/>
          <w:sz w:val="28"/>
        </w:rPr>
        <w:t>月</w:t>
      </w:r>
      <w:r>
        <w:rPr>
          <w:rFonts w:ascii="仿宋_GB2312" w:eastAsia="仿宋_GB2312" w:hAnsi="宋体" w:hint="eastAsia"/>
          <w:b/>
          <w:color w:val="000000"/>
          <w:sz w:val="28"/>
          <w:u w:val="single"/>
        </w:rPr>
        <w:t xml:space="preserve">   </w:t>
      </w:r>
      <w:r>
        <w:rPr>
          <w:rFonts w:ascii="仿宋_GB2312" w:eastAsia="仿宋_GB2312" w:hAnsi="宋体" w:hint="eastAsia"/>
          <w:b/>
          <w:color w:val="000000"/>
          <w:sz w:val="28"/>
        </w:rPr>
        <w:t>日</w:t>
      </w:r>
    </w:p>
    <w:p w:rsidR="006B5361" w:rsidRDefault="006B5361">
      <w:pPr>
        <w:pStyle w:val="3"/>
        <w:spacing w:line="240" w:lineRule="auto"/>
        <w:rPr>
          <w:rFonts w:ascii="仿宋_GB2312" w:eastAsia="仿宋_GB2312" w:hAnsi="宋体"/>
          <w:color w:val="000000"/>
          <w:sz w:val="28"/>
        </w:rPr>
      </w:pPr>
      <w:bookmarkStart w:id="63" w:name="_Toc225045558"/>
      <w:bookmarkStart w:id="64" w:name="_Toc185047513"/>
    </w:p>
    <w:p w:rsidR="006B5361" w:rsidRDefault="008E6ECC">
      <w:pPr>
        <w:pStyle w:val="3"/>
        <w:spacing w:line="240" w:lineRule="auto"/>
        <w:jc w:val="center"/>
        <w:rPr>
          <w:rFonts w:ascii="仿宋_GB2312" w:eastAsia="仿宋_GB2312" w:hAnsi="宋体"/>
          <w:color w:val="000000"/>
          <w:sz w:val="28"/>
        </w:rPr>
      </w:pPr>
      <w:bookmarkStart w:id="65" w:name="_Toc19695"/>
      <w:bookmarkStart w:id="66" w:name="_Toc270862427"/>
      <w:r>
        <w:rPr>
          <w:rFonts w:ascii="仿宋_GB2312" w:eastAsia="仿宋_GB2312" w:hAnsi="宋体" w:hint="eastAsia"/>
          <w:color w:val="000000"/>
          <w:sz w:val="28"/>
        </w:rPr>
        <w:t>目  录</w:t>
      </w:r>
      <w:bookmarkEnd w:id="63"/>
      <w:bookmarkEnd w:id="64"/>
      <w:bookmarkEnd w:id="65"/>
      <w:bookmarkEnd w:id="66"/>
    </w:p>
    <w:p w:rsidR="006B5361" w:rsidRDefault="008E6ECC">
      <w:pPr>
        <w:ind w:firstLineChars="200" w:firstLine="434"/>
        <w:rPr>
          <w:rFonts w:ascii="仿宋_GB2312" w:eastAsia="仿宋_GB2312" w:hAnsi="宋体"/>
          <w:color w:val="000000"/>
        </w:rPr>
      </w:pPr>
      <w:r>
        <w:rPr>
          <w:rFonts w:ascii="仿宋_GB2312" w:eastAsia="仿宋_GB2312" w:hAnsi="宋体" w:hint="eastAsia"/>
          <w:color w:val="000000"/>
        </w:rPr>
        <w:t>一、投标函及投标函附录……</w:t>
      </w:r>
      <w:proofErr w:type="gramStart"/>
      <w:r>
        <w:rPr>
          <w:rFonts w:ascii="仿宋_GB2312" w:eastAsia="仿宋_GB2312" w:hAnsi="宋体" w:hint="eastAsia"/>
          <w:color w:val="000000"/>
        </w:rPr>
        <w:t>………………………………………………</w:t>
      </w:r>
      <w:proofErr w:type="gramEnd"/>
      <w:r>
        <w:rPr>
          <w:rFonts w:ascii="仿宋_GB2312" w:eastAsia="仿宋_GB2312" w:hAnsi="宋体" w:hint="eastAsia"/>
          <w:color w:val="000000"/>
        </w:rPr>
        <w:t>（   ）</w:t>
      </w:r>
    </w:p>
    <w:p w:rsidR="006B5361" w:rsidRDefault="008E6ECC">
      <w:pPr>
        <w:ind w:firstLineChars="200" w:firstLine="434"/>
        <w:rPr>
          <w:rFonts w:ascii="仿宋_GB2312" w:eastAsia="仿宋_GB2312" w:hAnsi="宋体"/>
          <w:color w:val="000000"/>
        </w:rPr>
      </w:pPr>
      <w:r>
        <w:rPr>
          <w:rFonts w:ascii="仿宋_GB2312" w:eastAsia="仿宋_GB2312" w:hAnsi="宋体" w:hint="eastAsia"/>
          <w:color w:val="000000"/>
        </w:rPr>
        <w:t>二、法定代表人身份证明……</w:t>
      </w:r>
      <w:proofErr w:type="gramStart"/>
      <w:r>
        <w:rPr>
          <w:rFonts w:ascii="仿宋_GB2312" w:eastAsia="仿宋_GB2312" w:hAnsi="宋体" w:hint="eastAsia"/>
          <w:color w:val="000000"/>
        </w:rPr>
        <w:t>………………………………………………</w:t>
      </w:r>
      <w:proofErr w:type="gramEnd"/>
      <w:r>
        <w:rPr>
          <w:rFonts w:ascii="仿宋_GB2312" w:eastAsia="仿宋_GB2312" w:hAnsi="宋体" w:hint="eastAsia"/>
          <w:color w:val="000000"/>
        </w:rPr>
        <w:t>（   ）</w:t>
      </w:r>
    </w:p>
    <w:p w:rsidR="006B5361" w:rsidRDefault="008E6ECC">
      <w:pPr>
        <w:ind w:firstLineChars="200" w:firstLine="434"/>
        <w:rPr>
          <w:rFonts w:ascii="仿宋_GB2312" w:eastAsia="仿宋_GB2312" w:hAnsi="宋体"/>
          <w:color w:val="000000"/>
        </w:rPr>
      </w:pPr>
      <w:r>
        <w:rPr>
          <w:rFonts w:ascii="仿宋_GB2312" w:eastAsia="仿宋_GB2312" w:hAnsi="宋体" w:hint="eastAsia"/>
          <w:color w:val="000000"/>
        </w:rPr>
        <w:t>二、授权委托书……</w:t>
      </w:r>
      <w:proofErr w:type="gramStart"/>
      <w:r>
        <w:rPr>
          <w:rFonts w:ascii="仿宋_GB2312" w:eastAsia="仿宋_GB2312" w:hAnsi="宋体" w:hint="eastAsia"/>
          <w:color w:val="000000"/>
        </w:rPr>
        <w:t>…………………………………………………………</w:t>
      </w:r>
      <w:proofErr w:type="gramEnd"/>
      <w:r>
        <w:rPr>
          <w:rFonts w:ascii="仿宋_GB2312" w:eastAsia="仿宋_GB2312" w:hAnsi="宋体" w:hint="eastAsia"/>
          <w:color w:val="000000"/>
        </w:rPr>
        <w:t>（   ）</w:t>
      </w:r>
    </w:p>
    <w:p w:rsidR="006B5361" w:rsidRDefault="008E6ECC">
      <w:pPr>
        <w:ind w:firstLineChars="200" w:firstLine="434"/>
        <w:rPr>
          <w:rFonts w:ascii="仿宋_GB2312" w:eastAsia="仿宋_GB2312" w:hAnsi="宋体"/>
          <w:color w:val="000000"/>
        </w:rPr>
      </w:pPr>
      <w:r>
        <w:rPr>
          <w:rFonts w:ascii="仿宋_GB2312" w:eastAsia="仿宋_GB2312" w:hAnsi="宋体" w:hint="eastAsia"/>
          <w:color w:val="000000"/>
        </w:rPr>
        <w:t>三、联合体协议书……</w:t>
      </w:r>
      <w:proofErr w:type="gramStart"/>
      <w:r>
        <w:rPr>
          <w:rFonts w:ascii="仿宋_GB2312" w:eastAsia="仿宋_GB2312" w:hAnsi="宋体" w:hint="eastAsia"/>
          <w:color w:val="000000"/>
        </w:rPr>
        <w:t>………………………………………………………</w:t>
      </w:r>
      <w:proofErr w:type="gramEnd"/>
      <w:r>
        <w:rPr>
          <w:rFonts w:ascii="仿宋_GB2312" w:eastAsia="仿宋_GB2312" w:hAnsi="宋体" w:hint="eastAsia"/>
          <w:color w:val="000000"/>
        </w:rPr>
        <w:t>（   ）</w:t>
      </w:r>
    </w:p>
    <w:p w:rsidR="006B5361" w:rsidRDefault="008E6ECC">
      <w:pPr>
        <w:ind w:firstLineChars="200" w:firstLine="434"/>
        <w:rPr>
          <w:rFonts w:ascii="仿宋_GB2312" w:eastAsia="仿宋_GB2312" w:hAnsi="宋体"/>
          <w:color w:val="000000"/>
        </w:rPr>
      </w:pPr>
      <w:r>
        <w:rPr>
          <w:rFonts w:ascii="仿宋_GB2312" w:eastAsia="仿宋_GB2312" w:hAnsi="宋体" w:hint="eastAsia"/>
          <w:color w:val="000000"/>
        </w:rPr>
        <w:t>四、投标保证金……</w:t>
      </w:r>
      <w:proofErr w:type="gramStart"/>
      <w:r>
        <w:rPr>
          <w:rFonts w:ascii="仿宋_GB2312" w:eastAsia="仿宋_GB2312" w:hAnsi="宋体" w:hint="eastAsia"/>
          <w:color w:val="000000"/>
        </w:rPr>
        <w:t>…………………………………………………………</w:t>
      </w:r>
      <w:proofErr w:type="gramEnd"/>
      <w:r>
        <w:rPr>
          <w:rFonts w:ascii="仿宋_GB2312" w:eastAsia="仿宋_GB2312" w:hAnsi="宋体" w:hint="eastAsia"/>
          <w:color w:val="000000"/>
        </w:rPr>
        <w:t>（   ）</w:t>
      </w:r>
    </w:p>
    <w:p w:rsidR="006B5361" w:rsidRDefault="008E6ECC">
      <w:pPr>
        <w:ind w:firstLineChars="200" w:firstLine="434"/>
        <w:rPr>
          <w:rFonts w:ascii="仿宋_GB2312" w:eastAsia="仿宋_GB2312" w:hAnsi="宋体"/>
          <w:color w:val="000000"/>
        </w:rPr>
      </w:pPr>
      <w:r>
        <w:rPr>
          <w:rFonts w:ascii="仿宋_GB2312" w:eastAsia="仿宋_GB2312" w:hAnsi="宋体" w:hint="eastAsia"/>
          <w:color w:val="000000"/>
        </w:rPr>
        <w:t>五、资格审查资料……</w:t>
      </w:r>
      <w:proofErr w:type="gramStart"/>
      <w:r>
        <w:rPr>
          <w:rFonts w:ascii="仿宋_GB2312" w:eastAsia="仿宋_GB2312" w:hAnsi="宋体" w:hint="eastAsia"/>
          <w:color w:val="000000"/>
        </w:rPr>
        <w:t>………………………………………………………</w:t>
      </w:r>
      <w:proofErr w:type="gramEnd"/>
      <w:r>
        <w:rPr>
          <w:rFonts w:ascii="仿宋_GB2312" w:eastAsia="仿宋_GB2312" w:hAnsi="宋体" w:hint="eastAsia"/>
          <w:color w:val="000000"/>
        </w:rPr>
        <w:t>（   ）</w:t>
      </w:r>
    </w:p>
    <w:p w:rsidR="006B5361" w:rsidRDefault="008E6ECC">
      <w:pPr>
        <w:ind w:firstLineChars="200" w:firstLine="434"/>
        <w:rPr>
          <w:rFonts w:ascii="仿宋_GB2312" w:eastAsia="仿宋_GB2312" w:hAnsi="宋体"/>
          <w:color w:val="000000"/>
        </w:rPr>
      </w:pPr>
      <w:r>
        <w:rPr>
          <w:rFonts w:ascii="仿宋_GB2312" w:eastAsia="仿宋_GB2312" w:hAnsi="宋体" w:hint="eastAsia"/>
          <w:color w:val="000000"/>
        </w:rPr>
        <w:t>六、其他材料……</w:t>
      </w:r>
      <w:proofErr w:type="gramStart"/>
      <w:r>
        <w:rPr>
          <w:rFonts w:ascii="仿宋_GB2312" w:eastAsia="仿宋_GB2312" w:hAnsi="宋体" w:hint="eastAsia"/>
          <w:color w:val="000000"/>
        </w:rPr>
        <w:t>……………………………………………………………</w:t>
      </w:r>
      <w:proofErr w:type="gramEnd"/>
      <w:r>
        <w:rPr>
          <w:rFonts w:ascii="仿宋_GB2312" w:eastAsia="仿宋_GB2312" w:hAnsi="宋体" w:hint="eastAsia"/>
          <w:color w:val="000000"/>
        </w:rPr>
        <w:t>（   ）</w:t>
      </w:r>
    </w:p>
    <w:p w:rsidR="006B5361" w:rsidRDefault="006B5361">
      <w:pPr>
        <w:ind w:firstLineChars="200" w:firstLine="434"/>
        <w:rPr>
          <w:rFonts w:ascii="仿宋_GB2312" w:eastAsia="仿宋_GB2312" w:hAnsi="宋体"/>
          <w:color w:val="000000"/>
        </w:rPr>
      </w:pPr>
    </w:p>
    <w:p w:rsidR="006B5361" w:rsidRDefault="006B5361">
      <w:pPr>
        <w:spacing w:line="360" w:lineRule="auto"/>
        <w:ind w:firstLineChars="200" w:firstLine="434"/>
        <w:rPr>
          <w:rFonts w:ascii="仿宋_GB2312" w:eastAsia="仿宋_GB2312" w:hAnsi="宋体"/>
          <w:color w:val="000000"/>
        </w:rPr>
      </w:pPr>
    </w:p>
    <w:p w:rsidR="006B5361" w:rsidRDefault="008E6ECC">
      <w:pPr>
        <w:spacing w:line="400" w:lineRule="exact"/>
        <w:ind w:firstLineChars="200" w:firstLine="434"/>
        <w:rPr>
          <w:rFonts w:ascii="仿宋_GB2312" w:eastAsia="仿宋_GB2312" w:hAnsi="宋体"/>
          <w:color w:val="000000"/>
        </w:rPr>
      </w:pPr>
      <w:r>
        <w:rPr>
          <w:rFonts w:ascii="仿宋_GB2312" w:eastAsia="仿宋_GB2312" w:hAnsi="宋体" w:hint="eastAsia"/>
          <w:color w:val="000000"/>
        </w:rPr>
        <w:t xml:space="preserve">    注：（1）（  ）内应标注每部分的起始页码。</w:t>
      </w:r>
    </w:p>
    <w:p w:rsidR="006B5361" w:rsidRDefault="008E6ECC">
      <w:pPr>
        <w:spacing w:line="400" w:lineRule="exact"/>
        <w:ind w:firstLineChars="200" w:firstLine="434"/>
        <w:rPr>
          <w:rFonts w:ascii="仿宋_GB2312" w:eastAsia="仿宋_GB2312" w:hAnsi="宋体"/>
          <w:color w:val="000000"/>
        </w:rPr>
      </w:pPr>
      <w:r>
        <w:rPr>
          <w:rFonts w:ascii="仿宋_GB2312" w:eastAsia="仿宋_GB2312" w:hAnsi="宋体" w:hint="eastAsia"/>
          <w:color w:val="000000"/>
        </w:rPr>
        <w:t xml:space="preserve">    </w:t>
      </w:r>
    </w:p>
    <w:p w:rsidR="006B5361" w:rsidRDefault="006B5361">
      <w:pPr>
        <w:spacing w:line="360" w:lineRule="auto"/>
        <w:ind w:firstLineChars="200" w:firstLine="434"/>
        <w:rPr>
          <w:rFonts w:ascii="仿宋_GB2312" w:eastAsia="仿宋_GB2312" w:hAnsi="宋体"/>
          <w:color w:val="000000"/>
        </w:rPr>
        <w:sectPr w:rsidR="006B5361">
          <w:endnotePr>
            <w:numFmt w:val="decimal"/>
          </w:endnotePr>
          <w:pgSz w:w="11906" w:h="16838"/>
          <w:pgMar w:top="1247" w:right="1247" w:bottom="1247" w:left="1361" w:header="851" w:footer="1418" w:gutter="0"/>
          <w:cols w:space="720"/>
          <w:docGrid w:type="linesAndChars" w:linePitch="592" w:charSpace="-620"/>
        </w:sectPr>
      </w:pPr>
    </w:p>
    <w:p w:rsidR="006B5361" w:rsidRDefault="008E6ECC">
      <w:pPr>
        <w:pStyle w:val="3"/>
        <w:spacing w:line="240" w:lineRule="auto"/>
        <w:jc w:val="center"/>
        <w:rPr>
          <w:rFonts w:ascii="仿宋_GB2312" w:eastAsia="仿宋_GB2312" w:hAnsi="宋体"/>
          <w:color w:val="000000"/>
        </w:rPr>
      </w:pPr>
      <w:bookmarkStart w:id="67" w:name="_Toc225045559"/>
      <w:bookmarkStart w:id="68" w:name="_Toc15170"/>
      <w:bookmarkStart w:id="69" w:name="_Toc270862428"/>
      <w:bookmarkStart w:id="70" w:name="_Toc185047514"/>
      <w:bookmarkStart w:id="71" w:name="_Toc185047516"/>
      <w:r>
        <w:rPr>
          <w:rFonts w:ascii="仿宋_GB2312" w:eastAsia="仿宋_GB2312" w:hAnsi="宋体" w:hint="eastAsia"/>
          <w:color w:val="000000"/>
        </w:rPr>
        <w:lastRenderedPageBreak/>
        <w:t>一、投标函及投标函附录</w:t>
      </w:r>
      <w:bookmarkEnd w:id="67"/>
      <w:bookmarkEnd w:id="68"/>
      <w:bookmarkEnd w:id="69"/>
      <w:bookmarkEnd w:id="70"/>
    </w:p>
    <w:p w:rsidR="006B5361" w:rsidRDefault="008E6ECC">
      <w:pPr>
        <w:pStyle w:val="4"/>
        <w:spacing w:line="240" w:lineRule="auto"/>
        <w:jc w:val="center"/>
        <w:rPr>
          <w:rFonts w:ascii="仿宋_GB2312" w:eastAsia="仿宋_GB2312" w:hAnsi="宋体"/>
          <w:color w:val="000000"/>
          <w:sz w:val="24"/>
        </w:rPr>
      </w:pPr>
      <w:bookmarkStart w:id="72" w:name="_Toc185047515"/>
      <w:r>
        <w:rPr>
          <w:rFonts w:ascii="仿宋_GB2312" w:eastAsia="仿宋_GB2312" w:hAnsi="宋体" w:hint="eastAsia"/>
          <w:color w:val="000000"/>
          <w:sz w:val="24"/>
        </w:rPr>
        <w:t>（一）投标函</w:t>
      </w:r>
      <w:bookmarkEnd w:id="72"/>
    </w:p>
    <w:p w:rsidR="006B5361" w:rsidRDefault="008E6ECC">
      <w:pPr>
        <w:spacing w:line="500" w:lineRule="exact"/>
        <w:rPr>
          <w:rFonts w:ascii="仿宋_GB2312" w:eastAsia="仿宋_GB2312" w:hAnsi="宋体"/>
          <w:color w:val="000000"/>
          <w:szCs w:val="21"/>
        </w:rPr>
      </w:pPr>
      <w:r>
        <w:rPr>
          <w:rFonts w:ascii="仿宋_GB2312" w:eastAsia="仿宋_GB2312" w:hAnsi="宋体" w:hint="eastAsia"/>
          <w:color w:val="000000"/>
          <w:szCs w:val="21"/>
        </w:rPr>
        <w:t>致：</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（招标人名称）</w:t>
      </w:r>
    </w:p>
    <w:p w:rsidR="006B5361" w:rsidRDefault="008E6ECC">
      <w:pPr>
        <w:spacing w:line="500" w:lineRule="exact"/>
        <w:ind w:firstLine="420"/>
        <w:rPr>
          <w:rFonts w:ascii="仿宋_GB2312" w:eastAsia="仿宋_GB2312" w:hAnsi="宋体"/>
          <w:color w:val="000000"/>
          <w:szCs w:val="21"/>
        </w:rPr>
      </w:pPr>
      <w:r>
        <w:rPr>
          <w:rFonts w:ascii="仿宋_GB2312" w:eastAsia="仿宋_GB2312" w:hAnsi="宋体" w:hint="eastAsia"/>
          <w:color w:val="000000"/>
          <w:szCs w:val="21"/>
        </w:rPr>
        <w:t>1、我单位全面研究了</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招标文件及招标补充文件(如有时)，我们将遵照招标文件的要求承担本合同工程的</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工作。</w:t>
      </w:r>
    </w:p>
    <w:p w:rsidR="006B5361" w:rsidRDefault="008E6ECC">
      <w:pPr>
        <w:spacing w:line="500" w:lineRule="exact"/>
        <w:ind w:firstLine="420"/>
        <w:rPr>
          <w:rFonts w:ascii="仿宋_GB2312" w:eastAsia="仿宋_GB2312" w:hAnsi="宋体"/>
          <w:color w:val="000000"/>
          <w:szCs w:val="21"/>
        </w:rPr>
      </w:pPr>
      <w:r>
        <w:rPr>
          <w:rFonts w:ascii="仿宋_GB2312" w:eastAsia="仿宋_GB2312" w:hAnsi="宋体" w:hint="eastAsia"/>
          <w:color w:val="000000"/>
          <w:szCs w:val="21"/>
        </w:rPr>
        <w:t>2、我单位投标报价按施工招标控制价中可竞争性费用（不含安全文明施工费、</w:t>
      </w:r>
      <w:proofErr w:type="gramStart"/>
      <w:r>
        <w:rPr>
          <w:rFonts w:ascii="仿宋_GB2312" w:eastAsia="仿宋_GB2312" w:hAnsi="宋体" w:hint="eastAsia"/>
          <w:color w:val="000000"/>
          <w:szCs w:val="21"/>
        </w:rPr>
        <w:t>规</w:t>
      </w:r>
      <w:proofErr w:type="gramEnd"/>
      <w:r>
        <w:rPr>
          <w:rFonts w:ascii="仿宋_GB2312" w:eastAsia="仿宋_GB2312" w:hAnsi="宋体" w:hint="eastAsia"/>
          <w:color w:val="000000"/>
          <w:szCs w:val="21"/>
        </w:rPr>
        <w:t>费、专业工程暂估价、暂列金等不可竞争性费用）下浮一定比例报价，下浮比例为</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 。</w:t>
      </w:r>
    </w:p>
    <w:p w:rsidR="006B5361" w:rsidRDefault="008E6ECC">
      <w:pPr>
        <w:spacing w:line="500" w:lineRule="exact"/>
        <w:ind w:firstLineChars="200" w:firstLine="434"/>
        <w:rPr>
          <w:rFonts w:ascii="仿宋_GB2312" w:eastAsia="仿宋_GB2312" w:hAnsi="宋体"/>
          <w:color w:val="000000"/>
          <w:szCs w:val="21"/>
        </w:rPr>
      </w:pPr>
      <w:r>
        <w:rPr>
          <w:rFonts w:ascii="仿宋_GB2312" w:eastAsia="仿宋_GB2312" w:hAnsi="宋体" w:hint="eastAsia"/>
          <w:color w:val="000000"/>
          <w:szCs w:val="21"/>
        </w:rPr>
        <w:t>3、现递交我单位投标文件正本</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份，副本</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份，电子光盘</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份。</w:t>
      </w:r>
    </w:p>
    <w:p w:rsidR="006B5361" w:rsidRDefault="008E6ECC">
      <w:pPr>
        <w:spacing w:line="500" w:lineRule="exact"/>
        <w:ind w:firstLineChars="200" w:firstLine="434"/>
        <w:rPr>
          <w:rFonts w:ascii="仿宋_GB2312" w:eastAsia="仿宋_GB2312" w:hAnsi="宋体"/>
          <w:color w:val="000000"/>
          <w:szCs w:val="21"/>
        </w:rPr>
      </w:pPr>
      <w:r>
        <w:rPr>
          <w:rFonts w:ascii="仿宋_GB2312" w:eastAsia="仿宋_GB2312" w:hAnsi="宋体" w:hint="eastAsia"/>
          <w:color w:val="000000"/>
          <w:szCs w:val="21"/>
        </w:rPr>
        <w:t>4、随同本投标函，我们出具金额为人民币</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元的投标保证金或银行保函。如果我们在本投标文件有效期内撤回投标文件；或在接到中标通知书后的规定时间内未能或拒绝签订合同协议书；你单位有权不退还我单位的投标保证金，并另选中标单位。</w:t>
      </w:r>
    </w:p>
    <w:p w:rsidR="006B5361" w:rsidRDefault="008E6ECC">
      <w:pPr>
        <w:spacing w:line="500" w:lineRule="exact"/>
        <w:ind w:firstLineChars="200" w:firstLine="434"/>
        <w:rPr>
          <w:rFonts w:ascii="仿宋_GB2312" w:eastAsia="仿宋_GB2312" w:hAnsi="宋体"/>
          <w:color w:val="000000"/>
          <w:szCs w:val="21"/>
        </w:rPr>
      </w:pPr>
      <w:r>
        <w:rPr>
          <w:rFonts w:ascii="仿宋_GB2312" w:eastAsia="仿宋_GB2312" w:hAnsi="宋体" w:hint="eastAsia"/>
          <w:color w:val="000000"/>
          <w:szCs w:val="21"/>
        </w:rPr>
        <w:t>5、在合同协议书正式签署生效之前，本投标函连同你单位的中标通知书将构成我们双方之间共同遵守的条件，对双方具有约束力。</w:t>
      </w:r>
    </w:p>
    <w:p w:rsidR="006B5361" w:rsidRDefault="008E6ECC">
      <w:pPr>
        <w:spacing w:line="500" w:lineRule="exact"/>
        <w:ind w:firstLineChars="200" w:firstLine="434"/>
        <w:rPr>
          <w:rFonts w:ascii="仿宋_GB2312" w:eastAsia="仿宋_GB2312" w:hAnsi="宋体"/>
          <w:color w:val="000000"/>
          <w:szCs w:val="21"/>
        </w:rPr>
      </w:pPr>
      <w:r>
        <w:rPr>
          <w:rFonts w:ascii="仿宋_GB2312" w:eastAsia="仿宋_GB2312" w:hAnsi="宋体" w:hint="eastAsia"/>
          <w:color w:val="000000"/>
          <w:szCs w:val="21"/>
        </w:rPr>
        <w:t>6、我单位此次投标的全部费用由我们自行承担。</w:t>
      </w:r>
    </w:p>
    <w:p w:rsidR="006B5361" w:rsidRDefault="008E6ECC">
      <w:pPr>
        <w:spacing w:line="500" w:lineRule="exact"/>
        <w:ind w:firstLineChars="200" w:firstLine="434"/>
        <w:rPr>
          <w:rFonts w:ascii="仿宋_GB2312" w:eastAsia="仿宋_GB2312" w:hAnsi="宋体"/>
          <w:color w:val="000000"/>
        </w:rPr>
      </w:pPr>
      <w:r>
        <w:rPr>
          <w:rFonts w:ascii="仿宋_GB2312" w:eastAsia="仿宋_GB2312" w:hAnsi="宋体" w:hint="eastAsia"/>
          <w:color w:val="000000"/>
        </w:rPr>
        <w:t>7、</w:t>
      </w:r>
      <w:r>
        <w:rPr>
          <w:rFonts w:ascii="仿宋_GB2312" w:eastAsia="仿宋_GB2312" w:hAnsi="宋体" w:hint="eastAsia"/>
          <w:color w:val="000000"/>
          <w:szCs w:val="21"/>
        </w:rPr>
        <w:t>我方承诺在投标有效期（即从投标截止之日算起</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日历天）内不修改、撤销投标文件。</w:t>
      </w:r>
    </w:p>
    <w:p w:rsidR="006B5361" w:rsidRDefault="008E6ECC">
      <w:pPr>
        <w:spacing w:line="500" w:lineRule="exact"/>
        <w:ind w:left="2" w:firstLineChars="200" w:firstLine="434"/>
        <w:rPr>
          <w:rFonts w:ascii="仿宋_GB2312" w:eastAsia="仿宋_GB2312" w:hAnsi="宋体"/>
          <w:color w:val="000000"/>
          <w:szCs w:val="21"/>
        </w:rPr>
      </w:pPr>
      <w:r>
        <w:rPr>
          <w:rFonts w:ascii="仿宋_GB2312" w:eastAsia="仿宋_GB2312" w:hAnsi="宋体" w:hint="eastAsia"/>
          <w:color w:val="000000"/>
          <w:szCs w:val="21"/>
        </w:rPr>
        <w:t>8、如果我单位中标，我单位承诺在招标文件规定的时间内，提交中标价的</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%的履约保证金。</w:t>
      </w:r>
    </w:p>
    <w:p w:rsidR="006B5361" w:rsidRDefault="008E6ECC">
      <w:pPr>
        <w:spacing w:line="500" w:lineRule="exact"/>
        <w:ind w:leftChars="1" w:left="2" w:firstLineChars="200" w:firstLine="434"/>
        <w:rPr>
          <w:rFonts w:ascii="仿宋_GB2312" w:eastAsia="仿宋_GB2312" w:hAnsi="宋体"/>
          <w:color w:val="000000"/>
          <w:szCs w:val="21"/>
        </w:rPr>
      </w:pPr>
      <w:r>
        <w:rPr>
          <w:rFonts w:ascii="仿宋_GB2312" w:eastAsia="仿宋_GB2312" w:hAnsi="宋体" w:hint="eastAsia"/>
          <w:color w:val="000000"/>
          <w:szCs w:val="21"/>
        </w:rPr>
        <w:t>9、其他承诺(如有时)：</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w:t>
      </w:r>
    </w:p>
    <w:p w:rsidR="006B5361" w:rsidRDefault="006B5361">
      <w:pPr>
        <w:spacing w:line="500" w:lineRule="exact"/>
        <w:ind w:leftChars="1" w:left="2" w:firstLineChars="200" w:firstLine="434"/>
        <w:rPr>
          <w:rFonts w:ascii="仿宋_GB2312" w:eastAsia="仿宋_GB2312" w:hAnsi="宋体"/>
          <w:color w:val="000000"/>
          <w:szCs w:val="21"/>
        </w:rPr>
      </w:pPr>
    </w:p>
    <w:p w:rsidR="006B5361" w:rsidRDefault="006B5361">
      <w:pPr>
        <w:spacing w:line="440" w:lineRule="exact"/>
        <w:ind w:firstLineChars="200" w:firstLine="434"/>
        <w:rPr>
          <w:rFonts w:ascii="仿宋_GB2312" w:eastAsia="仿宋_GB2312" w:hAnsi="宋体"/>
          <w:color w:val="000000"/>
          <w:szCs w:val="21"/>
        </w:rPr>
      </w:pPr>
    </w:p>
    <w:p w:rsidR="006B5361" w:rsidRDefault="008E6ECC" w:rsidP="008E6ECC">
      <w:pPr>
        <w:spacing w:line="600" w:lineRule="exact"/>
        <w:ind w:firstLineChars="2350" w:firstLine="5099"/>
        <w:rPr>
          <w:rFonts w:ascii="仿宋_GB2312" w:eastAsia="仿宋_GB2312" w:hAnsi="宋体"/>
          <w:color w:val="000000"/>
          <w:szCs w:val="21"/>
          <w:u w:val="single"/>
        </w:rPr>
      </w:pPr>
      <w:r>
        <w:rPr>
          <w:rFonts w:ascii="仿宋_GB2312" w:eastAsia="仿宋_GB2312" w:hAnsi="宋体" w:hint="eastAsia"/>
          <w:color w:val="000000"/>
          <w:szCs w:val="21"/>
        </w:rPr>
        <w:t>投  标  人：</w:t>
      </w:r>
      <w:r>
        <w:rPr>
          <w:rFonts w:ascii="仿宋_GB2312" w:eastAsia="仿宋_GB2312" w:hAnsi="宋体" w:hint="eastAsia"/>
          <w:color w:val="000000"/>
          <w:szCs w:val="21"/>
          <w:u w:val="single"/>
        </w:rPr>
        <w:t xml:space="preserve">    (盖公章)       </w:t>
      </w:r>
    </w:p>
    <w:p w:rsidR="006B5361" w:rsidRDefault="008E6ECC" w:rsidP="008E6ECC">
      <w:pPr>
        <w:spacing w:line="600" w:lineRule="exact"/>
        <w:ind w:firstLineChars="1550" w:firstLine="3363"/>
        <w:rPr>
          <w:rFonts w:ascii="仿宋_GB2312" w:eastAsia="仿宋_GB2312" w:hAnsi="宋体"/>
          <w:color w:val="000000"/>
          <w:szCs w:val="21"/>
        </w:rPr>
      </w:pPr>
      <w:r>
        <w:rPr>
          <w:rFonts w:ascii="仿宋_GB2312" w:eastAsia="仿宋_GB2312" w:hAnsi="宋体" w:hint="eastAsia"/>
          <w:color w:val="000000"/>
          <w:szCs w:val="21"/>
        </w:rPr>
        <w:t>法定代表人或其委托代理人(签字)：</w:t>
      </w:r>
      <w:r>
        <w:rPr>
          <w:rFonts w:ascii="仿宋_GB2312" w:eastAsia="仿宋_GB2312" w:hAnsi="宋体" w:hint="eastAsia"/>
          <w:color w:val="000000"/>
          <w:szCs w:val="21"/>
          <w:u w:val="single"/>
        </w:rPr>
        <w:t xml:space="preserve">               </w:t>
      </w:r>
    </w:p>
    <w:p w:rsidR="006B5361" w:rsidRDefault="008E6ECC">
      <w:pPr>
        <w:spacing w:line="600" w:lineRule="exact"/>
        <w:ind w:firstLine="480"/>
        <w:rPr>
          <w:rFonts w:ascii="仿宋_GB2312" w:eastAsia="仿宋_GB2312" w:hAnsi="宋体"/>
          <w:color w:val="000000"/>
          <w:szCs w:val="21"/>
        </w:rPr>
      </w:pPr>
      <w:r>
        <w:rPr>
          <w:rFonts w:ascii="仿宋_GB2312" w:eastAsia="仿宋_GB2312" w:hAnsi="宋体" w:hint="eastAsia"/>
          <w:color w:val="000000"/>
          <w:szCs w:val="21"/>
        </w:rPr>
        <w:t xml:space="preserve">                                                         </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年</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月</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日</w:t>
      </w:r>
    </w:p>
    <w:p w:rsidR="006B5361" w:rsidRDefault="006B5361">
      <w:pPr>
        <w:widowControl w:val="0"/>
        <w:jc w:val="both"/>
        <w:rPr>
          <w:sz w:val="20"/>
          <w:szCs w:val="20"/>
        </w:rPr>
      </w:pPr>
    </w:p>
    <w:p w:rsidR="006B5361" w:rsidRDefault="006B5361">
      <w:pPr>
        <w:widowControl w:val="0"/>
        <w:jc w:val="both"/>
        <w:rPr>
          <w:sz w:val="20"/>
          <w:szCs w:val="20"/>
        </w:rPr>
      </w:pPr>
    </w:p>
    <w:p w:rsidR="006B5361" w:rsidRDefault="008E6ECC">
      <w:pPr>
        <w:pStyle w:val="4"/>
        <w:jc w:val="center"/>
        <w:rPr>
          <w:rFonts w:ascii="仿宋_GB2312" w:eastAsia="仿宋_GB2312" w:hAnsi="宋体"/>
          <w:color w:val="000000"/>
        </w:rPr>
      </w:pPr>
      <w:r>
        <w:rPr>
          <w:rFonts w:ascii="仿宋_GB2312" w:eastAsia="仿宋_GB2312" w:hAnsi="宋体" w:hint="eastAsia"/>
          <w:color w:val="000000"/>
        </w:rPr>
        <w:br w:type="page"/>
      </w:r>
      <w:r>
        <w:rPr>
          <w:rFonts w:ascii="仿宋_GB2312" w:eastAsia="仿宋_GB2312" w:hAnsi="宋体" w:hint="eastAsia"/>
          <w:color w:val="000000"/>
        </w:rPr>
        <w:lastRenderedPageBreak/>
        <w:t>（二）投标文件真实性和不存在限制投标情形声明</w:t>
      </w:r>
    </w:p>
    <w:p w:rsidR="006B5361" w:rsidRDefault="006B5361">
      <w:pPr>
        <w:spacing w:line="460" w:lineRule="exact"/>
        <w:rPr>
          <w:rFonts w:ascii="仿宋_GB2312" w:eastAsia="仿宋_GB2312" w:hAnsi="宋体"/>
          <w:color w:val="000000"/>
          <w:szCs w:val="21"/>
        </w:rPr>
      </w:pPr>
    </w:p>
    <w:p w:rsidR="006B5361" w:rsidRDefault="008E6ECC">
      <w:pPr>
        <w:spacing w:line="460" w:lineRule="exact"/>
        <w:rPr>
          <w:rFonts w:ascii="仿宋_GB2312" w:eastAsia="仿宋_GB2312" w:hAnsi="宋体"/>
          <w:color w:val="000000"/>
          <w:szCs w:val="21"/>
        </w:rPr>
      </w:pP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（招标人名称）：</w:t>
      </w:r>
    </w:p>
    <w:p w:rsidR="006B5361" w:rsidRDefault="008E6ECC">
      <w:pPr>
        <w:spacing w:line="460" w:lineRule="exact"/>
        <w:rPr>
          <w:rFonts w:ascii="仿宋_GB2312" w:eastAsia="仿宋_GB2312" w:hAnsi="宋体"/>
          <w:color w:val="000000"/>
          <w:szCs w:val="21"/>
        </w:rPr>
      </w:pPr>
      <w:r>
        <w:rPr>
          <w:rFonts w:ascii="仿宋_GB2312" w:eastAsia="仿宋_GB2312" w:hAnsi="宋体" w:hint="eastAsia"/>
          <w:color w:val="000000"/>
          <w:szCs w:val="21"/>
        </w:rPr>
        <w:t xml:space="preserve">    我方在此声明，所递交的投标文件（包括有关资料、澄清）真实可信，不存在虚假（包括隐瞒）。</w:t>
      </w:r>
    </w:p>
    <w:p w:rsidR="006B5361" w:rsidRDefault="008E6ECC">
      <w:pPr>
        <w:spacing w:line="460" w:lineRule="exact"/>
        <w:ind w:firstLine="437"/>
        <w:rPr>
          <w:rFonts w:ascii="仿宋_GB2312" w:eastAsia="仿宋_GB2312" w:hAnsi="宋体"/>
          <w:color w:val="000000"/>
          <w:szCs w:val="21"/>
        </w:rPr>
      </w:pPr>
      <w:r>
        <w:rPr>
          <w:rFonts w:ascii="仿宋_GB2312" w:eastAsia="仿宋_GB2312" w:hAnsi="宋体" w:hint="eastAsia"/>
          <w:color w:val="000000"/>
          <w:szCs w:val="21"/>
        </w:rPr>
        <w:t>经我方认真核查，本投标人不存在第二章“投标人须知”第1.4.3项规定的任何一种情形。</w:t>
      </w:r>
    </w:p>
    <w:p w:rsidR="006B5361" w:rsidRDefault="008E6ECC">
      <w:pPr>
        <w:spacing w:line="460" w:lineRule="exact"/>
        <w:ind w:firstLine="437"/>
        <w:rPr>
          <w:rFonts w:ascii="仿宋_GB2312" w:eastAsia="仿宋_GB2312" w:hAnsi="宋体"/>
          <w:color w:val="000000"/>
          <w:szCs w:val="21"/>
        </w:rPr>
      </w:pPr>
      <w:r>
        <w:rPr>
          <w:rFonts w:ascii="仿宋_GB2312" w:eastAsia="仿宋_GB2312" w:hAnsi="宋体" w:hint="eastAsia"/>
          <w:color w:val="000000"/>
          <w:szCs w:val="21"/>
        </w:rPr>
        <w:t>我方承诺，如存在以上两种虚假投标行为，我方自愿按第二章“投标人须知”8.9和其他有关规定承担责任。</w:t>
      </w:r>
    </w:p>
    <w:p w:rsidR="006B5361" w:rsidRDefault="006B5361">
      <w:pPr>
        <w:spacing w:line="460" w:lineRule="exact"/>
        <w:ind w:firstLine="435"/>
        <w:rPr>
          <w:rFonts w:ascii="仿宋_GB2312" w:eastAsia="仿宋_GB2312" w:hAnsi="宋体"/>
          <w:color w:val="000000"/>
          <w:szCs w:val="21"/>
        </w:rPr>
      </w:pPr>
    </w:p>
    <w:p w:rsidR="006B5361" w:rsidRDefault="006B5361">
      <w:pPr>
        <w:spacing w:line="460" w:lineRule="exact"/>
        <w:ind w:firstLine="435"/>
        <w:rPr>
          <w:rFonts w:ascii="仿宋_GB2312" w:eastAsia="仿宋_GB2312" w:hAnsi="宋体"/>
          <w:color w:val="000000"/>
          <w:szCs w:val="21"/>
        </w:rPr>
      </w:pPr>
    </w:p>
    <w:p w:rsidR="006B5361" w:rsidRDefault="006B5361">
      <w:pPr>
        <w:spacing w:line="460" w:lineRule="exact"/>
        <w:ind w:firstLine="435"/>
        <w:rPr>
          <w:rFonts w:ascii="仿宋_GB2312" w:eastAsia="仿宋_GB2312" w:hAnsi="宋体"/>
          <w:color w:val="000000"/>
          <w:szCs w:val="21"/>
        </w:rPr>
      </w:pPr>
    </w:p>
    <w:p w:rsidR="006B5361" w:rsidRDefault="008E6ECC">
      <w:pPr>
        <w:spacing w:line="460" w:lineRule="exact"/>
        <w:ind w:firstLine="435"/>
        <w:rPr>
          <w:rFonts w:ascii="仿宋_GB2312" w:eastAsia="仿宋_GB2312" w:hAnsi="宋体"/>
          <w:color w:val="000000"/>
          <w:szCs w:val="21"/>
        </w:rPr>
      </w:pPr>
      <w:r>
        <w:rPr>
          <w:rFonts w:ascii="仿宋_GB2312" w:eastAsia="仿宋_GB2312" w:hAnsi="宋体" w:hint="eastAsia"/>
          <w:color w:val="000000"/>
          <w:szCs w:val="21"/>
        </w:rPr>
        <w:t>投标人</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（盖单位章）</w:t>
      </w:r>
    </w:p>
    <w:p w:rsidR="006B5361" w:rsidRDefault="006B5361">
      <w:pPr>
        <w:spacing w:line="460" w:lineRule="exact"/>
        <w:ind w:firstLine="435"/>
        <w:rPr>
          <w:rFonts w:ascii="仿宋_GB2312" w:eastAsia="仿宋_GB2312" w:hAnsi="宋体"/>
          <w:color w:val="000000"/>
          <w:szCs w:val="21"/>
        </w:rPr>
      </w:pPr>
    </w:p>
    <w:p w:rsidR="006B5361" w:rsidRDefault="006B5361">
      <w:pPr>
        <w:spacing w:line="460" w:lineRule="exact"/>
        <w:ind w:firstLine="435"/>
        <w:rPr>
          <w:rFonts w:ascii="仿宋_GB2312" w:eastAsia="仿宋_GB2312" w:hAnsi="宋体"/>
          <w:color w:val="000000"/>
          <w:szCs w:val="21"/>
        </w:rPr>
      </w:pPr>
    </w:p>
    <w:p w:rsidR="006B5361" w:rsidRDefault="006B5361">
      <w:pPr>
        <w:spacing w:line="460" w:lineRule="exact"/>
        <w:ind w:firstLine="435"/>
        <w:rPr>
          <w:rFonts w:ascii="仿宋_GB2312" w:eastAsia="仿宋_GB2312" w:hAnsi="宋体"/>
          <w:color w:val="000000"/>
          <w:szCs w:val="21"/>
        </w:rPr>
      </w:pPr>
    </w:p>
    <w:p w:rsidR="006B5361" w:rsidRDefault="008E6ECC">
      <w:pPr>
        <w:spacing w:line="460" w:lineRule="exact"/>
        <w:ind w:firstLine="435"/>
        <w:rPr>
          <w:rFonts w:ascii="仿宋_GB2312" w:eastAsia="仿宋_GB2312" w:hAnsi="宋体"/>
          <w:color w:val="000000"/>
          <w:szCs w:val="21"/>
        </w:rPr>
      </w:pPr>
      <w:r>
        <w:rPr>
          <w:rFonts w:ascii="仿宋_GB2312" w:eastAsia="仿宋_GB2312" w:hAnsi="宋体" w:hint="eastAsia"/>
          <w:color w:val="000000"/>
          <w:szCs w:val="21"/>
        </w:rPr>
        <w:t>法定代表人或其委托代理人：</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（签字）</w:t>
      </w:r>
    </w:p>
    <w:p w:rsidR="006B5361" w:rsidRDefault="006B5361">
      <w:pPr>
        <w:spacing w:line="460" w:lineRule="exact"/>
        <w:ind w:firstLine="435"/>
        <w:rPr>
          <w:rFonts w:ascii="仿宋_GB2312" w:eastAsia="仿宋_GB2312" w:hAnsi="宋体"/>
          <w:color w:val="000000"/>
          <w:szCs w:val="21"/>
        </w:rPr>
      </w:pPr>
    </w:p>
    <w:p w:rsidR="006B5361" w:rsidRDefault="006B5361">
      <w:pPr>
        <w:spacing w:line="460" w:lineRule="exact"/>
        <w:ind w:firstLine="435"/>
        <w:rPr>
          <w:rFonts w:ascii="仿宋_GB2312" w:eastAsia="仿宋_GB2312" w:hAnsi="宋体"/>
          <w:color w:val="000000"/>
          <w:szCs w:val="21"/>
        </w:rPr>
      </w:pPr>
    </w:p>
    <w:p w:rsidR="006B5361" w:rsidRDefault="008E6ECC" w:rsidP="008E6ECC">
      <w:pPr>
        <w:spacing w:line="460" w:lineRule="exact"/>
        <w:ind w:firstLineChars="2157" w:firstLine="4680"/>
        <w:rPr>
          <w:rFonts w:ascii="仿宋_GB2312" w:eastAsia="仿宋_GB2312" w:hAnsi="宋体"/>
          <w:color w:val="000000"/>
          <w:szCs w:val="21"/>
        </w:rPr>
      </w:pP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年</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月</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日</w:t>
      </w:r>
    </w:p>
    <w:p w:rsidR="006B5361" w:rsidRDefault="006B5361" w:rsidP="008E6ECC">
      <w:pPr>
        <w:spacing w:line="460" w:lineRule="exact"/>
        <w:ind w:firstLineChars="2157" w:firstLine="4680"/>
        <w:rPr>
          <w:rFonts w:ascii="仿宋_GB2312" w:eastAsia="仿宋_GB2312" w:hAnsi="宋体"/>
          <w:color w:val="000000"/>
          <w:szCs w:val="21"/>
        </w:rPr>
      </w:pPr>
    </w:p>
    <w:p w:rsidR="006B5361" w:rsidRDefault="008E6ECC">
      <w:pPr>
        <w:jc w:val="center"/>
        <w:rPr>
          <w:rFonts w:ascii="仿宋_GB2312" w:eastAsia="仿宋_GB2312" w:hAnsi="宋体"/>
          <w:b/>
          <w:bCs/>
          <w:color w:val="000000"/>
        </w:rPr>
      </w:pPr>
      <w:r>
        <w:rPr>
          <w:rFonts w:ascii="仿宋_GB2312" w:eastAsia="仿宋_GB2312" w:hint="eastAsia"/>
          <w:color w:val="000000"/>
        </w:rPr>
        <w:br w:type="page"/>
      </w:r>
      <w:r>
        <w:rPr>
          <w:rFonts w:ascii="仿宋_GB2312" w:eastAsia="仿宋_GB2312" w:hAnsi="宋体" w:hint="eastAsia"/>
          <w:b/>
          <w:bCs/>
          <w:color w:val="000000"/>
        </w:rPr>
        <w:lastRenderedPageBreak/>
        <w:t>（三）投标函附录</w:t>
      </w:r>
    </w:p>
    <w:p w:rsidR="006B5361" w:rsidRDefault="008E6ECC">
      <w:pPr>
        <w:spacing w:line="360" w:lineRule="auto"/>
        <w:ind w:right="124"/>
        <w:rPr>
          <w:rFonts w:ascii="仿宋_GB2312" w:eastAsia="仿宋_GB2312"/>
          <w:color w:val="000000"/>
          <w:sz w:val="24"/>
          <w:szCs w:val="24"/>
        </w:rPr>
      </w:pPr>
      <w:r>
        <w:rPr>
          <w:rFonts w:ascii="仿宋_GB2312" w:eastAsia="仿宋_GB2312" w:hint="eastAsia"/>
          <w:color w:val="000000"/>
          <w:sz w:val="24"/>
          <w:szCs w:val="24"/>
        </w:rPr>
        <w:t xml:space="preserve"> </w:t>
      </w:r>
    </w:p>
    <w:tbl>
      <w:tblPr>
        <w:tblW w:w="8568" w:type="dxa"/>
        <w:jc w:val="center"/>
        <w:tblInd w:w="-5" w:type="dxa"/>
        <w:tblLayout w:type="fixed"/>
        <w:tblCellMar>
          <w:left w:w="0" w:type="dxa"/>
          <w:right w:w="0" w:type="dxa"/>
        </w:tblCellMar>
        <w:tblLook w:val="04A0" w:firstRow="1" w:lastRow="0" w:firstColumn="1" w:lastColumn="0" w:noHBand="0" w:noVBand="1"/>
      </w:tblPr>
      <w:tblGrid>
        <w:gridCol w:w="1008"/>
        <w:gridCol w:w="3060"/>
        <w:gridCol w:w="4500"/>
      </w:tblGrid>
      <w:tr w:rsidR="006B5361">
        <w:trPr>
          <w:jc w:val="center"/>
        </w:trPr>
        <w:tc>
          <w:tcPr>
            <w:tcW w:w="1008" w:type="dxa"/>
            <w:tcBorders>
              <w:top w:val="single" w:sz="4" w:space="0" w:color="auto"/>
              <w:left w:val="single" w:sz="4" w:space="0" w:color="auto"/>
              <w:bottom w:val="single" w:sz="4" w:space="0" w:color="auto"/>
              <w:right w:val="single" w:sz="4" w:space="0" w:color="auto"/>
            </w:tcBorders>
            <w:vAlign w:val="center"/>
          </w:tcPr>
          <w:p w:rsidR="006B5361" w:rsidRDefault="008E6ECC">
            <w:pPr>
              <w:spacing w:line="360" w:lineRule="auto"/>
              <w:ind w:right="124"/>
              <w:jc w:val="center"/>
              <w:rPr>
                <w:rFonts w:ascii="仿宋_GB2312" w:eastAsia="仿宋_GB2312"/>
                <w:b/>
                <w:bCs/>
                <w:color w:val="000000"/>
                <w:sz w:val="24"/>
                <w:szCs w:val="24"/>
              </w:rPr>
            </w:pPr>
            <w:r>
              <w:rPr>
                <w:rFonts w:ascii="仿宋_GB2312" w:eastAsia="仿宋_GB2312" w:hint="eastAsia"/>
                <w:b/>
                <w:bCs/>
                <w:color w:val="000000"/>
                <w:sz w:val="24"/>
                <w:szCs w:val="24"/>
              </w:rPr>
              <w:t>序号</w:t>
            </w:r>
          </w:p>
        </w:tc>
        <w:tc>
          <w:tcPr>
            <w:tcW w:w="3060" w:type="dxa"/>
            <w:tcBorders>
              <w:top w:val="single" w:sz="4" w:space="0" w:color="auto"/>
              <w:left w:val="nil"/>
              <w:bottom w:val="single" w:sz="4" w:space="0" w:color="auto"/>
              <w:right w:val="single" w:sz="4" w:space="0" w:color="auto"/>
            </w:tcBorders>
            <w:vAlign w:val="center"/>
          </w:tcPr>
          <w:p w:rsidR="006B5361" w:rsidRDefault="008E6ECC">
            <w:pPr>
              <w:spacing w:line="360" w:lineRule="auto"/>
              <w:ind w:right="124"/>
              <w:jc w:val="center"/>
              <w:rPr>
                <w:rFonts w:ascii="仿宋_GB2312" w:eastAsia="仿宋_GB2312"/>
                <w:b/>
                <w:bCs/>
                <w:color w:val="000000"/>
                <w:sz w:val="24"/>
                <w:szCs w:val="24"/>
              </w:rPr>
            </w:pPr>
            <w:r>
              <w:rPr>
                <w:rFonts w:ascii="仿宋_GB2312" w:eastAsia="仿宋_GB2312" w:hint="eastAsia"/>
                <w:b/>
                <w:bCs/>
                <w:color w:val="000000"/>
                <w:sz w:val="24"/>
                <w:szCs w:val="24"/>
              </w:rPr>
              <w:t>项 目</w:t>
            </w:r>
          </w:p>
        </w:tc>
        <w:tc>
          <w:tcPr>
            <w:tcW w:w="4500" w:type="dxa"/>
            <w:tcBorders>
              <w:top w:val="single" w:sz="4" w:space="0" w:color="auto"/>
              <w:left w:val="nil"/>
              <w:bottom w:val="single" w:sz="4" w:space="0" w:color="auto"/>
              <w:right w:val="single" w:sz="4" w:space="0" w:color="auto"/>
            </w:tcBorders>
            <w:vAlign w:val="center"/>
          </w:tcPr>
          <w:p w:rsidR="006B5361" w:rsidRDefault="008E6ECC">
            <w:pPr>
              <w:spacing w:line="360" w:lineRule="auto"/>
              <w:ind w:right="124"/>
              <w:jc w:val="center"/>
              <w:rPr>
                <w:rFonts w:ascii="仿宋_GB2312" w:eastAsia="仿宋_GB2312"/>
                <w:b/>
                <w:bCs/>
                <w:color w:val="000000"/>
                <w:sz w:val="24"/>
                <w:szCs w:val="24"/>
              </w:rPr>
            </w:pPr>
            <w:r>
              <w:rPr>
                <w:rFonts w:ascii="仿宋_GB2312" w:eastAsia="仿宋_GB2312" w:hint="eastAsia"/>
                <w:b/>
                <w:bCs/>
                <w:color w:val="000000"/>
                <w:sz w:val="24"/>
                <w:szCs w:val="24"/>
              </w:rPr>
              <w:t>内 容</w:t>
            </w:r>
          </w:p>
        </w:tc>
      </w:tr>
      <w:tr w:rsidR="006B5361">
        <w:trPr>
          <w:jc w:val="center"/>
        </w:trPr>
        <w:tc>
          <w:tcPr>
            <w:tcW w:w="1008" w:type="dxa"/>
            <w:tcBorders>
              <w:top w:val="single" w:sz="4" w:space="0" w:color="auto"/>
              <w:left w:val="single" w:sz="4" w:space="0" w:color="auto"/>
              <w:bottom w:val="single" w:sz="4" w:space="0" w:color="auto"/>
              <w:right w:val="single" w:sz="4" w:space="0" w:color="auto"/>
            </w:tcBorders>
            <w:vAlign w:val="center"/>
          </w:tcPr>
          <w:p w:rsidR="006B5361" w:rsidRDefault="008E6ECC">
            <w:pPr>
              <w:spacing w:line="360" w:lineRule="auto"/>
              <w:ind w:right="124"/>
              <w:jc w:val="center"/>
              <w:rPr>
                <w:rFonts w:ascii="仿宋_GB2312" w:eastAsia="仿宋_GB2312"/>
                <w:b/>
                <w:bCs/>
                <w:color w:val="000000"/>
                <w:sz w:val="24"/>
                <w:szCs w:val="24"/>
              </w:rPr>
            </w:pPr>
            <w:r>
              <w:rPr>
                <w:rFonts w:ascii="仿宋_GB2312" w:eastAsia="仿宋_GB2312" w:hint="eastAsia"/>
                <w:b/>
                <w:bCs/>
                <w:color w:val="000000"/>
                <w:sz w:val="24"/>
                <w:szCs w:val="24"/>
              </w:rPr>
              <w:t>1</w:t>
            </w:r>
          </w:p>
        </w:tc>
        <w:tc>
          <w:tcPr>
            <w:tcW w:w="3060" w:type="dxa"/>
            <w:tcBorders>
              <w:top w:val="single" w:sz="4" w:space="0" w:color="auto"/>
              <w:left w:val="nil"/>
              <w:bottom w:val="single" w:sz="4" w:space="0" w:color="auto"/>
              <w:right w:val="single" w:sz="4" w:space="0" w:color="auto"/>
            </w:tcBorders>
            <w:vAlign w:val="center"/>
          </w:tcPr>
          <w:p w:rsidR="006B5361" w:rsidRDefault="008E6ECC">
            <w:pPr>
              <w:spacing w:line="360" w:lineRule="auto"/>
              <w:ind w:right="124"/>
              <w:jc w:val="center"/>
              <w:rPr>
                <w:rFonts w:ascii="仿宋_GB2312" w:eastAsia="仿宋_GB2312"/>
                <w:b/>
                <w:bCs/>
                <w:color w:val="000000"/>
                <w:sz w:val="24"/>
                <w:szCs w:val="24"/>
              </w:rPr>
            </w:pPr>
            <w:r>
              <w:rPr>
                <w:rFonts w:ascii="仿宋_GB2312" w:eastAsia="仿宋_GB2312" w:hint="eastAsia"/>
                <w:b/>
                <w:bCs/>
                <w:color w:val="000000"/>
                <w:sz w:val="24"/>
                <w:szCs w:val="24"/>
              </w:rPr>
              <w:t>项目负责人</w:t>
            </w:r>
          </w:p>
        </w:tc>
        <w:tc>
          <w:tcPr>
            <w:tcW w:w="4500" w:type="dxa"/>
            <w:tcBorders>
              <w:top w:val="single" w:sz="4" w:space="0" w:color="auto"/>
              <w:left w:val="nil"/>
              <w:bottom w:val="single" w:sz="4" w:space="0" w:color="auto"/>
              <w:right w:val="single" w:sz="4" w:space="0" w:color="auto"/>
            </w:tcBorders>
            <w:vAlign w:val="center"/>
          </w:tcPr>
          <w:p w:rsidR="006B5361" w:rsidRDefault="008E6ECC">
            <w:pPr>
              <w:wordWrap w:val="0"/>
              <w:spacing w:line="360" w:lineRule="auto"/>
              <w:ind w:right="124"/>
              <w:rPr>
                <w:rFonts w:ascii="仿宋_GB2312" w:eastAsia="仿宋_GB2312"/>
                <w:b/>
                <w:bCs/>
                <w:color w:val="000000"/>
                <w:sz w:val="24"/>
                <w:szCs w:val="24"/>
              </w:rPr>
            </w:pPr>
            <w:r>
              <w:rPr>
                <w:rFonts w:ascii="仿宋_GB2312" w:eastAsia="仿宋_GB2312" w:hint="eastAsia"/>
                <w:b/>
                <w:bCs/>
                <w:color w:val="000000"/>
                <w:sz w:val="24"/>
                <w:szCs w:val="24"/>
              </w:rPr>
              <w:t xml:space="preserve"> </w:t>
            </w:r>
            <w:r>
              <w:rPr>
                <w:rFonts w:ascii="仿宋_GB2312" w:eastAsia="仿宋_GB2312" w:hint="eastAsia"/>
                <w:b/>
                <w:bCs/>
                <w:color w:val="000000"/>
                <w:sz w:val="24"/>
                <w:szCs w:val="24"/>
                <w:u w:val="single"/>
              </w:rPr>
              <w:t xml:space="preserve">              </w:t>
            </w:r>
          </w:p>
        </w:tc>
      </w:tr>
      <w:tr w:rsidR="006B5361">
        <w:trPr>
          <w:jc w:val="center"/>
        </w:trPr>
        <w:tc>
          <w:tcPr>
            <w:tcW w:w="1008" w:type="dxa"/>
            <w:tcBorders>
              <w:top w:val="single" w:sz="4" w:space="0" w:color="auto"/>
              <w:left w:val="single" w:sz="4" w:space="0" w:color="auto"/>
              <w:bottom w:val="single" w:sz="4" w:space="0" w:color="auto"/>
              <w:right w:val="single" w:sz="4" w:space="0" w:color="auto"/>
            </w:tcBorders>
            <w:vAlign w:val="center"/>
          </w:tcPr>
          <w:p w:rsidR="006B5361" w:rsidRDefault="008E6ECC">
            <w:pPr>
              <w:spacing w:line="360" w:lineRule="auto"/>
              <w:ind w:right="124"/>
              <w:jc w:val="center"/>
              <w:rPr>
                <w:rFonts w:ascii="仿宋_GB2312" w:eastAsia="仿宋_GB2312"/>
                <w:color w:val="000000"/>
                <w:sz w:val="24"/>
                <w:szCs w:val="24"/>
              </w:rPr>
            </w:pPr>
            <w:r>
              <w:rPr>
                <w:rFonts w:ascii="仿宋_GB2312" w:eastAsia="仿宋_GB2312" w:hint="eastAsia"/>
                <w:color w:val="000000"/>
                <w:sz w:val="24"/>
                <w:szCs w:val="24"/>
              </w:rPr>
              <w:t>2</w:t>
            </w:r>
          </w:p>
        </w:tc>
        <w:tc>
          <w:tcPr>
            <w:tcW w:w="3060" w:type="dxa"/>
            <w:tcBorders>
              <w:top w:val="single" w:sz="4" w:space="0" w:color="auto"/>
              <w:left w:val="nil"/>
              <w:bottom w:val="single" w:sz="4" w:space="0" w:color="auto"/>
              <w:right w:val="single" w:sz="4" w:space="0" w:color="auto"/>
            </w:tcBorders>
            <w:vAlign w:val="center"/>
          </w:tcPr>
          <w:p w:rsidR="006B5361" w:rsidRDefault="008E6ECC">
            <w:pPr>
              <w:spacing w:line="360" w:lineRule="auto"/>
              <w:ind w:right="124"/>
              <w:jc w:val="center"/>
              <w:rPr>
                <w:rFonts w:ascii="仿宋_GB2312" w:eastAsia="仿宋_GB2312"/>
                <w:color w:val="000000"/>
                <w:sz w:val="24"/>
                <w:szCs w:val="24"/>
              </w:rPr>
            </w:pPr>
            <w:r>
              <w:rPr>
                <w:rFonts w:ascii="仿宋_GB2312" w:eastAsia="仿宋_GB2312" w:hint="eastAsia"/>
                <w:color w:val="000000"/>
                <w:sz w:val="24"/>
                <w:szCs w:val="24"/>
              </w:rPr>
              <w:t>工期</w:t>
            </w:r>
          </w:p>
        </w:tc>
        <w:tc>
          <w:tcPr>
            <w:tcW w:w="4500" w:type="dxa"/>
            <w:tcBorders>
              <w:top w:val="single" w:sz="4" w:space="0" w:color="auto"/>
              <w:left w:val="nil"/>
              <w:bottom w:val="single" w:sz="4" w:space="0" w:color="auto"/>
              <w:right w:val="single" w:sz="4" w:space="0" w:color="auto"/>
            </w:tcBorders>
            <w:vAlign w:val="center"/>
          </w:tcPr>
          <w:p w:rsidR="006B5361" w:rsidRDefault="008E6ECC">
            <w:pPr>
              <w:spacing w:line="360" w:lineRule="auto"/>
              <w:ind w:right="124"/>
              <w:rPr>
                <w:rFonts w:ascii="仿宋_GB2312" w:eastAsia="仿宋_GB2312"/>
                <w:color w:val="000000"/>
                <w:sz w:val="24"/>
                <w:szCs w:val="24"/>
              </w:rPr>
            </w:pPr>
            <w:r>
              <w:rPr>
                <w:rFonts w:ascii="仿宋_GB2312" w:eastAsia="仿宋_GB2312" w:hint="eastAsia"/>
                <w:color w:val="000000"/>
                <w:sz w:val="24"/>
                <w:szCs w:val="24"/>
              </w:rPr>
              <w:t xml:space="preserve">      </w:t>
            </w:r>
            <w:r>
              <w:rPr>
                <w:rFonts w:ascii="仿宋_GB2312" w:eastAsia="仿宋_GB2312" w:hint="eastAsia"/>
                <w:b/>
                <w:bCs/>
                <w:color w:val="000000"/>
                <w:sz w:val="24"/>
                <w:szCs w:val="24"/>
                <w:u w:val="single"/>
              </w:rPr>
              <w:t xml:space="preserve">     </w:t>
            </w:r>
            <w:proofErr w:type="gramStart"/>
            <w:r>
              <w:rPr>
                <w:rFonts w:ascii="仿宋_GB2312" w:eastAsia="仿宋_GB2312" w:hint="eastAsia"/>
                <w:color w:val="000000"/>
                <w:sz w:val="24"/>
                <w:szCs w:val="24"/>
              </w:rPr>
              <w:t>日历天</w:t>
            </w:r>
            <w:proofErr w:type="gramEnd"/>
          </w:p>
        </w:tc>
      </w:tr>
      <w:tr w:rsidR="006B5361">
        <w:trPr>
          <w:jc w:val="center"/>
        </w:trPr>
        <w:tc>
          <w:tcPr>
            <w:tcW w:w="1008" w:type="dxa"/>
            <w:tcBorders>
              <w:top w:val="single" w:sz="4" w:space="0" w:color="auto"/>
              <w:left w:val="single" w:sz="4" w:space="0" w:color="auto"/>
              <w:bottom w:val="single" w:sz="4" w:space="0" w:color="auto"/>
              <w:right w:val="single" w:sz="4" w:space="0" w:color="auto"/>
            </w:tcBorders>
            <w:vAlign w:val="center"/>
          </w:tcPr>
          <w:p w:rsidR="006B5361" w:rsidRDefault="008E6ECC">
            <w:pPr>
              <w:spacing w:line="360" w:lineRule="auto"/>
              <w:ind w:right="124"/>
              <w:jc w:val="center"/>
              <w:rPr>
                <w:rFonts w:ascii="仿宋_GB2312" w:eastAsia="仿宋_GB2312"/>
                <w:color w:val="000000"/>
                <w:sz w:val="24"/>
                <w:szCs w:val="24"/>
              </w:rPr>
            </w:pPr>
            <w:r>
              <w:rPr>
                <w:rFonts w:ascii="仿宋_GB2312" w:eastAsia="仿宋_GB2312" w:hint="eastAsia"/>
                <w:color w:val="000000"/>
                <w:sz w:val="24"/>
                <w:szCs w:val="24"/>
              </w:rPr>
              <w:t>3</w:t>
            </w:r>
          </w:p>
        </w:tc>
        <w:tc>
          <w:tcPr>
            <w:tcW w:w="3060" w:type="dxa"/>
            <w:tcBorders>
              <w:top w:val="single" w:sz="4" w:space="0" w:color="auto"/>
              <w:left w:val="nil"/>
              <w:bottom w:val="single" w:sz="4" w:space="0" w:color="auto"/>
              <w:right w:val="single" w:sz="4" w:space="0" w:color="auto"/>
            </w:tcBorders>
            <w:vAlign w:val="center"/>
          </w:tcPr>
          <w:p w:rsidR="006B5361" w:rsidRDefault="008E6ECC">
            <w:pPr>
              <w:spacing w:line="360" w:lineRule="auto"/>
              <w:ind w:right="124"/>
              <w:jc w:val="center"/>
              <w:rPr>
                <w:rFonts w:ascii="仿宋_GB2312" w:eastAsia="仿宋_GB2312"/>
                <w:color w:val="000000"/>
                <w:sz w:val="24"/>
                <w:szCs w:val="24"/>
              </w:rPr>
            </w:pPr>
            <w:r>
              <w:rPr>
                <w:rFonts w:ascii="仿宋_GB2312" w:eastAsia="仿宋_GB2312" w:hint="eastAsia"/>
                <w:color w:val="000000"/>
                <w:sz w:val="24"/>
                <w:szCs w:val="24"/>
              </w:rPr>
              <w:t>权利义务</w:t>
            </w:r>
          </w:p>
        </w:tc>
        <w:tc>
          <w:tcPr>
            <w:tcW w:w="4500" w:type="dxa"/>
            <w:tcBorders>
              <w:top w:val="single" w:sz="4" w:space="0" w:color="auto"/>
              <w:left w:val="nil"/>
              <w:bottom w:val="single" w:sz="4" w:space="0" w:color="auto"/>
              <w:right w:val="single" w:sz="4" w:space="0" w:color="auto"/>
            </w:tcBorders>
            <w:vAlign w:val="center"/>
          </w:tcPr>
          <w:p w:rsidR="006B5361" w:rsidRDefault="008E6ECC">
            <w:pPr>
              <w:ind w:right="125"/>
              <w:rPr>
                <w:rFonts w:ascii="仿宋_GB2312" w:eastAsia="仿宋_GB2312"/>
                <w:color w:val="000000"/>
                <w:sz w:val="24"/>
                <w:szCs w:val="24"/>
              </w:rPr>
            </w:pPr>
            <w:r>
              <w:rPr>
                <w:rFonts w:ascii="仿宋_GB2312" w:eastAsia="仿宋_GB2312" w:hint="eastAsia"/>
                <w:color w:val="000000"/>
                <w:sz w:val="24"/>
                <w:szCs w:val="24"/>
              </w:rPr>
              <w:t>完全同意和响应招标文件的规定</w:t>
            </w:r>
          </w:p>
        </w:tc>
      </w:tr>
    </w:tbl>
    <w:p w:rsidR="006B5361" w:rsidRDefault="006B5361">
      <w:pPr>
        <w:ind w:firstLine="435"/>
        <w:rPr>
          <w:rFonts w:ascii="仿宋_GB2312" w:eastAsia="仿宋_GB2312" w:hAnsi="宋体"/>
          <w:color w:val="000000"/>
        </w:rPr>
      </w:pPr>
    </w:p>
    <w:p w:rsidR="006B5361" w:rsidRDefault="008E6ECC">
      <w:pPr>
        <w:ind w:firstLine="435"/>
        <w:rPr>
          <w:rFonts w:ascii="仿宋_GB2312" w:eastAsia="仿宋_GB2312" w:hAnsi="宋体"/>
          <w:color w:val="000000"/>
        </w:rPr>
      </w:pPr>
      <w:r>
        <w:rPr>
          <w:rFonts w:ascii="仿宋_GB2312" w:eastAsia="仿宋_GB2312" w:hAnsi="宋体" w:hint="eastAsia"/>
          <w:color w:val="000000"/>
        </w:rPr>
        <w:t>投标人：</w:t>
      </w:r>
      <w:r>
        <w:rPr>
          <w:rFonts w:ascii="仿宋_GB2312" w:eastAsia="仿宋_GB2312" w:hAnsi="宋体" w:hint="eastAsia"/>
          <w:color w:val="000000"/>
          <w:u w:val="single"/>
        </w:rPr>
        <w:t xml:space="preserve">                   </w:t>
      </w:r>
      <w:r>
        <w:rPr>
          <w:rFonts w:ascii="仿宋_GB2312" w:eastAsia="仿宋_GB2312" w:hAnsi="宋体" w:hint="eastAsia"/>
          <w:color w:val="000000"/>
        </w:rPr>
        <w:t>（盖单位章）</w:t>
      </w:r>
    </w:p>
    <w:p w:rsidR="006B5361" w:rsidRDefault="008E6ECC">
      <w:pPr>
        <w:ind w:firstLine="435"/>
        <w:rPr>
          <w:rFonts w:ascii="仿宋_GB2312" w:eastAsia="仿宋_GB2312" w:hAnsi="宋体"/>
          <w:color w:val="000000"/>
        </w:rPr>
      </w:pPr>
      <w:r>
        <w:rPr>
          <w:rFonts w:ascii="仿宋_GB2312" w:eastAsia="仿宋_GB2312" w:hAnsi="宋体" w:hint="eastAsia"/>
          <w:color w:val="000000"/>
        </w:rPr>
        <w:t xml:space="preserve"> 法定代表人或其委托代理人：</w:t>
      </w:r>
      <w:r>
        <w:rPr>
          <w:rFonts w:ascii="仿宋_GB2312" w:eastAsia="仿宋_GB2312" w:hAnsi="宋体" w:hint="eastAsia"/>
          <w:color w:val="000000"/>
          <w:u w:val="single"/>
        </w:rPr>
        <w:t xml:space="preserve">                     </w:t>
      </w:r>
      <w:r>
        <w:rPr>
          <w:rFonts w:ascii="仿宋_GB2312" w:eastAsia="仿宋_GB2312" w:hAnsi="宋体" w:hint="eastAsia"/>
          <w:color w:val="000000"/>
        </w:rPr>
        <w:t>（签字）</w:t>
      </w:r>
    </w:p>
    <w:p w:rsidR="006B5361" w:rsidRDefault="008E6ECC">
      <w:pPr>
        <w:ind w:firstLine="435"/>
        <w:rPr>
          <w:rFonts w:ascii="仿宋_GB2312" w:eastAsia="仿宋_GB2312" w:hAnsi="宋体"/>
          <w:color w:val="000000"/>
        </w:rPr>
      </w:pPr>
      <w:r>
        <w:rPr>
          <w:rFonts w:ascii="仿宋_GB2312" w:eastAsia="仿宋_GB2312" w:hAnsi="宋体" w:hint="eastAsia"/>
          <w:color w:val="000000"/>
        </w:rPr>
        <w:t xml:space="preserve"> </w:t>
      </w:r>
    </w:p>
    <w:p w:rsidR="006B5361" w:rsidRDefault="008E6ECC">
      <w:pPr>
        <w:ind w:firstLine="435"/>
        <w:rPr>
          <w:rFonts w:ascii="仿宋_GB2312" w:eastAsia="仿宋_GB2312" w:hAnsi="宋体"/>
          <w:color w:val="000000"/>
        </w:rPr>
      </w:pPr>
      <w:r>
        <w:rPr>
          <w:rFonts w:ascii="仿宋_GB2312" w:eastAsia="仿宋_GB2312" w:hAnsi="宋体" w:hint="eastAsia"/>
          <w:color w:val="000000"/>
        </w:rPr>
        <w:t xml:space="preserve"> </w:t>
      </w:r>
    </w:p>
    <w:p w:rsidR="006B5361" w:rsidRDefault="008E6ECC" w:rsidP="008E6ECC">
      <w:pPr>
        <w:ind w:firstLineChars="2157" w:firstLine="4680"/>
        <w:rPr>
          <w:rFonts w:ascii="仿宋_GB2312" w:eastAsia="仿宋_GB2312" w:hAnsi="宋体"/>
          <w:color w:val="000000"/>
        </w:rPr>
      </w:pPr>
      <w:r>
        <w:rPr>
          <w:rFonts w:ascii="仿宋_GB2312" w:eastAsia="仿宋_GB2312" w:hAnsi="宋体" w:hint="eastAsia"/>
          <w:color w:val="000000"/>
          <w:u w:val="single"/>
        </w:rPr>
        <w:t xml:space="preserve">    </w:t>
      </w:r>
      <w:r>
        <w:rPr>
          <w:rFonts w:ascii="仿宋_GB2312" w:eastAsia="仿宋_GB2312" w:hAnsi="宋体" w:hint="eastAsia"/>
          <w:color w:val="000000"/>
        </w:rPr>
        <w:t>年</w:t>
      </w:r>
      <w:r>
        <w:rPr>
          <w:rFonts w:ascii="仿宋_GB2312" w:eastAsia="仿宋_GB2312" w:hAnsi="宋体" w:hint="eastAsia"/>
          <w:color w:val="000000"/>
          <w:u w:val="single"/>
        </w:rPr>
        <w:t xml:space="preserve">    </w:t>
      </w:r>
      <w:r>
        <w:rPr>
          <w:rFonts w:ascii="仿宋_GB2312" w:eastAsia="仿宋_GB2312" w:hAnsi="宋体" w:hint="eastAsia"/>
          <w:color w:val="000000"/>
        </w:rPr>
        <w:t>月</w:t>
      </w:r>
      <w:r>
        <w:rPr>
          <w:rFonts w:ascii="仿宋_GB2312" w:eastAsia="仿宋_GB2312" w:hAnsi="宋体" w:hint="eastAsia"/>
          <w:color w:val="000000"/>
          <w:u w:val="single"/>
        </w:rPr>
        <w:t xml:space="preserve">    </w:t>
      </w:r>
      <w:r>
        <w:rPr>
          <w:rFonts w:ascii="仿宋_GB2312" w:eastAsia="仿宋_GB2312" w:hAnsi="宋体" w:hint="eastAsia"/>
          <w:color w:val="000000"/>
        </w:rPr>
        <w:t>日</w:t>
      </w:r>
    </w:p>
    <w:p w:rsidR="006B5361" w:rsidRDefault="008E6ECC">
      <w:pPr>
        <w:spacing w:line="200" w:lineRule="exact"/>
        <w:rPr>
          <w:sz w:val="20"/>
          <w:szCs w:val="20"/>
        </w:rPr>
      </w:pPr>
      <w:r>
        <w:rPr>
          <w:rFonts w:ascii="仿宋_GB2312" w:eastAsia="仿宋_GB2312" w:hint="eastAsia"/>
          <w:color w:val="000000"/>
        </w:rPr>
        <w:br w:type="page"/>
      </w:r>
    </w:p>
    <w:p w:rsidR="006B5361" w:rsidRDefault="008E6ECC">
      <w:pPr>
        <w:pStyle w:val="3"/>
        <w:jc w:val="center"/>
        <w:rPr>
          <w:rFonts w:ascii="仿宋_GB2312" w:eastAsia="仿宋_GB2312" w:hAnsi="宋体"/>
          <w:color w:val="000000"/>
        </w:rPr>
      </w:pPr>
      <w:bookmarkStart w:id="73" w:name="_Toc30787"/>
      <w:bookmarkStart w:id="74" w:name="_Toc270862429"/>
      <w:bookmarkStart w:id="75" w:name="_Toc225045560"/>
      <w:bookmarkStart w:id="76" w:name="_Toc185047517"/>
      <w:bookmarkEnd w:id="71"/>
      <w:r>
        <w:rPr>
          <w:rFonts w:ascii="仿宋_GB2312" w:eastAsia="仿宋_GB2312" w:hAnsi="宋体" w:hint="eastAsia"/>
          <w:color w:val="000000"/>
        </w:rPr>
        <w:lastRenderedPageBreak/>
        <w:t>二、法定代表人身份证明</w:t>
      </w:r>
      <w:bookmarkEnd w:id="73"/>
      <w:bookmarkEnd w:id="74"/>
      <w:bookmarkEnd w:id="75"/>
      <w:bookmarkEnd w:id="76"/>
    </w:p>
    <w:p w:rsidR="006B5361" w:rsidRDefault="006B5361">
      <w:pPr>
        <w:spacing w:line="460" w:lineRule="exact"/>
        <w:ind w:firstLineChars="200" w:firstLine="434"/>
        <w:rPr>
          <w:rFonts w:ascii="仿宋_GB2312" w:eastAsia="仿宋_GB2312" w:hAnsi="宋体"/>
          <w:color w:val="000000"/>
          <w:szCs w:val="21"/>
        </w:rPr>
      </w:pPr>
    </w:p>
    <w:p w:rsidR="006B5361" w:rsidRDefault="008E6ECC">
      <w:pPr>
        <w:spacing w:line="460" w:lineRule="exact"/>
        <w:ind w:firstLineChars="200" w:firstLine="434"/>
        <w:rPr>
          <w:rFonts w:ascii="仿宋_GB2312" w:eastAsia="仿宋_GB2312" w:hAnsi="宋体"/>
          <w:color w:val="000000"/>
          <w:szCs w:val="21"/>
        </w:rPr>
      </w:pPr>
      <w:r>
        <w:rPr>
          <w:rFonts w:ascii="仿宋_GB2312" w:eastAsia="仿宋_GB2312" w:hAnsi="宋体" w:hint="eastAsia"/>
          <w:color w:val="000000"/>
          <w:szCs w:val="21"/>
        </w:rPr>
        <w:t>投标人名称：</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 xml:space="preserve"> </w:t>
      </w:r>
    </w:p>
    <w:p w:rsidR="006B5361" w:rsidRDefault="008E6ECC">
      <w:pPr>
        <w:spacing w:line="460" w:lineRule="exact"/>
        <w:ind w:firstLineChars="200" w:firstLine="434"/>
        <w:rPr>
          <w:rFonts w:ascii="仿宋_GB2312" w:eastAsia="仿宋_GB2312" w:hAnsi="宋体"/>
          <w:color w:val="000000"/>
          <w:szCs w:val="21"/>
        </w:rPr>
      </w:pPr>
      <w:r>
        <w:rPr>
          <w:rFonts w:ascii="仿宋_GB2312" w:eastAsia="仿宋_GB2312" w:hAnsi="宋体" w:hint="eastAsia"/>
          <w:color w:val="000000"/>
          <w:szCs w:val="21"/>
        </w:rPr>
        <w:t>单位性质：</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 xml:space="preserve"> </w:t>
      </w:r>
    </w:p>
    <w:p w:rsidR="006B5361" w:rsidRDefault="008E6ECC">
      <w:pPr>
        <w:spacing w:line="460" w:lineRule="exact"/>
        <w:ind w:firstLineChars="200" w:firstLine="434"/>
        <w:rPr>
          <w:rFonts w:ascii="仿宋_GB2312" w:eastAsia="仿宋_GB2312" w:hAnsi="宋体"/>
          <w:color w:val="000000"/>
          <w:szCs w:val="21"/>
        </w:rPr>
      </w:pPr>
      <w:r>
        <w:rPr>
          <w:rFonts w:ascii="仿宋_GB2312" w:eastAsia="仿宋_GB2312" w:hAnsi="宋体" w:hint="eastAsia"/>
          <w:color w:val="000000"/>
          <w:szCs w:val="21"/>
        </w:rPr>
        <w:t>地址：</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 xml:space="preserve"> </w:t>
      </w:r>
    </w:p>
    <w:p w:rsidR="006B5361" w:rsidRDefault="008E6ECC">
      <w:pPr>
        <w:spacing w:line="460" w:lineRule="exact"/>
        <w:ind w:firstLineChars="200" w:firstLine="434"/>
        <w:rPr>
          <w:rFonts w:ascii="仿宋_GB2312" w:eastAsia="仿宋_GB2312" w:hAnsi="宋体"/>
          <w:color w:val="000000"/>
          <w:szCs w:val="21"/>
        </w:rPr>
      </w:pPr>
      <w:r>
        <w:rPr>
          <w:rFonts w:ascii="仿宋_GB2312" w:eastAsia="仿宋_GB2312" w:hAnsi="宋体" w:hint="eastAsia"/>
          <w:color w:val="000000"/>
          <w:szCs w:val="21"/>
        </w:rPr>
        <w:t>成立时间：</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年</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月</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日</w:t>
      </w:r>
    </w:p>
    <w:p w:rsidR="006B5361" w:rsidRDefault="008E6ECC">
      <w:pPr>
        <w:spacing w:line="460" w:lineRule="exact"/>
        <w:ind w:firstLineChars="200" w:firstLine="434"/>
        <w:rPr>
          <w:rFonts w:ascii="仿宋_GB2312" w:eastAsia="仿宋_GB2312" w:hAnsi="宋体"/>
          <w:color w:val="000000"/>
          <w:szCs w:val="21"/>
        </w:rPr>
      </w:pPr>
      <w:r>
        <w:rPr>
          <w:rFonts w:ascii="仿宋_GB2312" w:eastAsia="仿宋_GB2312" w:hAnsi="宋体" w:hint="eastAsia"/>
          <w:color w:val="000000"/>
          <w:szCs w:val="21"/>
        </w:rPr>
        <w:t>经营期限：</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 xml:space="preserve"> </w:t>
      </w:r>
    </w:p>
    <w:p w:rsidR="006B5361" w:rsidRDefault="008E6ECC">
      <w:pPr>
        <w:spacing w:line="460" w:lineRule="exact"/>
        <w:ind w:firstLineChars="200" w:firstLine="434"/>
        <w:rPr>
          <w:rFonts w:ascii="仿宋_GB2312" w:eastAsia="仿宋_GB2312" w:hAnsi="宋体"/>
          <w:color w:val="000000"/>
          <w:szCs w:val="21"/>
        </w:rPr>
      </w:pPr>
      <w:r>
        <w:rPr>
          <w:rFonts w:ascii="仿宋_GB2312" w:eastAsia="仿宋_GB2312" w:hAnsi="宋体" w:hint="eastAsia"/>
          <w:color w:val="000000"/>
          <w:szCs w:val="21"/>
        </w:rPr>
        <w:t>姓名：</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系</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（投标人名称）</w:t>
      </w:r>
    </w:p>
    <w:p w:rsidR="006B5361" w:rsidRDefault="008E6ECC">
      <w:pPr>
        <w:spacing w:line="460" w:lineRule="exact"/>
        <w:ind w:firstLineChars="200" w:firstLine="434"/>
        <w:rPr>
          <w:rFonts w:ascii="仿宋_GB2312" w:eastAsia="仿宋_GB2312" w:hAnsi="宋体"/>
          <w:color w:val="000000"/>
          <w:szCs w:val="21"/>
        </w:rPr>
      </w:pPr>
      <w:r>
        <w:rPr>
          <w:rFonts w:ascii="仿宋_GB2312" w:eastAsia="仿宋_GB2312" w:hAnsi="宋体" w:hint="eastAsia"/>
          <w:color w:val="000000"/>
          <w:szCs w:val="21"/>
        </w:rPr>
        <w:t>的法定代表人。（职务：</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电话</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w:t>
      </w:r>
    </w:p>
    <w:p w:rsidR="006B5361" w:rsidRDefault="008E6ECC" w:rsidP="008E6ECC">
      <w:pPr>
        <w:spacing w:line="460" w:lineRule="exact"/>
        <w:ind w:firstLineChars="196" w:firstLine="425"/>
        <w:rPr>
          <w:rFonts w:ascii="仿宋_GB2312" w:eastAsia="仿宋_GB2312" w:hAnsi="宋体"/>
          <w:color w:val="000000"/>
          <w:szCs w:val="21"/>
        </w:rPr>
      </w:pPr>
      <w:r>
        <w:rPr>
          <w:rFonts w:ascii="仿宋_GB2312" w:eastAsia="仿宋_GB2312" w:hAnsi="宋体" w:hint="eastAsia"/>
          <w:color w:val="000000"/>
          <w:szCs w:val="21"/>
        </w:rPr>
        <w:t>特此证明。</w:t>
      </w:r>
    </w:p>
    <w:p w:rsidR="006B5361" w:rsidRDefault="006B5361">
      <w:pPr>
        <w:spacing w:line="460" w:lineRule="exact"/>
        <w:ind w:firstLineChars="200" w:firstLine="434"/>
        <w:rPr>
          <w:rFonts w:ascii="仿宋_GB2312" w:eastAsia="仿宋_GB2312" w:hAnsi="宋体"/>
          <w:color w:val="000000"/>
          <w:szCs w:val="21"/>
        </w:rPr>
      </w:pPr>
    </w:p>
    <w:p w:rsidR="006B5361" w:rsidRDefault="008E6ECC">
      <w:pPr>
        <w:spacing w:line="460" w:lineRule="exact"/>
        <w:ind w:firstLineChars="200" w:firstLine="434"/>
        <w:rPr>
          <w:rFonts w:ascii="仿宋_GB2312" w:eastAsia="仿宋_GB2312" w:hAnsi="宋体"/>
          <w:color w:val="000000"/>
          <w:szCs w:val="21"/>
        </w:rPr>
      </w:pPr>
      <w:r>
        <w:rPr>
          <w:rFonts w:ascii="仿宋_GB2312" w:eastAsia="仿宋_GB2312" w:hAnsi="宋体" w:hint="eastAsia"/>
          <w:color w:val="000000"/>
          <w:szCs w:val="21"/>
        </w:rPr>
        <w:t>附：法定代表人身份证复印件</w:t>
      </w:r>
    </w:p>
    <w:p w:rsidR="006B5361" w:rsidRDefault="006B5361">
      <w:pPr>
        <w:spacing w:line="460" w:lineRule="exact"/>
        <w:ind w:firstLineChars="200" w:firstLine="434"/>
        <w:rPr>
          <w:rFonts w:ascii="仿宋_GB2312" w:eastAsia="仿宋_GB2312" w:hAnsi="宋体"/>
          <w:color w:val="000000"/>
          <w:szCs w:val="21"/>
        </w:rPr>
      </w:pPr>
    </w:p>
    <w:p w:rsidR="006B5361" w:rsidRDefault="008E6ECC">
      <w:pPr>
        <w:spacing w:line="460" w:lineRule="exact"/>
        <w:rPr>
          <w:rFonts w:ascii="仿宋_GB2312" w:eastAsia="仿宋_GB2312" w:hAnsi="宋体"/>
          <w:color w:val="000000"/>
          <w:szCs w:val="21"/>
        </w:rPr>
      </w:pPr>
      <w:r>
        <w:rPr>
          <w:rFonts w:ascii="仿宋_GB2312" w:eastAsia="仿宋_GB2312" w:hAnsi="宋体" w:hint="eastAsia"/>
          <w:color w:val="000000"/>
          <w:szCs w:val="21"/>
        </w:rPr>
        <w:t xml:space="preserve">　　　　　　　　　　　　　　　　投标人：</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（盖单位章）</w:t>
      </w:r>
    </w:p>
    <w:p w:rsidR="006B5361" w:rsidRDefault="006B5361" w:rsidP="008E6ECC">
      <w:pPr>
        <w:spacing w:line="460" w:lineRule="exact"/>
        <w:ind w:firstLineChars="2150" w:firstLine="4665"/>
        <w:rPr>
          <w:rFonts w:ascii="仿宋_GB2312" w:eastAsia="仿宋_GB2312" w:hAnsi="宋体"/>
          <w:color w:val="000000"/>
          <w:szCs w:val="21"/>
          <w:u w:val="single"/>
        </w:rPr>
      </w:pPr>
    </w:p>
    <w:p w:rsidR="006B5361" w:rsidRDefault="008E6ECC" w:rsidP="008E6ECC">
      <w:pPr>
        <w:spacing w:line="460" w:lineRule="exact"/>
        <w:ind w:firstLineChars="2150" w:firstLine="4665"/>
        <w:rPr>
          <w:rFonts w:ascii="仿宋_GB2312" w:eastAsia="仿宋_GB2312" w:hAnsi="宋体"/>
          <w:color w:val="000000"/>
          <w:szCs w:val="21"/>
        </w:rPr>
      </w:pP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年</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月</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日</w:t>
      </w:r>
    </w:p>
    <w:p w:rsidR="006B5361" w:rsidRDefault="006B5361">
      <w:pPr>
        <w:spacing w:line="460" w:lineRule="exact"/>
        <w:rPr>
          <w:rFonts w:ascii="仿宋_GB2312" w:eastAsia="仿宋_GB2312" w:hAnsi="宋体"/>
          <w:color w:val="000000"/>
          <w:szCs w:val="21"/>
        </w:rPr>
      </w:pPr>
    </w:p>
    <w:p w:rsidR="006B5361" w:rsidRDefault="008E6ECC">
      <w:pPr>
        <w:tabs>
          <w:tab w:val="left" w:pos="6510"/>
        </w:tabs>
        <w:spacing w:line="460" w:lineRule="exact"/>
        <w:ind w:firstLine="420"/>
        <w:rPr>
          <w:rFonts w:ascii="仿宋_GB2312" w:eastAsia="仿宋_GB2312" w:hAnsi="宋体"/>
          <w:color w:val="000000"/>
          <w:szCs w:val="21"/>
        </w:rPr>
      </w:pPr>
      <w:r>
        <w:rPr>
          <w:rFonts w:ascii="仿宋_GB2312" w:eastAsia="仿宋_GB2312" w:hAnsi="宋体" w:hint="eastAsia"/>
          <w:color w:val="000000"/>
          <w:szCs w:val="21"/>
        </w:rPr>
        <w:t>注：（1）法定代表人亲自投标而不委托代理人投标适用。</w:t>
      </w:r>
      <w:r>
        <w:rPr>
          <w:rFonts w:ascii="仿宋_GB2312" w:eastAsia="仿宋_GB2312" w:hAnsi="宋体" w:hint="eastAsia"/>
          <w:color w:val="000000"/>
          <w:szCs w:val="21"/>
        </w:rPr>
        <w:tab/>
      </w:r>
    </w:p>
    <w:p w:rsidR="006B5361" w:rsidRDefault="008E6ECC">
      <w:pPr>
        <w:spacing w:line="460" w:lineRule="exact"/>
        <w:ind w:firstLine="420"/>
        <w:rPr>
          <w:rFonts w:ascii="仿宋_GB2312" w:eastAsia="仿宋_GB2312" w:hAnsi="宋体"/>
          <w:color w:val="000000"/>
          <w:szCs w:val="21"/>
        </w:rPr>
      </w:pPr>
      <w:r>
        <w:rPr>
          <w:rFonts w:ascii="仿宋_GB2312" w:eastAsia="仿宋_GB2312" w:hAnsi="宋体" w:hint="eastAsia"/>
          <w:color w:val="000000"/>
          <w:szCs w:val="21"/>
        </w:rPr>
        <w:t>（2）法定代表人在递交投标文件时，应携带投标人企业法人营业执照副本原件、法定代表人身份证原件备查。</w:t>
      </w:r>
    </w:p>
    <w:p w:rsidR="006B5361" w:rsidRDefault="008E6ECC">
      <w:pPr>
        <w:spacing w:line="460" w:lineRule="exact"/>
        <w:ind w:firstLine="420"/>
        <w:rPr>
          <w:rFonts w:ascii="仿宋_GB2312" w:eastAsia="仿宋_GB2312" w:hAnsi="宋体"/>
          <w:color w:val="000000"/>
          <w:szCs w:val="21"/>
        </w:rPr>
      </w:pPr>
      <w:r>
        <w:rPr>
          <w:rFonts w:ascii="仿宋_GB2312" w:eastAsia="仿宋_GB2312" w:hAnsi="宋体" w:hint="eastAsia"/>
          <w:color w:val="000000"/>
          <w:szCs w:val="21"/>
        </w:rPr>
        <w:t>（3）法定代表人提供的证件、证明不齐或不符合要求的，投标文件不予接收。</w:t>
      </w:r>
    </w:p>
    <w:p w:rsidR="006B5361" w:rsidRDefault="006B5361">
      <w:pPr>
        <w:ind w:firstLineChars="200" w:firstLine="434"/>
        <w:rPr>
          <w:rFonts w:ascii="仿宋_GB2312" w:eastAsia="仿宋_GB2312" w:hAnsi="宋体"/>
          <w:color w:val="000000"/>
        </w:rPr>
        <w:sectPr w:rsidR="006B5361">
          <w:endnotePr>
            <w:numFmt w:val="decimal"/>
          </w:endnotePr>
          <w:pgSz w:w="11906" w:h="16838"/>
          <w:pgMar w:top="1247" w:right="1247" w:bottom="1247" w:left="1361" w:header="851" w:footer="1418" w:gutter="0"/>
          <w:cols w:space="720"/>
          <w:docGrid w:type="linesAndChars" w:linePitch="592" w:charSpace="-620"/>
        </w:sectPr>
      </w:pPr>
    </w:p>
    <w:p w:rsidR="006B5361" w:rsidRDefault="008E6ECC">
      <w:pPr>
        <w:pStyle w:val="3"/>
        <w:jc w:val="center"/>
        <w:rPr>
          <w:rFonts w:ascii="仿宋_GB2312" w:eastAsia="仿宋_GB2312" w:hAnsi="宋体"/>
          <w:color w:val="000000"/>
        </w:rPr>
      </w:pPr>
      <w:bookmarkStart w:id="77" w:name="_Toc270862430"/>
      <w:bookmarkStart w:id="78" w:name="_Toc225045561"/>
      <w:bookmarkStart w:id="79" w:name="_Toc185047518"/>
      <w:bookmarkStart w:id="80" w:name="_Toc3776"/>
      <w:r>
        <w:rPr>
          <w:rFonts w:ascii="仿宋_GB2312" w:eastAsia="仿宋_GB2312" w:hAnsi="宋体" w:hint="eastAsia"/>
          <w:color w:val="000000"/>
        </w:rPr>
        <w:lastRenderedPageBreak/>
        <w:t>二、授权委托书</w:t>
      </w:r>
      <w:bookmarkEnd w:id="77"/>
      <w:bookmarkEnd w:id="78"/>
      <w:bookmarkEnd w:id="79"/>
      <w:bookmarkEnd w:id="80"/>
    </w:p>
    <w:p w:rsidR="006B5361" w:rsidRDefault="008E6ECC">
      <w:pPr>
        <w:spacing w:line="440" w:lineRule="exact"/>
        <w:ind w:firstLineChars="200" w:firstLine="434"/>
        <w:rPr>
          <w:rFonts w:ascii="仿宋_GB2312" w:eastAsia="仿宋_GB2312" w:hAnsi="宋体"/>
          <w:color w:val="000000"/>
          <w:szCs w:val="21"/>
        </w:rPr>
      </w:pPr>
      <w:r>
        <w:rPr>
          <w:rFonts w:ascii="仿宋_GB2312" w:eastAsia="仿宋_GB2312" w:hAnsi="宋体" w:hint="eastAsia"/>
          <w:color w:val="000000"/>
          <w:szCs w:val="21"/>
        </w:rPr>
        <w:t>本人</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（姓名）系</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（投标人名称）的法定代表人，现委托本单位人员</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（姓名）为我方代理人，并拟任该项目的项目负责人。代理人根据授权，以我方名义签署、澄清、说明、补正、递交、撤回、修改</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（项目名称）</w:t>
      </w:r>
      <w:r>
        <w:rPr>
          <w:rFonts w:ascii="仿宋_GB2312" w:eastAsia="仿宋_GB2312" w:hAnsi="宋体" w:hint="eastAsia"/>
          <w:b/>
          <w:color w:val="000000"/>
          <w:szCs w:val="21"/>
          <w:u w:val="single"/>
        </w:rPr>
        <w:t xml:space="preserve">     </w:t>
      </w:r>
      <w:r>
        <w:rPr>
          <w:rFonts w:ascii="仿宋_GB2312" w:eastAsia="仿宋_GB2312" w:hAnsi="宋体" w:hint="eastAsia"/>
          <w:color w:val="000000"/>
          <w:szCs w:val="21"/>
        </w:rPr>
        <w:t>标段投标文件、签订合同和处理有关事宜（向有关行政监督部门投诉另行授权），其法律后果由我方承担。</w:t>
      </w:r>
    </w:p>
    <w:p w:rsidR="006B5361" w:rsidRDefault="008E6ECC">
      <w:pPr>
        <w:spacing w:line="440" w:lineRule="exact"/>
        <w:ind w:firstLineChars="200" w:firstLine="434"/>
        <w:rPr>
          <w:rFonts w:ascii="仿宋_GB2312" w:eastAsia="仿宋_GB2312" w:hAnsi="宋体"/>
          <w:color w:val="000000"/>
          <w:szCs w:val="21"/>
          <w:u w:val="single"/>
        </w:rPr>
      </w:pPr>
      <w:r>
        <w:rPr>
          <w:rFonts w:ascii="仿宋_GB2312" w:eastAsia="仿宋_GB2312" w:hAnsi="宋体" w:hint="eastAsia"/>
          <w:color w:val="000000"/>
          <w:szCs w:val="21"/>
        </w:rPr>
        <w:t>委托期限：</w:t>
      </w:r>
      <w:r>
        <w:rPr>
          <w:rFonts w:ascii="仿宋_GB2312" w:eastAsia="仿宋_GB2312" w:hAnsi="宋体" w:hint="eastAsia"/>
          <w:color w:val="000000"/>
          <w:szCs w:val="21"/>
          <w:u w:val="single"/>
        </w:rPr>
        <w:t>自本授权委托书签署之日起至招标文件约定的“投标有效期”结束为止。</w:t>
      </w:r>
    </w:p>
    <w:p w:rsidR="006B5361" w:rsidRDefault="008E6ECC">
      <w:pPr>
        <w:spacing w:line="440" w:lineRule="exact"/>
        <w:ind w:firstLineChars="200" w:firstLine="434"/>
        <w:rPr>
          <w:rFonts w:ascii="仿宋_GB2312" w:eastAsia="仿宋_GB2312" w:hAnsi="宋体"/>
          <w:color w:val="000000"/>
          <w:szCs w:val="21"/>
        </w:rPr>
      </w:pPr>
      <w:r>
        <w:rPr>
          <w:rFonts w:ascii="仿宋_GB2312" w:eastAsia="仿宋_GB2312" w:hAnsi="宋体" w:hint="eastAsia"/>
          <w:color w:val="000000"/>
          <w:szCs w:val="21"/>
        </w:rPr>
        <w:t>代理人无转委托权。</w:t>
      </w:r>
    </w:p>
    <w:p w:rsidR="006B5361" w:rsidRDefault="008E6ECC">
      <w:pPr>
        <w:spacing w:line="440" w:lineRule="exact"/>
        <w:ind w:firstLineChars="200" w:firstLine="434"/>
        <w:rPr>
          <w:rFonts w:ascii="仿宋_GB2312" w:eastAsia="仿宋_GB2312" w:hAnsi="宋体"/>
          <w:color w:val="000000"/>
          <w:szCs w:val="21"/>
        </w:rPr>
      </w:pPr>
      <w:r>
        <w:rPr>
          <w:rFonts w:ascii="仿宋_GB2312" w:eastAsia="仿宋_GB2312" w:hAnsi="宋体" w:hint="eastAsia"/>
          <w:color w:val="000000"/>
          <w:szCs w:val="21"/>
        </w:rPr>
        <w:t>附：（1）法定代表人身份证明原件和法定代表人身份证复印件</w:t>
      </w:r>
    </w:p>
    <w:p w:rsidR="006B5361" w:rsidRDefault="008E6ECC">
      <w:pPr>
        <w:spacing w:line="440" w:lineRule="exact"/>
        <w:ind w:firstLineChars="200" w:firstLine="434"/>
        <w:rPr>
          <w:rFonts w:ascii="仿宋_GB2312" w:eastAsia="仿宋_GB2312" w:hAnsi="宋体"/>
          <w:color w:val="000000"/>
          <w:szCs w:val="21"/>
        </w:rPr>
      </w:pPr>
      <w:r>
        <w:rPr>
          <w:rFonts w:ascii="仿宋_GB2312" w:eastAsia="仿宋_GB2312" w:hAnsi="宋体" w:hint="eastAsia"/>
          <w:color w:val="000000"/>
          <w:szCs w:val="21"/>
        </w:rPr>
        <w:t xml:space="preserve">   （2）委托代理人身份证复印件、投标人为其缴纳的养老保险（提供最近6个月连续缴费证明）复印件</w:t>
      </w:r>
    </w:p>
    <w:p w:rsidR="006B5361" w:rsidRDefault="006B5361">
      <w:pPr>
        <w:spacing w:line="440" w:lineRule="exact"/>
        <w:ind w:firstLineChars="200" w:firstLine="434"/>
        <w:rPr>
          <w:rFonts w:ascii="仿宋_GB2312" w:eastAsia="仿宋_GB2312" w:hAnsi="宋体"/>
          <w:color w:val="000000"/>
          <w:szCs w:val="21"/>
        </w:rPr>
      </w:pPr>
    </w:p>
    <w:p w:rsidR="006B5361" w:rsidRDefault="008E6ECC" w:rsidP="008E6ECC">
      <w:pPr>
        <w:spacing w:line="440" w:lineRule="exact"/>
        <w:ind w:firstLineChars="1350" w:firstLine="2929"/>
        <w:rPr>
          <w:rFonts w:ascii="仿宋_GB2312" w:eastAsia="仿宋_GB2312" w:hAnsi="宋体"/>
          <w:color w:val="000000"/>
          <w:szCs w:val="21"/>
        </w:rPr>
      </w:pPr>
      <w:r>
        <w:rPr>
          <w:rFonts w:ascii="仿宋_GB2312" w:eastAsia="仿宋_GB2312" w:hAnsi="宋体" w:hint="eastAsia"/>
          <w:color w:val="000000"/>
          <w:szCs w:val="21"/>
        </w:rPr>
        <w:t>投标人：</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（盖单位章）</w:t>
      </w:r>
    </w:p>
    <w:p w:rsidR="006B5361" w:rsidRDefault="008E6ECC" w:rsidP="008E6ECC">
      <w:pPr>
        <w:spacing w:line="440" w:lineRule="exact"/>
        <w:ind w:firstLineChars="1350" w:firstLine="2929"/>
        <w:rPr>
          <w:rFonts w:ascii="仿宋_GB2312" w:eastAsia="仿宋_GB2312" w:hAnsi="宋体"/>
          <w:color w:val="000000"/>
          <w:szCs w:val="21"/>
        </w:rPr>
      </w:pPr>
      <w:r>
        <w:rPr>
          <w:rFonts w:ascii="仿宋_GB2312" w:eastAsia="仿宋_GB2312" w:hAnsi="宋体" w:hint="eastAsia"/>
          <w:color w:val="000000"/>
          <w:szCs w:val="21"/>
        </w:rPr>
        <w:t>法定代表人：</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（签字）</w:t>
      </w:r>
    </w:p>
    <w:p w:rsidR="006B5361" w:rsidRDefault="006B5361">
      <w:pPr>
        <w:spacing w:line="440" w:lineRule="exact"/>
        <w:ind w:firstLineChars="200" w:firstLine="434"/>
        <w:rPr>
          <w:rFonts w:ascii="仿宋_GB2312" w:eastAsia="仿宋_GB2312" w:hAnsi="宋体"/>
          <w:color w:val="000000"/>
          <w:szCs w:val="21"/>
        </w:rPr>
      </w:pPr>
    </w:p>
    <w:p w:rsidR="006B5361" w:rsidRDefault="008E6ECC" w:rsidP="008E6ECC">
      <w:pPr>
        <w:spacing w:line="440" w:lineRule="exact"/>
        <w:ind w:firstLineChars="1350" w:firstLine="2929"/>
        <w:rPr>
          <w:rFonts w:ascii="仿宋_GB2312" w:eastAsia="仿宋_GB2312" w:hAnsi="宋体"/>
          <w:color w:val="000000"/>
          <w:szCs w:val="21"/>
        </w:rPr>
      </w:pPr>
      <w:r>
        <w:rPr>
          <w:rFonts w:ascii="仿宋_GB2312" w:eastAsia="仿宋_GB2312" w:hAnsi="宋体" w:hint="eastAsia"/>
          <w:color w:val="000000"/>
          <w:szCs w:val="21"/>
        </w:rPr>
        <w:t>委托代理人：</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（签字）</w:t>
      </w:r>
    </w:p>
    <w:p w:rsidR="006B5361" w:rsidRDefault="008E6ECC" w:rsidP="008E6ECC">
      <w:pPr>
        <w:spacing w:line="440" w:lineRule="exact"/>
        <w:ind w:firstLineChars="1350" w:firstLine="2929"/>
        <w:rPr>
          <w:rFonts w:ascii="仿宋_GB2312" w:eastAsia="仿宋_GB2312" w:hAnsi="宋体"/>
          <w:color w:val="000000"/>
          <w:szCs w:val="21"/>
        </w:rPr>
      </w:pPr>
      <w:r>
        <w:rPr>
          <w:rFonts w:ascii="仿宋_GB2312" w:eastAsia="仿宋_GB2312" w:hAnsi="宋体" w:hint="eastAsia"/>
          <w:color w:val="000000"/>
          <w:szCs w:val="21"/>
        </w:rPr>
        <w:t>联系电话：</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（固定电话）</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移动电话）</w:t>
      </w:r>
    </w:p>
    <w:p w:rsidR="006B5361" w:rsidRDefault="006B5361" w:rsidP="008E6ECC">
      <w:pPr>
        <w:spacing w:line="440" w:lineRule="exact"/>
        <w:ind w:firstLineChars="2550" w:firstLine="5533"/>
        <w:rPr>
          <w:rFonts w:ascii="仿宋_GB2312" w:eastAsia="仿宋_GB2312" w:hAnsi="宋体"/>
          <w:color w:val="000000"/>
          <w:szCs w:val="21"/>
        </w:rPr>
      </w:pPr>
    </w:p>
    <w:p w:rsidR="006B5361" w:rsidRDefault="008E6ECC" w:rsidP="008E6ECC">
      <w:pPr>
        <w:spacing w:line="440" w:lineRule="exact"/>
        <w:ind w:firstLineChars="2400" w:firstLine="5207"/>
        <w:rPr>
          <w:rFonts w:ascii="仿宋_GB2312" w:eastAsia="仿宋_GB2312" w:hAnsi="宋体"/>
          <w:color w:val="000000"/>
          <w:szCs w:val="21"/>
        </w:rPr>
      </w:pP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年</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月</w:t>
      </w:r>
      <w:r>
        <w:rPr>
          <w:rFonts w:ascii="仿宋_GB2312" w:eastAsia="仿宋_GB2312" w:hAnsi="宋体" w:hint="eastAsia"/>
          <w:color w:val="000000"/>
          <w:szCs w:val="21"/>
          <w:u w:val="single"/>
        </w:rPr>
        <w:t xml:space="preserve">    </w:t>
      </w:r>
      <w:r>
        <w:rPr>
          <w:rFonts w:ascii="仿宋_GB2312" w:eastAsia="仿宋_GB2312" w:hAnsi="宋体" w:hint="eastAsia"/>
          <w:color w:val="000000"/>
          <w:szCs w:val="21"/>
        </w:rPr>
        <w:t>日</w:t>
      </w:r>
    </w:p>
    <w:p w:rsidR="006B5361" w:rsidRDefault="008E6ECC">
      <w:pPr>
        <w:spacing w:line="440" w:lineRule="exact"/>
        <w:ind w:firstLineChars="200" w:firstLine="434"/>
        <w:rPr>
          <w:rFonts w:ascii="仿宋_GB2312" w:eastAsia="仿宋_GB2312" w:hAnsi="宋体"/>
          <w:color w:val="000000"/>
          <w:szCs w:val="21"/>
        </w:rPr>
      </w:pPr>
      <w:r>
        <w:rPr>
          <w:rFonts w:ascii="仿宋_GB2312" w:eastAsia="仿宋_GB2312" w:hAnsi="宋体" w:hint="eastAsia"/>
          <w:color w:val="000000"/>
          <w:szCs w:val="21"/>
        </w:rPr>
        <w:t>注：（1）法定代表不亲自投标而委托代理人投标适用。</w:t>
      </w:r>
    </w:p>
    <w:p w:rsidR="006B5361" w:rsidRDefault="008E6ECC">
      <w:pPr>
        <w:spacing w:line="440" w:lineRule="exact"/>
        <w:ind w:firstLineChars="200" w:firstLine="434"/>
        <w:rPr>
          <w:rFonts w:ascii="仿宋_GB2312" w:eastAsia="仿宋_GB2312" w:hAnsi="宋体"/>
          <w:color w:val="000000"/>
          <w:szCs w:val="21"/>
        </w:rPr>
      </w:pPr>
      <w:r>
        <w:rPr>
          <w:rFonts w:ascii="仿宋_GB2312" w:eastAsia="仿宋_GB2312" w:hAnsi="宋体" w:hint="eastAsia"/>
          <w:color w:val="000000"/>
          <w:szCs w:val="21"/>
        </w:rPr>
        <w:t>（2）法定代表人委托他人投标的，委托代理人应是投标人本单位的人员。</w:t>
      </w:r>
    </w:p>
    <w:p w:rsidR="006B5361" w:rsidRDefault="008E6ECC">
      <w:pPr>
        <w:spacing w:line="440" w:lineRule="exact"/>
        <w:ind w:firstLineChars="200" w:firstLine="434"/>
        <w:rPr>
          <w:rFonts w:ascii="仿宋_GB2312" w:eastAsia="仿宋_GB2312" w:hAnsi="宋体"/>
          <w:color w:val="000000"/>
          <w:szCs w:val="21"/>
        </w:rPr>
      </w:pPr>
      <w:r>
        <w:rPr>
          <w:rFonts w:ascii="仿宋_GB2312" w:eastAsia="仿宋_GB2312" w:hAnsi="宋体" w:hint="eastAsia"/>
          <w:color w:val="000000"/>
          <w:szCs w:val="21"/>
        </w:rPr>
        <w:t>（3）最近6个月（企业设立不足6个月，从设立时起，下同）连续缴费的养老保险是指从购买招标文件时间的上一个月或上上</w:t>
      </w:r>
      <w:proofErr w:type="gramStart"/>
      <w:r>
        <w:rPr>
          <w:rFonts w:ascii="仿宋_GB2312" w:eastAsia="仿宋_GB2312" w:hAnsi="宋体" w:hint="eastAsia"/>
          <w:color w:val="000000"/>
          <w:szCs w:val="21"/>
        </w:rPr>
        <w:t>个</w:t>
      </w:r>
      <w:proofErr w:type="gramEnd"/>
      <w:r>
        <w:rPr>
          <w:rFonts w:ascii="仿宋_GB2312" w:eastAsia="仿宋_GB2312" w:hAnsi="宋体" w:hint="eastAsia"/>
          <w:color w:val="000000"/>
          <w:szCs w:val="21"/>
        </w:rPr>
        <w:t>月起算，往前推6个月的连续、不间断，每个月都缴纳了养老保险费。</w:t>
      </w:r>
    </w:p>
    <w:p w:rsidR="006B5361" w:rsidRDefault="008E6ECC">
      <w:pPr>
        <w:spacing w:line="440" w:lineRule="exact"/>
        <w:ind w:firstLineChars="200" w:firstLine="434"/>
        <w:rPr>
          <w:rFonts w:ascii="仿宋_GB2312" w:eastAsia="仿宋_GB2312" w:hAnsi="宋体"/>
          <w:color w:val="000000"/>
          <w:szCs w:val="21"/>
        </w:rPr>
      </w:pPr>
      <w:r>
        <w:rPr>
          <w:rFonts w:ascii="仿宋_GB2312" w:eastAsia="仿宋_GB2312" w:hAnsi="宋体" w:hint="eastAsia"/>
          <w:color w:val="000000"/>
          <w:szCs w:val="21"/>
        </w:rPr>
        <w:t>（4）委托代理人在递交投标文件时，应携带投标人企业法人营业执照副本原件、委托代理人身份证原件、委托代理人连续6个月在该投标人单位的养老保险缴纳凭证原件或提供由社保部门出具的委托代理人在该投标单位连续6个月参保的证明原件备查。</w:t>
      </w:r>
    </w:p>
    <w:p w:rsidR="006B5361" w:rsidRDefault="008E6ECC">
      <w:pPr>
        <w:spacing w:line="440" w:lineRule="exact"/>
        <w:ind w:firstLineChars="200" w:firstLine="434"/>
        <w:rPr>
          <w:rFonts w:ascii="仿宋_GB2312" w:eastAsia="仿宋_GB2312" w:hAnsi="宋体"/>
          <w:color w:val="000000"/>
          <w:szCs w:val="21"/>
        </w:rPr>
      </w:pPr>
      <w:r>
        <w:rPr>
          <w:rFonts w:ascii="仿宋_GB2312" w:eastAsia="仿宋_GB2312" w:hAnsi="宋体" w:hint="eastAsia"/>
          <w:color w:val="000000"/>
          <w:szCs w:val="21"/>
        </w:rPr>
        <w:t>（5）委托代理人提供的证件、证明不齐或不符合要求的，投标文件不予接收。</w:t>
      </w:r>
    </w:p>
    <w:p w:rsidR="006B5361" w:rsidRDefault="006B5361">
      <w:pPr>
        <w:spacing w:line="360" w:lineRule="auto"/>
        <w:ind w:firstLineChars="200" w:firstLine="434"/>
        <w:rPr>
          <w:rFonts w:ascii="仿宋_GB2312" w:eastAsia="仿宋_GB2312" w:hAnsi="宋体"/>
          <w:color w:val="000000"/>
        </w:rPr>
        <w:sectPr w:rsidR="006B5361">
          <w:endnotePr>
            <w:numFmt w:val="decimal"/>
          </w:endnotePr>
          <w:pgSz w:w="11906" w:h="16838"/>
          <w:pgMar w:top="1247" w:right="1247" w:bottom="1247" w:left="1361" w:header="851" w:footer="1418" w:gutter="0"/>
          <w:cols w:space="720"/>
          <w:docGrid w:type="linesAndChars" w:linePitch="592" w:charSpace="-620"/>
        </w:sectPr>
      </w:pPr>
    </w:p>
    <w:p w:rsidR="006B5361" w:rsidRDefault="008E6ECC">
      <w:pPr>
        <w:pStyle w:val="3"/>
        <w:spacing w:line="240" w:lineRule="auto"/>
        <w:jc w:val="center"/>
        <w:rPr>
          <w:rFonts w:ascii="仿宋_GB2312" w:eastAsia="仿宋_GB2312" w:hAnsi="宋体"/>
          <w:color w:val="000000"/>
        </w:rPr>
      </w:pPr>
      <w:bookmarkStart w:id="81" w:name="_Toc15352"/>
      <w:bookmarkStart w:id="82" w:name="_Toc26097"/>
      <w:bookmarkStart w:id="83" w:name="_Toc3732"/>
      <w:bookmarkStart w:id="84" w:name="_Toc15732"/>
      <w:bookmarkStart w:id="85" w:name="_Toc13434"/>
      <w:bookmarkStart w:id="86" w:name="_Toc28634"/>
      <w:bookmarkStart w:id="87" w:name="_Toc29305"/>
      <w:bookmarkStart w:id="88" w:name="_Toc185047520"/>
      <w:bookmarkStart w:id="89" w:name="_Toc270862431"/>
      <w:bookmarkStart w:id="90" w:name="_Toc225045563"/>
      <w:r>
        <w:rPr>
          <w:rFonts w:ascii="仿宋_GB2312" w:eastAsia="仿宋_GB2312" w:hAnsi="宋体" w:hint="eastAsia"/>
          <w:color w:val="000000"/>
        </w:rPr>
        <w:lastRenderedPageBreak/>
        <w:t>三、联合体协议书</w:t>
      </w:r>
      <w:bookmarkEnd w:id="81"/>
      <w:bookmarkEnd w:id="82"/>
      <w:bookmarkEnd w:id="83"/>
      <w:bookmarkEnd w:id="84"/>
      <w:bookmarkEnd w:id="85"/>
      <w:bookmarkEnd w:id="86"/>
      <w:bookmarkEnd w:id="87"/>
    </w:p>
    <w:p w:rsidR="006B5361" w:rsidRDefault="008E6ECC">
      <w:pPr>
        <w:spacing w:line="400" w:lineRule="exact"/>
        <w:rPr>
          <w:rFonts w:ascii="仿宋_GB2312" w:eastAsia="仿宋_GB2312" w:hAnsi="仿宋_GB2312"/>
          <w:color w:val="000000"/>
          <w:szCs w:val="21"/>
          <w:u w:val="single"/>
        </w:rPr>
      </w:pPr>
      <w:r>
        <w:rPr>
          <w:rFonts w:ascii="仿宋_GB2312" w:eastAsia="仿宋_GB2312" w:hAnsi="华文中宋" w:hint="eastAsia"/>
          <w:color w:val="000000"/>
          <w:szCs w:val="21"/>
        </w:rPr>
        <w:t xml:space="preserve">   </w:t>
      </w:r>
      <w:r>
        <w:rPr>
          <w:rFonts w:ascii="仿宋_GB2312" w:eastAsia="仿宋_GB2312" w:hAnsi="仿宋_GB2312" w:hint="eastAsia"/>
          <w:color w:val="000000"/>
          <w:szCs w:val="21"/>
        </w:rPr>
        <w:t xml:space="preserve">  </w:t>
      </w:r>
      <w:r>
        <w:rPr>
          <w:rFonts w:ascii="仿宋_GB2312" w:eastAsia="仿宋_GB2312" w:hAnsi="仿宋_GB2312" w:hint="eastAsia"/>
          <w:color w:val="000000"/>
          <w:szCs w:val="21"/>
          <w:u w:val="single"/>
        </w:rPr>
        <w:t xml:space="preserve">                                         　　　　　　　　　　　　　　　             </w:t>
      </w:r>
    </w:p>
    <w:p w:rsidR="006B5361" w:rsidRDefault="008E6ECC">
      <w:pPr>
        <w:spacing w:line="400" w:lineRule="exact"/>
        <w:rPr>
          <w:rFonts w:ascii="仿宋_GB2312" w:eastAsia="仿宋_GB2312" w:hAnsi="仿宋_GB2312"/>
          <w:color w:val="000000"/>
          <w:szCs w:val="21"/>
          <w:u w:val="single"/>
        </w:rPr>
      </w:pPr>
      <w:r>
        <w:rPr>
          <w:rFonts w:ascii="仿宋_GB2312" w:eastAsia="仿宋_GB2312" w:hAnsi="仿宋_GB2312" w:hint="eastAsia"/>
          <w:color w:val="000000"/>
          <w:szCs w:val="21"/>
          <w:u w:val="single"/>
        </w:rPr>
        <w:t xml:space="preserve">                                              　　　　　　　　　　　　　　　             </w:t>
      </w:r>
    </w:p>
    <w:p w:rsidR="006B5361" w:rsidRDefault="008E6ECC">
      <w:pPr>
        <w:spacing w:line="400" w:lineRule="exact"/>
        <w:rPr>
          <w:rFonts w:ascii="仿宋_GB2312" w:eastAsia="仿宋_GB2312" w:hAnsi="仿宋_GB2312"/>
          <w:color w:val="000000"/>
          <w:szCs w:val="21"/>
        </w:rPr>
      </w:pPr>
      <w:r>
        <w:rPr>
          <w:rFonts w:ascii="仿宋_GB2312" w:eastAsia="仿宋_GB2312" w:hAnsi="仿宋_GB2312" w:hint="eastAsia"/>
          <w:color w:val="000000"/>
          <w:szCs w:val="21"/>
        </w:rPr>
        <w:t>（所有成员单位名称）自愿组成</w:t>
      </w:r>
      <w:r>
        <w:rPr>
          <w:rFonts w:ascii="仿宋_GB2312" w:eastAsia="仿宋_GB2312" w:hAnsi="仿宋_GB2312" w:hint="eastAsia"/>
          <w:color w:val="000000"/>
          <w:szCs w:val="21"/>
          <w:u w:val="single"/>
        </w:rPr>
        <w:t xml:space="preserve">             </w:t>
      </w:r>
      <w:r>
        <w:rPr>
          <w:rFonts w:ascii="仿宋_GB2312" w:eastAsia="仿宋_GB2312" w:hAnsi="仿宋_GB2312" w:hint="eastAsia"/>
          <w:color w:val="000000"/>
          <w:szCs w:val="21"/>
        </w:rPr>
        <w:t xml:space="preserve"> （联合体名称）联合体，共同参加</w:t>
      </w:r>
      <w:r>
        <w:rPr>
          <w:rFonts w:ascii="仿宋_GB2312" w:eastAsia="仿宋_GB2312" w:hAnsi="仿宋_GB2312" w:hint="eastAsia"/>
          <w:color w:val="000000"/>
          <w:szCs w:val="21"/>
          <w:u w:val="single"/>
        </w:rPr>
        <w:t xml:space="preserve">            </w:t>
      </w:r>
      <w:r>
        <w:rPr>
          <w:rFonts w:ascii="仿宋_GB2312" w:eastAsia="仿宋_GB2312" w:hAnsi="仿宋_GB2312" w:hint="eastAsia"/>
          <w:color w:val="000000"/>
          <w:szCs w:val="21"/>
        </w:rPr>
        <w:t>（项目名称）</w:t>
      </w:r>
    </w:p>
    <w:p w:rsidR="006B5361" w:rsidRDefault="008E6ECC">
      <w:pPr>
        <w:spacing w:line="400" w:lineRule="exact"/>
        <w:rPr>
          <w:rFonts w:ascii="仿宋_GB2312" w:eastAsia="仿宋_GB2312" w:hAnsi="仿宋_GB2312"/>
          <w:color w:val="000000"/>
          <w:szCs w:val="21"/>
        </w:rPr>
      </w:pPr>
      <w:r>
        <w:rPr>
          <w:rFonts w:ascii="仿宋_GB2312" w:eastAsia="仿宋_GB2312" w:hAnsi="仿宋_GB2312" w:hint="eastAsia"/>
          <w:color w:val="000000"/>
          <w:szCs w:val="21"/>
          <w:u w:val="single"/>
        </w:rPr>
        <w:t xml:space="preserve">              </w:t>
      </w:r>
      <w:r>
        <w:rPr>
          <w:rFonts w:ascii="仿宋_GB2312" w:eastAsia="仿宋_GB2312" w:hAnsi="仿宋_GB2312" w:hint="eastAsia"/>
          <w:color w:val="000000"/>
          <w:szCs w:val="21"/>
        </w:rPr>
        <w:t>标段投标。现就联合体投标事宜订立如下协议。</w:t>
      </w:r>
    </w:p>
    <w:p w:rsidR="006B5361" w:rsidRDefault="008E6ECC">
      <w:pPr>
        <w:spacing w:line="400" w:lineRule="exact"/>
        <w:rPr>
          <w:rFonts w:ascii="仿宋_GB2312" w:eastAsia="仿宋_GB2312" w:hAnsi="仿宋_GB2312"/>
          <w:color w:val="000000"/>
          <w:szCs w:val="21"/>
        </w:rPr>
      </w:pPr>
      <w:r>
        <w:rPr>
          <w:rFonts w:ascii="仿宋_GB2312" w:eastAsia="仿宋_GB2312" w:hAnsi="仿宋_GB2312" w:hint="eastAsia"/>
          <w:color w:val="000000"/>
          <w:szCs w:val="21"/>
        </w:rPr>
        <w:t xml:space="preserve">    1、</w:t>
      </w:r>
      <w:r>
        <w:rPr>
          <w:rFonts w:ascii="仿宋_GB2312" w:eastAsia="仿宋_GB2312" w:hAnsi="仿宋_GB2312" w:hint="eastAsia"/>
          <w:color w:val="000000"/>
          <w:szCs w:val="21"/>
          <w:u w:val="single"/>
        </w:rPr>
        <w:t xml:space="preserve">                </w:t>
      </w:r>
      <w:r>
        <w:rPr>
          <w:rFonts w:ascii="仿宋_GB2312" w:eastAsia="仿宋_GB2312" w:hAnsi="仿宋_GB2312" w:hint="eastAsia"/>
          <w:color w:val="000000"/>
          <w:szCs w:val="21"/>
        </w:rPr>
        <w:t xml:space="preserve"> （某成员单位名称）为</w:t>
      </w:r>
      <w:r>
        <w:rPr>
          <w:rFonts w:ascii="仿宋_GB2312" w:eastAsia="仿宋_GB2312" w:hAnsi="仿宋_GB2312" w:hint="eastAsia"/>
          <w:color w:val="000000"/>
          <w:szCs w:val="21"/>
          <w:u w:val="single"/>
        </w:rPr>
        <w:t xml:space="preserve">           </w:t>
      </w:r>
      <w:r>
        <w:rPr>
          <w:rFonts w:ascii="仿宋_GB2312" w:eastAsia="仿宋_GB2312" w:hAnsi="仿宋_GB2312" w:hint="eastAsia"/>
          <w:color w:val="000000"/>
          <w:szCs w:val="21"/>
        </w:rPr>
        <w:t>（联合体名称）牵头人。</w:t>
      </w:r>
    </w:p>
    <w:p w:rsidR="006B5361" w:rsidRDefault="008E6ECC">
      <w:pPr>
        <w:spacing w:line="400" w:lineRule="exact"/>
        <w:rPr>
          <w:rFonts w:ascii="仿宋_GB2312" w:eastAsia="仿宋_GB2312" w:hAnsi="仿宋_GB2312"/>
          <w:color w:val="000000"/>
          <w:szCs w:val="21"/>
        </w:rPr>
      </w:pPr>
      <w:r>
        <w:rPr>
          <w:rFonts w:ascii="仿宋_GB2312" w:eastAsia="仿宋_GB2312" w:hAnsi="仿宋_GB2312" w:hint="eastAsia"/>
          <w:color w:val="000000"/>
          <w:szCs w:val="21"/>
        </w:rPr>
        <w:t xml:space="preserve">    2、联合体牵头人合法代表联合体各成员负责本招标项目投标文件编制和合同谈判活动，并代表联合体提交和接收相关的资料、信息及指示，并处理与之有关的一切事务，负责合同实施阶段的主办、组织和协调工作。</w:t>
      </w:r>
    </w:p>
    <w:p w:rsidR="006B5361" w:rsidRDefault="008E6ECC">
      <w:pPr>
        <w:spacing w:line="400" w:lineRule="exact"/>
        <w:rPr>
          <w:rFonts w:ascii="仿宋_GB2312" w:eastAsia="仿宋_GB2312" w:hAnsi="仿宋_GB2312"/>
          <w:color w:val="000000"/>
          <w:szCs w:val="21"/>
        </w:rPr>
      </w:pPr>
      <w:r>
        <w:rPr>
          <w:rFonts w:ascii="仿宋_GB2312" w:eastAsia="仿宋_GB2312" w:hAnsi="仿宋_GB2312" w:hint="eastAsia"/>
          <w:color w:val="000000"/>
          <w:szCs w:val="21"/>
        </w:rPr>
        <w:t xml:space="preserve">    3、联合体将严格按照招标文件的各项要求，递交投标文件，履行合同，并对外承担连带责任。</w:t>
      </w:r>
    </w:p>
    <w:p w:rsidR="006B5361" w:rsidRDefault="008E6ECC">
      <w:pPr>
        <w:spacing w:line="400" w:lineRule="exact"/>
        <w:rPr>
          <w:rFonts w:ascii="仿宋_GB2312" w:eastAsia="仿宋_GB2312" w:hAnsi="仿宋_GB2312"/>
          <w:color w:val="000000"/>
          <w:szCs w:val="21"/>
        </w:rPr>
      </w:pPr>
      <w:r>
        <w:rPr>
          <w:rFonts w:ascii="仿宋_GB2312" w:eastAsia="仿宋_GB2312" w:hAnsi="仿宋_GB2312" w:hint="eastAsia"/>
          <w:color w:val="000000"/>
          <w:szCs w:val="21"/>
        </w:rPr>
        <w:t xml:space="preserve">    4、联合体各成员单位内部的职责分工如下：</w:t>
      </w:r>
    </w:p>
    <w:p w:rsidR="006B5361" w:rsidRDefault="008E6ECC">
      <w:pPr>
        <w:spacing w:line="400" w:lineRule="exact"/>
        <w:rPr>
          <w:rFonts w:ascii="仿宋_GB2312" w:eastAsia="仿宋_GB2312" w:hAnsi="仿宋_GB2312"/>
          <w:color w:val="000000"/>
          <w:szCs w:val="21"/>
          <w:u w:val="single"/>
        </w:rPr>
      </w:pPr>
      <w:r>
        <w:rPr>
          <w:rFonts w:ascii="仿宋_GB2312" w:eastAsia="仿宋_GB2312" w:hAnsi="仿宋_GB2312" w:hint="eastAsia"/>
          <w:color w:val="000000"/>
          <w:szCs w:val="21"/>
        </w:rPr>
        <w:t xml:space="preserve">     </w:t>
      </w:r>
      <w:r>
        <w:rPr>
          <w:rFonts w:ascii="仿宋_GB2312" w:eastAsia="仿宋_GB2312" w:hAnsi="仿宋_GB2312" w:hint="eastAsia"/>
          <w:color w:val="000000"/>
          <w:szCs w:val="21"/>
          <w:u w:val="single"/>
        </w:rPr>
        <w:t xml:space="preserve">                                              　　　　　　　　　　　　　　　        </w:t>
      </w:r>
    </w:p>
    <w:p w:rsidR="006B5361" w:rsidRDefault="008E6ECC">
      <w:pPr>
        <w:spacing w:line="400" w:lineRule="exact"/>
        <w:rPr>
          <w:rFonts w:ascii="仿宋_GB2312" w:eastAsia="仿宋_GB2312" w:hAnsi="仿宋_GB2312"/>
          <w:color w:val="000000"/>
          <w:szCs w:val="21"/>
          <w:u w:val="single"/>
        </w:rPr>
      </w:pPr>
      <w:r>
        <w:rPr>
          <w:rFonts w:ascii="仿宋_GB2312" w:eastAsia="仿宋_GB2312" w:hAnsi="仿宋_GB2312" w:hint="eastAsia"/>
          <w:color w:val="000000"/>
          <w:szCs w:val="21"/>
          <w:u w:val="single"/>
        </w:rPr>
        <w:t xml:space="preserve">                                                  　　　　　　　　　　　　　　　         </w:t>
      </w:r>
    </w:p>
    <w:p w:rsidR="006B5361" w:rsidRDefault="008E6ECC">
      <w:pPr>
        <w:spacing w:line="400" w:lineRule="exact"/>
        <w:rPr>
          <w:rFonts w:ascii="仿宋_GB2312" w:eastAsia="仿宋_GB2312" w:hAnsi="仿宋_GB2312"/>
          <w:color w:val="000000"/>
          <w:szCs w:val="21"/>
        </w:rPr>
      </w:pPr>
      <w:r>
        <w:rPr>
          <w:rFonts w:ascii="仿宋_GB2312" w:eastAsia="仿宋_GB2312" w:hAnsi="仿宋_GB2312" w:hint="eastAsia"/>
          <w:color w:val="000000"/>
          <w:szCs w:val="21"/>
          <w:u w:val="single"/>
        </w:rPr>
        <w:t xml:space="preserve">                           </w:t>
      </w:r>
      <w:r>
        <w:rPr>
          <w:rFonts w:ascii="仿宋_GB2312" w:eastAsia="仿宋_GB2312" w:hAnsi="仿宋_GB2312" w:hint="eastAsia"/>
          <w:color w:val="000000"/>
          <w:szCs w:val="21"/>
        </w:rPr>
        <w:t xml:space="preserve"> 。</w:t>
      </w:r>
    </w:p>
    <w:p w:rsidR="006B5361" w:rsidRDefault="008E6ECC">
      <w:pPr>
        <w:spacing w:line="400" w:lineRule="exact"/>
        <w:rPr>
          <w:rFonts w:ascii="仿宋_GB2312" w:eastAsia="仿宋_GB2312" w:hAnsi="仿宋_GB2312"/>
          <w:color w:val="000000"/>
          <w:szCs w:val="21"/>
        </w:rPr>
      </w:pPr>
      <w:r>
        <w:rPr>
          <w:rFonts w:ascii="仿宋_GB2312" w:eastAsia="仿宋_GB2312" w:hAnsi="仿宋_GB2312" w:hint="eastAsia"/>
          <w:color w:val="000000"/>
          <w:szCs w:val="21"/>
        </w:rPr>
        <w:t xml:space="preserve">    5、本协议书自签署之日起生效，合同履行完毕后自动失效。</w:t>
      </w:r>
    </w:p>
    <w:p w:rsidR="006B5361" w:rsidRDefault="008E6ECC">
      <w:pPr>
        <w:spacing w:line="400" w:lineRule="exact"/>
        <w:rPr>
          <w:rFonts w:ascii="仿宋_GB2312" w:eastAsia="仿宋_GB2312" w:hAnsi="仿宋_GB2312"/>
          <w:color w:val="000000"/>
          <w:szCs w:val="21"/>
        </w:rPr>
      </w:pPr>
      <w:r>
        <w:rPr>
          <w:rFonts w:ascii="仿宋_GB2312" w:eastAsia="仿宋_GB2312" w:hAnsi="仿宋_GB2312" w:hint="eastAsia"/>
          <w:color w:val="000000"/>
          <w:szCs w:val="21"/>
        </w:rPr>
        <w:t xml:space="preserve">    6、本协议书一式</w:t>
      </w:r>
      <w:r>
        <w:rPr>
          <w:rFonts w:ascii="仿宋_GB2312" w:eastAsia="仿宋_GB2312" w:hAnsi="仿宋_GB2312" w:hint="eastAsia"/>
          <w:color w:val="000000"/>
          <w:szCs w:val="21"/>
          <w:u w:val="single"/>
        </w:rPr>
        <w:t xml:space="preserve">      </w:t>
      </w:r>
      <w:r>
        <w:rPr>
          <w:rFonts w:ascii="仿宋_GB2312" w:eastAsia="仿宋_GB2312" w:hAnsi="仿宋_GB2312" w:hint="eastAsia"/>
          <w:color w:val="000000"/>
          <w:szCs w:val="21"/>
        </w:rPr>
        <w:t>份，联合体成员和招标人各执一份。</w:t>
      </w:r>
    </w:p>
    <w:p w:rsidR="006B5361" w:rsidRDefault="008E6ECC">
      <w:pPr>
        <w:spacing w:line="400" w:lineRule="exact"/>
        <w:rPr>
          <w:rFonts w:ascii="仿宋_GB2312" w:eastAsia="仿宋_GB2312" w:hAnsi="仿宋_GB2312"/>
          <w:color w:val="000000"/>
          <w:szCs w:val="21"/>
        </w:rPr>
      </w:pPr>
      <w:r>
        <w:rPr>
          <w:rFonts w:ascii="仿宋_GB2312" w:eastAsia="仿宋_GB2312" w:hAnsi="仿宋_GB2312" w:hint="eastAsia"/>
          <w:color w:val="000000"/>
          <w:szCs w:val="21"/>
        </w:rPr>
        <w:t xml:space="preserve">      牵头人名称：</w:t>
      </w:r>
      <w:r>
        <w:rPr>
          <w:rFonts w:ascii="仿宋_GB2312" w:eastAsia="仿宋_GB2312" w:hAnsi="仿宋_GB2312" w:hint="eastAsia"/>
          <w:color w:val="000000"/>
          <w:szCs w:val="21"/>
          <w:u w:val="single"/>
        </w:rPr>
        <w:t xml:space="preserve">                        </w:t>
      </w:r>
      <w:r>
        <w:rPr>
          <w:rFonts w:ascii="仿宋_GB2312" w:eastAsia="仿宋_GB2312" w:hAnsi="仿宋_GB2312" w:hint="eastAsia"/>
          <w:color w:val="000000"/>
          <w:szCs w:val="21"/>
        </w:rPr>
        <w:t>（盖单位章）</w:t>
      </w:r>
    </w:p>
    <w:p w:rsidR="006B5361" w:rsidRDefault="008E6ECC">
      <w:pPr>
        <w:spacing w:line="400" w:lineRule="exact"/>
        <w:rPr>
          <w:rFonts w:ascii="仿宋_GB2312" w:eastAsia="仿宋_GB2312" w:hAnsi="仿宋_GB2312"/>
          <w:color w:val="000000"/>
          <w:szCs w:val="21"/>
        </w:rPr>
      </w:pPr>
      <w:r>
        <w:rPr>
          <w:rFonts w:ascii="仿宋_GB2312" w:eastAsia="仿宋_GB2312" w:hAnsi="仿宋_GB2312" w:hint="eastAsia"/>
          <w:color w:val="000000"/>
          <w:szCs w:val="21"/>
        </w:rPr>
        <w:t xml:space="preserve">      法定代表人或其委托代理人：</w:t>
      </w:r>
      <w:r>
        <w:rPr>
          <w:rFonts w:ascii="仿宋_GB2312" w:eastAsia="仿宋_GB2312" w:hAnsi="仿宋_GB2312" w:hint="eastAsia"/>
          <w:color w:val="000000"/>
          <w:szCs w:val="21"/>
          <w:u w:val="single"/>
        </w:rPr>
        <w:t xml:space="preserve">              </w:t>
      </w:r>
      <w:r>
        <w:rPr>
          <w:rFonts w:ascii="仿宋_GB2312" w:eastAsia="仿宋_GB2312" w:hAnsi="仿宋_GB2312" w:hint="eastAsia"/>
          <w:color w:val="000000"/>
          <w:szCs w:val="21"/>
        </w:rPr>
        <w:t>（签字）</w:t>
      </w:r>
    </w:p>
    <w:p w:rsidR="006B5361" w:rsidRDefault="006B5361">
      <w:pPr>
        <w:spacing w:line="400" w:lineRule="exact"/>
        <w:rPr>
          <w:rFonts w:ascii="仿宋_GB2312" w:eastAsia="仿宋_GB2312" w:hAnsi="仿宋_GB2312"/>
          <w:color w:val="000000"/>
          <w:szCs w:val="21"/>
        </w:rPr>
      </w:pPr>
    </w:p>
    <w:p w:rsidR="006B5361" w:rsidRDefault="008E6ECC">
      <w:pPr>
        <w:spacing w:line="400" w:lineRule="exact"/>
        <w:rPr>
          <w:rFonts w:ascii="仿宋_GB2312" w:eastAsia="仿宋_GB2312" w:hAnsi="仿宋_GB2312"/>
          <w:color w:val="000000"/>
          <w:szCs w:val="21"/>
        </w:rPr>
      </w:pPr>
      <w:r>
        <w:rPr>
          <w:rFonts w:ascii="仿宋_GB2312" w:eastAsia="仿宋_GB2312" w:hAnsi="仿宋_GB2312" w:hint="eastAsia"/>
          <w:color w:val="000000"/>
          <w:szCs w:val="21"/>
        </w:rPr>
        <w:t xml:space="preserve">      成员</w:t>
      </w:r>
      <w:proofErr w:type="gramStart"/>
      <w:r>
        <w:rPr>
          <w:rFonts w:ascii="仿宋_GB2312" w:eastAsia="仿宋_GB2312" w:hAnsi="仿宋_GB2312" w:hint="eastAsia"/>
          <w:color w:val="000000"/>
          <w:szCs w:val="21"/>
        </w:rPr>
        <w:t>一</w:t>
      </w:r>
      <w:proofErr w:type="gramEnd"/>
      <w:r>
        <w:rPr>
          <w:rFonts w:ascii="仿宋_GB2312" w:eastAsia="仿宋_GB2312" w:hAnsi="仿宋_GB2312" w:hint="eastAsia"/>
          <w:color w:val="000000"/>
          <w:szCs w:val="21"/>
        </w:rPr>
        <w:t>名称：</w:t>
      </w:r>
      <w:r>
        <w:rPr>
          <w:rFonts w:ascii="仿宋_GB2312" w:eastAsia="仿宋_GB2312" w:hAnsi="仿宋_GB2312" w:hint="eastAsia"/>
          <w:color w:val="000000"/>
          <w:szCs w:val="21"/>
          <w:u w:val="single"/>
        </w:rPr>
        <w:t xml:space="preserve">                        </w:t>
      </w:r>
      <w:r>
        <w:rPr>
          <w:rFonts w:ascii="仿宋_GB2312" w:eastAsia="仿宋_GB2312" w:hAnsi="仿宋_GB2312" w:hint="eastAsia"/>
          <w:color w:val="000000"/>
          <w:szCs w:val="21"/>
        </w:rPr>
        <w:t>（盖单位章）</w:t>
      </w:r>
    </w:p>
    <w:p w:rsidR="006B5361" w:rsidRDefault="008E6ECC">
      <w:pPr>
        <w:spacing w:line="400" w:lineRule="exact"/>
        <w:rPr>
          <w:rFonts w:ascii="仿宋_GB2312" w:eastAsia="仿宋_GB2312" w:hAnsi="仿宋_GB2312"/>
          <w:color w:val="000000"/>
          <w:szCs w:val="21"/>
        </w:rPr>
      </w:pPr>
      <w:r>
        <w:rPr>
          <w:rFonts w:ascii="仿宋_GB2312" w:eastAsia="仿宋_GB2312" w:hAnsi="仿宋_GB2312" w:hint="eastAsia"/>
          <w:color w:val="000000"/>
          <w:szCs w:val="21"/>
        </w:rPr>
        <w:t xml:space="preserve">      法定代表人或其委托代理人：</w:t>
      </w:r>
      <w:r>
        <w:rPr>
          <w:rFonts w:ascii="仿宋_GB2312" w:eastAsia="仿宋_GB2312" w:hAnsi="仿宋_GB2312" w:hint="eastAsia"/>
          <w:color w:val="000000"/>
          <w:szCs w:val="21"/>
          <w:u w:val="single"/>
        </w:rPr>
        <w:t xml:space="preserve">             </w:t>
      </w:r>
      <w:r>
        <w:rPr>
          <w:rFonts w:ascii="仿宋_GB2312" w:eastAsia="仿宋_GB2312" w:hAnsi="仿宋_GB2312" w:hint="eastAsia"/>
          <w:color w:val="000000"/>
          <w:szCs w:val="21"/>
        </w:rPr>
        <w:t>（签字）</w:t>
      </w:r>
    </w:p>
    <w:p w:rsidR="006B5361" w:rsidRDefault="006B5361">
      <w:pPr>
        <w:spacing w:line="400" w:lineRule="exact"/>
        <w:rPr>
          <w:rFonts w:ascii="仿宋_GB2312" w:eastAsia="仿宋_GB2312" w:hAnsi="仿宋_GB2312"/>
          <w:color w:val="000000"/>
          <w:szCs w:val="21"/>
        </w:rPr>
      </w:pPr>
    </w:p>
    <w:p w:rsidR="006B5361" w:rsidRDefault="008E6ECC">
      <w:pPr>
        <w:spacing w:line="400" w:lineRule="exact"/>
        <w:rPr>
          <w:rFonts w:ascii="仿宋_GB2312" w:eastAsia="仿宋_GB2312" w:hAnsi="仿宋_GB2312"/>
          <w:color w:val="000000"/>
          <w:szCs w:val="21"/>
        </w:rPr>
      </w:pPr>
      <w:r>
        <w:rPr>
          <w:rFonts w:ascii="仿宋_GB2312" w:eastAsia="仿宋_GB2312" w:hAnsi="仿宋_GB2312" w:hint="eastAsia"/>
          <w:color w:val="000000"/>
          <w:szCs w:val="21"/>
        </w:rPr>
        <w:t xml:space="preserve">      成员二名称：</w:t>
      </w:r>
      <w:r>
        <w:rPr>
          <w:rFonts w:ascii="仿宋_GB2312" w:eastAsia="仿宋_GB2312" w:hAnsi="仿宋_GB2312" w:hint="eastAsia"/>
          <w:color w:val="000000"/>
          <w:szCs w:val="21"/>
          <w:u w:val="single"/>
        </w:rPr>
        <w:t xml:space="preserve">                        </w:t>
      </w:r>
      <w:r>
        <w:rPr>
          <w:rFonts w:ascii="仿宋_GB2312" w:eastAsia="仿宋_GB2312" w:hAnsi="仿宋_GB2312" w:hint="eastAsia"/>
          <w:color w:val="000000"/>
          <w:szCs w:val="21"/>
        </w:rPr>
        <w:t>（盖单位章）</w:t>
      </w:r>
    </w:p>
    <w:p w:rsidR="006B5361" w:rsidRDefault="008E6ECC">
      <w:pPr>
        <w:spacing w:line="400" w:lineRule="exact"/>
        <w:rPr>
          <w:rFonts w:ascii="仿宋_GB2312" w:eastAsia="仿宋_GB2312" w:hAnsi="仿宋_GB2312"/>
          <w:color w:val="000000"/>
          <w:szCs w:val="21"/>
        </w:rPr>
      </w:pPr>
      <w:r>
        <w:rPr>
          <w:rFonts w:ascii="仿宋_GB2312" w:eastAsia="仿宋_GB2312" w:hAnsi="仿宋_GB2312" w:hint="eastAsia"/>
          <w:color w:val="000000"/>
          <w:szCs w:val="21"/>
        </w:rPr>
        <w:t xml:space="preserve">      法定代表人或其委托代理人：</w:t>
      </w:r>
      <w:r>
        <w:rPr>
          <w:rFonts w:ascii="仿宋_GB2312" w:eastAsia="仿宋_GB2312" w:hAnsi="仿宋_GB2312" w:hint="eastAsia"/>
          <w:color w:val="000000"/>
          <w:szCs w:val="21"/>
          <w:u w:val="single"/>
        </w:rPr>
        <w:t xml:space="preserve">              </w:t>
      </w:r>
      <w:r>
        <w:rPr>
          <w:rFonts w:ascii="仿宋_GB2312" w:eastAsia="仿宋_GB2312" w:hAnsi="仿宋_GB2312" w:hint="eastAsia"/>
          <w:color w:val="000000"/>
          <w:szCs w:val="21"/>
        </w:rPr>
        <w:t>（签字）</w:t>
      </w:r>
    </w:p>
    <w:p w:rsidR="006B5361" w:rsidRDefault="008E6ECC">
      <w:pPr>
        <w:spacing w:line="400" w:lineRule="exact"/>
        <w:rPr>
          <w:rFonts w:ascii="仿宋_GB2312" w:eastAsia="仿宋_GB2312" w:hAnsi="仿宋_GB2312"/>
          <w:color w:val="000000"/>
          <w:szCs w:val="21"/>
        </w:rPr>
      </w:pPr>
      <w:r>
        <w:rPr>
          <w:rFonts w:ascii="仿宋_GB2312" w:eastAsia="仿宋_GB2312" w:hAnsi="仿宋_GB2312" w:hint="eastAsia"/>
          <w:color w:val="000000"/>
          <w:szCs w:val="21"/>
        </w:rPr>
        <w:t xml:space="preserve">   </w:t>
      </w:r>
    </w:p>
    <w:p w:rsidR="006B5361" w:rsidRDefault="008E6ECC">
      <w:pPr>
        <w:spacing w:line="400" w:lineRule="exact"/>
        <w:rPr>
          <w:rFonts w:ascii="仿宋_GB2312" w:eastAsia="仿宋_GB2312" w:hAnsi="仿宋_GB2312"/>
          <w:color w:val="000000"/>
          <w:szCs w:val="21"/>
        </w:rPr>
      </w:pPr>
      <w:r>
        <w:rPr>
          <w:rFonts w:ascii="仿宋_GB2312" w:eastAsia="仿宋_GB2312" w:hAnsi="仿宋_GB2312" w:hint="eastAsia"/>
          <w:color w:val="000000"/>
          <w:szCs w:val="21"/>
        </w:rPr>
        <w:t xml:space="preserve">                        …… </w:t>
      </w:r>
    </w:p>
    <w:p w:rsidR="006B5361" w:rsidRDefault="008E6ECC">
      <w:pPr>
        <w:spacing w:line="400" w:lineRule="exact"/>
        <w:rPr>
          <w:rFonts w:ascii="仿宋_GB2312" w:eastAsia="仿宋_GB2312" w:hAnsi="仿宋_GB2312"/>
          <w:color w:val="000000"/>
          <w:szCs w:val="21"/>
        </w:rPr>
      </w:pPr>
      <w:r>
        <w:rPr>
          <w:rFonts w:ascii="仿宋_GB2312" w:eastAsia="仿宋_GB2312" w:hAnsi="仿宋_GB2312" w:hint="eastAsia"/>
          <w:color w:val="000000"/>
          <w:szCs w:val="21"/>
        </w:rPr>
        <w:t xml:space="preserve">                           </w:t>
      </w:r>
      <w:r>
        <w:rPr>
          <w:rFonts w:ascii="仿宋_GB2312" w:eastAsia="仿宋_GB2312" w:hAnsi="仿宋_GB2312" w:hint="eastAsia"/>
          <w:color w:val="000000"/>
          <w:szCs w:val="21"/>
          <w:u w:val="single"/>
        </w:rPr>
        <w:t xml:space="preserve">      </w:t>
      </w:r>
      <w:r>
        <w:rPr>
          <w:rFonts w:ascii="仿宋_GB2312" w:eastAsia="仿宋_GB2312" w:hAnsi="仿宋_GB2312" w:hint="eastAsia"/>
          <w:color w:val="000000"/>
          <w:szCs w:val="21"/>
        </w:rPr>
        <w:t>年</w:t>
      </w:r>
      <w:r>
        <w:rPr>
          <w:rFonts w:ascii="仿宋_GB2312" w:eastAsia="仿宋_GB2312" w:hAnsi="仿宋_GB2312" w:hint="eastAsia"/>
          <w:color w:val="000000"/>
          <w:szCs w:val="21"/>
          <w:u w:val="single"/>
        </w:rPr>
        <w:t xml:space="preserve">     </w:t>
      </w:r>
      <w:r>
        <w:rPr>
          <w:rFonts w:ascii="仿宋_GB2312" w:eastAsia="仿宋_GB2312" w:hAnsi="仿宋_GB2312" w:hint="eastAsia"/>
          <w:color w:val="000000"/>
          <w:szCs w:val="21"/>
        </w:rPr>
        <w:t xml:space="preserve"> 月</w:t>
      </w:r>
      <w:r>
        <w:rPr>
          <w:rFonts w:ascii="仿宋_GB2312" w:eastAsia="仿宋_GB2312" w:hAnsi="仿宋_GB2312" w:hint="eastAsia"/>
          <w:color w:val="000000"/>
          <w:szCs w:val="21"/>
          <w:u w:val="single"/>
        </w:rPr>
        <w:t xml:space="preserve">      </w:t>
      </w:r>
      <w:r>
        <w:rPr>
          <w:rFonts w:ascii="仿宋_GB2312" w:eastAsia="仿宋_GB2312" w:hAnsi="仿宋_GB2312" w:hint="eastAsia"/>
          <w:color w:val="000000"/>
          <w:szCs w:val="21"/>
        </w:rPr>
        <w:t>日</w:t>
      </w:r>
    </w:p>
    <w:p w:rsidR="006B5361" w:rsidRDefault="008E6ECC">
      <w:pPr>
        <w:spacing w:line="400" w:lineRule="exact"/>
        <w:ind w:firstLine="480"/>
        <w:rPr>
          <w:rFonts w:ascii="仿宋_GB2312" w:eastAsia="仿宋_GB2312" w:hAnsi="仿宋_GB2312"/>
          <w:color w:val="000000"/>
          <w:szCs w:val="21"/>
        </w:rPr>
      </w:pPr>
      <w:r>
        <w:rPr>
          <w:rFonts w:ascii="仿宋_GB2312" w:eastAsia="仿宋_GB2312" w:hAnsi="仿宋_GB2312" w:hint="eastAsia"/>
          <w:color w:val="000000"/>
          <w:szCs w:val="21"/>
        </w:rPr>
        <w:t>注：（1）由委托代理人投标的，每个联合体成员都应按“二、授权委托书”的格式和要求由法定代表人签署授权委托书并附有关证明。</w:t>
      </w:r>
    </w:p>
    <w:p w:rsidR="006B5361" w:rsidRDefault="008E6ECC">
      <w:pPr>
        <w:spacing w:line="400" w:lineRule="exact"/>
        <w:ind w:firstLineChars="200" w:firstLine="480"/>
        <w:rPr>
          <w:rFonts w:ascii="仿宋_GB2312" w:eastAsia="仿宋_GB2312" w:hAnsi="仿宋_GB2312"/>
          <w:color w:val="000000"/>
          <w:szCs w:val="21"/>
        </w:rPr>
      </w:pPr>
      <w:r>
        <w:rPr>
          <w:rFonts w:ascii="仿宋_GB2312" w:eastAsia="仿宋_GB2312" w:hAnsi="仿宋_GB2312" w:hint="eastAsia"/>
          <w:color w:val="000000"/>
          <w:sz w:val="24"/>
          <w:szCs w:val="24"/>
        </w:rPr>
        <w:t>（2）</w:t>
      </w:r>
      <w:r>
        <w:rPr>
          <w:rFonts w:ascii="仿宋_GB2312" w:eastAsia="仿宋_GB2312" w:hAnsi="仿宋_GB2312" w:hint="eastAsia"/>
          <w:color w:val="000000"/>
          <w:szCs w:val="21"/>
        </w:rPr>
        <w:t>联合体所有成员均必须为进入 “广元市交通建设项目预选承包商库 ”的单位。在进入项目抽取环节时只抽牵头人作为中标人。</w:t>
      </w:r>
    </w:p>
    <w:p w:rsidR="006B5361" w:rsidRDefault="006B5361">
      <w:pPr>
        <w:spacing w:line="400" w:lineRule="exact"/>
        <w:ind w:firstLineChars="200" w:firstLine="440"/>
        <w:rPr>
          <w:rFonts w:ascii="仿宋_GB2312" w:eastAsia="仿宋_GB2312" w:hAnsi="仿宋_GB2312"/>
          <w:color w:val="000000"/>
          <w:szCs w:val="21"/>
        </w:rPr>
      </w:pPr>
    </w:p>
    <w:p w:rsidR="006B5361" w:rsidRDefault="006B5361">
      <w:pPr>
        <w:spacing w:line="400" w:lineRule="exact"/>
        <w:ind w:firstLineChars="200" w:firstLine="440"/>
        <w:rPr>
          <w:rFonts w:ascii="仿宋_GB2312" w:eastAsia="仿宋_GB2312" w:hAnsi="仿宋_GB2312"/>
          <w:color w:val="000000"/>
          <w:szCs w:val="21"/>
        </w:rPr>
      </w:pPr>
    </w:p>
    <w:p w:rsidR="006B5361" w:rsidRDefault="006B5361">
      <w:pPr>
        <w:spacing w:line="400" w:lineRule="exact"/>
        <w:ind w:firstLineChars="200" w:firstLine="440"/>
        <w:rPr>
          <w:rFonts w:ascii="仿宋_GB2312" w:eastAsia="仿宋_GB2312" w:hAnsi="仿宋_GB2312"/>
          <w:color w:val="000000"/>
          <w:szCs w:val="21"/>
        </w:rPr>
      </w:pPr>
    </w:p>
    <w:bookmarkEnd w:id="88"/>
    <w:bookmarkEnd w:id="89"/>
    <w:bookmarkEnd w:id="90"/>
    <w:p w:rsidR="006B5361" w:rsidRDefault="008E6ECC">
      <w:pPr>
        <w:adjustRightInd w:val="0"/>
        <w:snapToGrid w:val="0"/>
        <w:spacing w:line="360" w:lineRule="auto"/>
        <w:jc w:val="center"/>
        <w:outlineLvl w:val="2"/>
        <w:rPr>
          <w:rFonts w:ascii="仿宋_GB2312" w:eastAsia="仿宋_GB2312" w:hAnsi="仿宋" w:cs="仿宋"/>
          <w:color w:val="000000"/>
          <w:sz w:val="32"/>
        </w:rPr>
      </w:pPr>
      <w:r>
        <w:rPr>
          <w:rFonts w:ascii="仿宋_GB2312" w:eastAsia="仿宋_GB2312" w:hAnsi="仿宋" w:cs="仿宋" w:hint="eastAsia"/>
          <w:b/>
          <w:color w:val="000000"/>
          <w:sz w:val="32"/>
        </w:rPr>
        <w:br w:type="page"/>
      </w:r>
      <w:r>
        <w:rPr>
          <w:rFonts w:ascii="仿宋_GB2312" w:eastAsia="仿宋_GB2312" w:hAnsi="仿宋" w:cs="仿宋" w:hint="eastAsia"/>
          <w:b/>
          <w:color w:val="000000"/>
          <w:sz w:val="32"/>
        </w:rPr>
        <w:lastRenderedPageBreak/>
        <w:t>四、投标保证金</w:t>
      </w:r>
    </w:p>
    <w:p w:rsidR="006B5361" w:rsidRDefault="006B5361">
      <w:pPr>
        <w:adjustRightInd w:val="0"/>
        <w:snapToGrid w:val="0"/>
        <w:spacing w:line="360" w:lineRule="auto"/>
        <w:rPr>
          <w:rFonts w:ascii="仿宋_GB2312" w:eastAsia="仿宋_GB2312" w:hAnsi="仿宋" w:cs="仿宋"/>
          <w:color w:val="000000"/>
          <w:szCs w:val="21"/>
        </w:rPr>
      </w:pPr>
    </w:p>
    <w:p w:rsidR="006B5361" w:rsidRDefault="008E6ECC">
      <w:pPr>
        <w:adjustRightInd w:val="0"/>
        <w:snapToGrid w:val="0"/>
        <w:spacing w:line="360" w:lineRule="auto"/>
        <w:rPr>
          <w:rFonts w:ascii="仿宋_GB2312" w:eastAsia="仿宋_GB2312" w:hAnsi="仿宋" w:cs="仿宋"/>
          <w:color w:val="000000"/>
          <w:szCs w:val="21"/>
        </w:rPr>
      </w:pPr>
      <w:r>
        <w:rPr>
          <w:rFonts w:ascii="仿宋_GB2312" w:eastAsia="仿宋_GB2312" w:hAnsi="仿宋" w:cs="仿宋" w:hint="eastAsia"/>
          <w:color w:val="000000"/>
          <w:szCs w:val="21"/>
        </w:rPr>
        <w:t>_______（招标人名称）：</w:t>
      </w:r>
    </w:p>
    <w:p w:rsidR="006B5361" w:rsidRDefault="008E6ECC">
      <w:pPr>
        <w:adjustRightInd w:val="0"/>
        <w:snapToGrid w:val="0"/>
        <w:spacing w:line="360" w:lineRule="auto"/>
        <w:ind w:firstLineChars="200" w:firstLine="440"/>
        <w:rPr>
          <w:rFonts w:ascii="仿宋_GB2312" w:eastAsia="仿宋_GB2312" w:hAnsi="仿宋" w:cs="仿宋"/>
          <w:color w:val="000000"/>
          <w:szCs w:val="21"/>
        </w:rPr>
      </w:pPr>
      <w:r>
        <w:rPr>
          <w:rFonts w:ascii="仿宋_GB2312" w:eastAsia="仿宋_GB2312" w:hAnsi="仿宋" w:cs="仿宋" w:hint="eastAsia"/>
          <w:color w:val="000000"/>
          <w:szCs w:val="21"/>
        </w:rPr>
        <w:t>本投标人自愿参加_____________________（项目名称）_______标段的投标，并按招标文件要求交纳投标保证金，金额为人民币（大写）_______元（</w:t>
      </w:r>
      <w:r>
        <w:rPr>
          <w:rFonts w:ascii="仿宋_GB2312" w:eastAsia="仿宋_GB2312" w:hAnsi="仿宋" w:cs="仿宋" w:hint="eastAsia"/>
          <w:color w:val="000000"/>
          <w:szCs w:val="21"/>
        </w:rPr>
        <w:t>¥</w:t>
      </w:r>
      <w:r>
        <w:rPr>
          <w:rFonts w:ascii="仿宋_GB2312" w:eastAsia="仿宋_GB2312" w:hAnsi="仿宋" w:cs="仿宋" w:hint="eastAsia"/>
          <w:color w:val="000000"/>
          <w:szCs w:val="21"/>
        </w:rPr>
        <w:t>_______）。</w:t>
      </w:r>
    </w:p>
    <w:p w:rsidR="006B5361" w:rsidRDefault="008E6ECC">
      <w:pPr>
        <w:adjustRightInd w:val="0"/>
        <w:snapToGrid w:val="0"/>
        <w:spacing w:line="360" w:lineRule="auto"/>
        <w:rPr>
          <w:rFonts w:ascii="仿宋_GB2312" w:eastAsia="仿宋_GB2312" w:hAnsi="仿宋" w:cs="仿宋"/>
          <w:color w:val="000000"/>
          <w:szCs w:val="21"/>
        </w:rPr>
      </w:pPr>
      <w:r>
        <w:rPr>
          <w:rFonts w:ascii="仿宋_GB2312" w:eastAsia="仿宋_GB2312" w:hAnsi="仿宋" w:cs="仿宋" w:hint="eastAsia"/>
          <w:color w:val="000000"/>
          <w:szCs w:val="21"/>
        </w:rPr>
        <w:t>本投标人承诺所交纳投标保证金是按照招标文件中“投标人须知前附表”3.4.1项要求交纳的，若有虚假，由此引起的一切责任均由我公司承担。</w:t>
      </w:r>
    </w:p>
    <w:p w:rsidR="006B5361" w:rsidRDefault="008E6ECC">
      <w:pPr>
        <w:adjustRightInd w:val="0"/>
        <w:snapToGrid w:val="0"/>
        <w:spacing w:line="360" w:lineRule="auto"/>
        <w:rPr>
          <w:rFonts w:ascii="仿宋_GB2312" w:eastAsia="仿宋_GB2312" w:hAnsi="仿宋" w:cs="仿宋"/>
          <w:color w:val="000000"/>
          <w:szCs w:val="21"/>
        </w:rPr>
      </w:pPr>
      <w:r>
        <w:rPr>
          <w:rFonts w:ascii="仿宋_GB2312" w:eastAsia="仿宋_GB2312" w:hAnsi="仿宋" w:cs="仿宋" w:hint="eastAsia"/>
          <w:color w:val="000000"/>
          <w:szCs w:val="21"/>
        </w:rPr>
        <w:t>附：(1)银行给投标人的转账回单复印件</w:t>
      </w:r>
    </w:p>
    <w:p w:rsidR="006B5361" w:rsidRDefault="008E6ECC">
      <w:pPr>
        <w:adjustRightInd w:val="0"/>
        <w:snapToGrid w:val="0"/>
        <w:spacing w:line="360" w:lineRule="auto"/>
        <w:ind w:firstLineChars="200" w:firstLine="440"/>
        <w:rPr>
          <w:rFonts w:ascii="仿宋_GB2312" w:eastAsia="仿宋_GB2312" w:hAnsi="仿宋" w:cs="仿宋"/>
          <w:color w:val="000000"/>
          <w:szCs w:val="21"/>
        </w:rPr>
      </w:pPr>
      <w:r>
        <w:rPr>
          <w:rFonts w:ascii="仿宋_GB2312" w:eastAsia="仿宋_GB2312" w:hAnsi="仿宋" w:cs="仿宋" w:hint="eastAsia"/>
          <w:color w:val="000000"/>
          <w:szCs w:val="21"/>
        </w:rPr>
        <w:t>(2)银行颁发的基本存款账户开户许可证复印件</w:t>
      </w:r>
    </w:p>
    <w:p w:rsidR="006B5361" w:rsidRDefault="008E6ECC">
      <w:pPr>
        <w:adjustRightInd w:val="0"/>
        <w:snapToGrid w:val="0"/>
        <w:spacing w:line="360" w:lineRule="auto"/>
        <w:ind w:firstLineChars="200" w:firstLine="440"/>
        <w:rPr>
          <w:rFonts w:ascii="仿宋_GB2312" w:eastAsia="仿宋_GB2312" w:hAnsi="仿宋" w:cs="仿宋"/>
          <w:color w:val="000000"/>
          <w:szCs w:val="21"/>
        </w:rPr>
      </w:pPr>
      <w:r>
        <w:rPr>
          <w:rFonts w:ascii="仿宋_GB2312" w:eastAsia="仿宋_GB2312" w:hAnsi="仿宋" w:cs="仿宋" w:hint="eastAsia"/>
          <w:color w:val="000000"/>
          <w:szCs w:val="21"/>
        </w:rPr>
        <w:t>(3)保函扫描件</w:t>
      </w:r>
    </w:p>
    <w:p w:rsidR="006B5361" w:rsidRDefault="006B5361">
      <w:pPr>
        <w:adjustRightInd w:val="0"/>
        <w:snapToGrid w:val="0"/>
        <w:spacing w:line="360" w:lineRule="auto"/>
        <w:rPr>
          <w:rFonts w:ascii="仿宋_GB2312" w:eastAsia="仿宋_GB2312" w:hAnsi="仿宋" w:cs="仿宋"/>
          <w:color w:val="000000"/>
          <w:szCs w:val="21"/>
        </w:rPr>
      </w:pPr>
    </w:p>
    <w:p w:rsidR="006B5361" w:rsidRDefault="006B5361">
      <w:pPr>
        <w:adjustRightInd w:val="0"/>
        <w:snapToGrid w:val="0"/>
        <w:spacing w:line="360" w:lineRule="auto"/>
        <w:rPr>
          <w:rFonts w:ascii="仿宋_GB2312" w:eastAsia="仿宋_GB2312" w:hAnsi="仿宋" w:cs="仿宋"/>
          <w:color w:val="000000"/>
          <w:szCs w:val="21"/>
        </w:rPr>
      </w:pPr>
    </w:p>
    <w:p w:rsidR="006B5361" w:rsidRDefault="008E6ECC">
      <w:pPr>
        <w:adjustRightInd w:val="0"/>
        <w:snapToGrid w:val="0"/>
        <w:spacing w:line="360" w:lineRule="auto"/>
        <w:rPr>
          <w:rFonts w:ascii="仿宋_GB2312" w:eastAsia="仿宋_GB2312" w:hAnsi="仿宋" w:cs="仿宋"/>
          <w:color w:val="000000"/>
          <w:szCs w:val="21"/>
        </w:rPr>
      </w:pPr>
      <w:r>
        <w:rPr>
          <w:rFonts w:ascii="仿宋_GB2312" w:eastAsia="仿宋_GB2312" w:hAnsi="仿宋" w:cs="仿宋" w:hint="eastAsia"/>
          <w:color w:val="000000"/>
          <w:szCs w:val="21"/>
        </w:rPr>
        <w:t>注：采用转账方式递交投标保证金的，仅需提供第(1)、(2)项资料。采用保函递交投标保证金的，仅需提供第(3)项资料，并在开标现场递交保函原件。</w:t>
      </w:r>
    </w:p>
    <w:p w:rsidR="006B5361" w:rsidRDefault="006B5361">
      <w:pPr>
        <w:adjustRightInd w:val="0"/>
        <w:snapToGrid w:val="0"/>
        <w:spacing w:line="360" w:lineRule="auto"/>
        <w:rPr>
          <w:rFonts w:ascii="仿宋_GB2312" w:eastAsia="仿宋_GB2312" w:hAnsi="仿宋" w:cs="仿宋"/>
          <w:color w:val="000000"/>
          <w:szCs w:val="21"/>
        </w:rPr>
      </w:pPr>
    </w:p>
    <w:p w:rsidR="006B5361" w:rsidRDefault="006B5361">
      <w:pPr>
        <w:adjustRightInd w:val="0"/>
        <w:snapToGrid w:val="0"/>
        <w:spacing w:line="360" w:lineRule="auto"/>
        <w:rPr>
          <w:rFonts w:ascii="仿宋_GB2312" w:eastAsia="仿宋_GB2312" w:hAnsi="仿宋" w:cs="仿宋"/>
          <w:color w:val="000000"/>
          <w:szCs w:val="21"/>
        </w:rPr>
      </w:pPr>
    </w:p>
    <w:p w:rsidR="006B5361" w:rsidRDefault="006B5361">
      <w:pPr>
        <w:adjustRightInd w:val="0"/>
        <w:snapToGrid w:val="0"/>
        <w:spacing w:line="360" w:lineRule="auto"/>
        <w:rPr>
          <w:rFonts w:ascii="仿宋_GB2312" w:eastAsia="仿宋_GB2312" w:hAnsi="仿宋" w:cs="仿宋"/>
          <w:color w:val="000000"/>
          <w:szCs w:val="21"/>
        </w:rPr>
      </w:pPr>
    </w:p>
    <w:p w:rsidR="006B5361" w:rsidRDefault="008E6ECC">
      <w:pPr>
        <w:adjustRightInd w:val="0"/>
        <w:snapToGrid w:val="0"/>
        <w:spacing w:line="360" w:lineRule="auto"/>
        <w:jc w:val="center"/>
        <w:rPr>
          <w:rFonts w:ascii="仿宋_GB2312" w:eastAsia="仿宋_GB2312" w:hAnsi="仿宋" w:cs="仿宋"/>
          <w:color w:val="000000"/>
          <w:szCs w:val="21"/>
        </w:rPr>
      </w:pPr>
      <w:r>
        <w:rPr>
          <w:rFonts w:ascii="仿宋_GB2312" w:eastAsia="仿宋_GB2312" w:hAnsi="仿宋" w:cs="仿宋" w:hint="eastAsia"/>
          <w:color w:val="000000"/>
          <w:szCs w:val="21"/>
        </w:rPr>
        <w:t>投 标 人：_______（盖单位章）</w:t>
      </w:r>
    </w:p>
    <w:p w:rsidR="006B5361" w:rsidRDefault="008E6ECC">
      <w:pPr>
        <w:adjustRightInd w:val="0"/>
        <w:snapToGrid w:val="0"/>
        <w:spacing w:line="360" w:lineRule="auto"/>
        <w:jc w:val="center"/>
        <w:rPr>
          <w:rFonts w:ascii="仿宋_GB2312" w:eastAsia="仿宋_GB2312" w:hAnsi="仿宋" w:cs="仿宋"/>
          <w:color w:val="000000"/>
          <w:szCs w:val="21"/>
        </w:rPr>
      </w:pPr>
      <w:r>
        <w:rPr>
          <w:rFonts w:ascii="仿宋_GB2312" w:eastAsia="仿宋_GB2312" w:hAnsi="仿宋" w:cs="仿宋" w:hint="eastAsia"/>
          <w:color w:val="000000"/>
          <w:szCs w:val="21"/>
        </w:rPr>
        <w:t>法定代表人或其委托代理人：_______（签字）</w:t>
      </w:r>
    </w:p>
    <w:p w:rsidR="006B5361" w:rsidRDefault="006B5361">
      <w:pPr>
        <w:adjustRightInd w:val="0"/>
        <w:snapToGrid w:val="0"/>
        <w:spacing w:line="360" w:lineRule="auto"/>
        <w:jc w:val="center"/>
        <w:rPr>
          <w:rFonts w:ascii="仿宋_GB2312" w:eastAsia="仿宋_GB2312" w:hAnsi="仿宋" w:cs="仿宋"/>
          <w:color w:val="000000"/>
          <w:szCs w:val="21"/>
        </w:rPr>
      </w:pPr>
    </w:p>
    <w:p w:rsidR="006B5361" w:rsidRDefault="008E6ECC">
      <w:pPr>
        <w:adjustRightInd w:val="0"/>
        <w:snapToGrid w:val="0"/>
        <w:spacing w:line="360" w:lineRule="auto"/>
        <w:jc w:val="center"/>
        <w:rPr>
          <w:rFonts w:ascii="仿宋_GB2312" w:eastAsia="仿宋_GB2312" w:hAnsi="仿宋" w:cs="仿宋"/>
          <w:color w:val="000000"/>
          <w:szCs w:val="21"/>
        </w:rPr>
      </w:pPr>
      <w:r>
        <w:rPr>
          <w:rFonts w:ascii="仿宋_GB2312" w:eastAsia="仿宋_GB2312" w:hAnsi="仿宋" w:cs="仿宋" w:hint="eastAsia"/>
          <w:color w:val="000000"/>
          <w:szCs w:val="21"/>
        </w:rPr>
        <w:t>_______年_______月_______日</w:t>
      </w:r>
    </w:p>
    <w:p w:rsidR="006B5361" w:rsidRDefault="008E6ECC">
      <w:pPr>
        <w:spacing w:line="360" w:lineRule="auto"/>
        <w:rPr>
          <w:rFonts w:ascii="仿宋_GB2312" w:eastAsia="仿宋_GB2312" w:hAnsi="仿宋" w:cs="仿宋"/>
          <w:color w:val="000000"/>
          <w:sz w:val="24"/>
        </w:rPr>
      </w:pPr>
      <w:r>
        <w:rPr>
          <w:rStyle w:val="Char"/>
          <w:rFonts w:ascii="仿宋_GB2312" w:eastAsia="仿宋_GB2312" w:hAnsi="仿宋" w:cs="仿宋" w:hint="eastAsia"/>
          <w:b w:val="0"/>
          <w:color w:val="000000"/>
          <w:sz w:val="24"/>
        </w:rPr>
        <w:t xml:space="preserve">　　</w:t>
      </w:r>
    </w:p>
    <w:p w:rsidR="006B5361" w:rsidRDefault="006B5361">
      <w:pPr>
        <w:rPr>
          <w:rFonts w:ascii="仿宋_GB2312" w:eastAsia="仿宋_GB2312" w:hAnsi="仿宋" w:cs="仿宋"/>
          <w:color w:val="000000"/>
        </w:rPr>
      </w:pPr>
    </w:p>
    <w:p w:rsidR="006B5361" w:rsidRDefault="006B5361">
      <w:pPr>
        <w:spacing w:line="360" w:lineRule="auto"/>
        <w:ind w:firstLineChars="200" w:firstLine="440"/>
        <w:rPr>
          <w:rFonts w:ascii="仿宋_GB2312" w:eastAsia="仿宋_GB2312" w:hAnsi="仿宋" w:cs="仿宋"/>
          <w:color w:val="000000"/>
        </w:rPr>
        <w:sectPr w:rsidR="006B5361">
          <w:endnotePr>
            <w:numFmt w:val="decimal"/>
          </w:endnotePr>
          <w:pgSz w:w="11906" w:h="16838"/>
          <w:pgMar w:top="1247" w:right="1247" w:bottom="1247" w:left="1361" w:header="851" w:footer="992" w:gutter="0"/>
          <w:cols w:space="720"/>
          <w:docGrid w:type="linesAndChars" w:linePitch="312"/>
        </w:sectPr>
      </w:pPr>
    </w:p>
    <w:p w:rsidR="006B5361" w:rsidRDefault="008E6ECC">
      <w:pPr>
        <w:pStyle w:val="3"/>
        <w:jc w:val="center"/>
        <w:rPr>
          <w:rFonts w:ascii="仿宋_GB2312" w:eastAsia="仿宋_GB2312" w:hAnsi="宋体"/>
          <w:color w:val="000000"/>
        </w:rPr>
      </w:pPr>
      <w:bookmarkStart w:id="91" w:name="_Toc185047529"/>
      <w:bookmarkStart w:id="92" w:name="_Toc225045566"/>
      <w:bookmarkStart w:id="93" w:name="_Toc270862434"/>
      <w:bookmarkStart w:id="94" w:name="_Toc29989"/>
      <w:r>
        <w:rPr>
          <w:rFonts w:ascii="仿宋_GB2312" w:eastAsia="仿宋_GB2312" w:hAnsi="宋体" w:hint="eastAsia"/>
          <w:color w:val="000000"/>
        </w:rPr>
        <w:lastRenderedPageBreak/>
        <w:t>五、</w:t>
      </w:r>
      <w:bookmarkStart w:id="95" w:name="_Toc185047533"/>
      <w:bookmarkStart w:id="96" w:name="_Toc225045568"/>
      <w:bookmarkStart w:id="97" w:name="_Toc270862436"/>
      <w:bookmarkEnd w:id="91"/>
      <w:bookmarkEnd w:id="92"/>
      <w:bookmarkEnd w:id="93"/>
      <w:r>
        <w:rPr>
          <w:rFonts w:ascii="仿宋_GB2312" w:eastAsia="仿宋_GB2312" w:hAnsi="宋体" w:hint="eastAsia"/>
          <w:color w:val="000000"/>
        </w:rPr>
        <w:t>资格审查资料</w:t>
      </w:r>
      <w:bookmarkEnd w:id="94"/>
      <w:bookmarkEnd w:id="95"/>
      <w:bookmarkEnd w:id="96"/>
      <w:bookmarkEnd w:id="97"/>
    </w:p>
    <w:p w:rsidR="006B5361" w:rsidRDefault="006B5361">
      <w:pPr>
        <w:ind w:firstLineChars="200" w:firstLine="440"/>
        <w:rPr>
          <w:rFonts w:ascii="仿宋_GB2312" w:eastAsia="仿宋_GB2312" w:hAnsi="宋体"/>
          <w:color w:val="000000"/>
        </w:rPr>
      </w:pPr>
    </w:p>
    <w:p w:rsidR="006B5361" w:rsidRDefault="008E6ECC">
      <w:pPr>
        <w:pStyle w:val="4"/>
        <w:jc w:val="center"/>
        <w:rPr>
          <w:rFonts w:ascii="仿宋_GB2312" w:eastAsia="仿宋_GB2312" w:hAnsi="宋体"/>
          <w:color w:val="000000"/>
        </w:rPr>
      </w:pPr>
      <w:bookmarkStart w:id="98" w:name="_Toc185047534"/>
      <w:r>
        <w:rPr>
          <w:rFonts w:ascii="仿宋_GB2312" w:eastAsia="仿宋_GB2312" w:hAnsi="宋体" w:hint="eastAsia"/>
          <w:color w:val="000000"/>
        </w:rPr>
        <w:t>（一）投标人基本情况表</w:t>
      </w:r>
      <w:bookmarkEnd w:id="98"/>
    </w:p>
    <w:p w:rsidR="006B5361" w:rsidRDefault="006B5361">
      <w:pPr>
        <w:spacing w:line="360" w:lineRule="auto"/>
        <w:rPr>
          <w:rFonts w:ascii="仿宋_GB2312" w:eastAsia="仿宋_GB2312" w:hAnsi="宋体"/>
          <w:color w:val="000000"/>
        </w:rPr>
      </w:pPr>
    </w:p>
    <w:tbl>
      <w:tblPr>
        <w:tblW w:w="9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1077"/>
        <w:gridCol w:w="1803"/>
        <w:gridCol w:w="714"/>
        <w:gridCol w:w="538"/>
        <w:gridCol w:w="1089"/>
        <w:gridCol w:w="176"/>
        <w:gridCol w:w="723"/>
        <w:gridCol w:w="1430"/>
      </w:tblGrid>
      <w:tr w:rsidR="006B5361">
        <w:trPr>
          <w:trHeight w:val="463"/>
        </w:trPr>
        <w:tc>
          <w:tcPr>
            <w:tcW w:w="1980" w:type="dxa"/>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投标人名称</w:t>
            </w:r>
          </w:p>
        </w:tc>
        <w:tc>
          <w:tcPr>
            <w:tcW w:w="7550" w:type="dxa"/>
            <w:gridSpan w:val="8"/>
          </w:tcPr>
          <w:p w:rsidR="006B5361" w:rsidRDefault="006B5361">
            <w:pPr>
              <w:spacing w:line="360" w:lineRule="auto"/>
              <w:rPr>
                <w:rFonts w:ascii="仿宋_GB2312" w:eastAsia="仿宋_GB2312" w:hAnsi="宋体"/>
                <w:color w:val="000000"/>
              </w:rPr>
            </w:pPr>
          </w:p>
        </w:tc>
      </w:tr>
      <w:tr w:rsidR="006B5361">
        <w:trPr>
          <w:trHeight w:val="450"/>
        </w:trPr>
        <w:tc>
          <w:tcPr>
            <w:tcW w:w="1980" w:type="dxa"/>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注册地址</w:t>
            </w:r>
          </w:p>
        </w:tc>
        <w:tc>
          <w:tcPr>
            <w:tcW w:w="4132" w:type="dxa"/>
            <w:gridSpan w:val="4"/>
          </w:tcPr>
          <w:p w:rsidR="006B5361" w:rsidRDefault="006B5361">
            <w:pPr>
              <w:spacing w:line="360" w:lineRule="auto"/>
              <w:rPr>
                <w:rFonts w:ascii="仿宋_GB2312" w:eastAsia="仿宋_GB2312" w:hAnsi="宋体"/>
                <w:color w:val="000000"/>
              </w:rPr>
            </w:pPr>
          </w:p>
        </w:tc>
        <w:tc>
          <w:tcPr>
            <w:tcW w:w="1089" w:type="dxa"/>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邮政编码</w:t>
            </w:r>
          </w:p>
        </w:tc>
        <w:tc>
          <w:tcPr>
            <w:tcW w:w="2329" w:type="dxa"/>
            <w:gridSpan w:val="3"/>
          </w:tcPr>
          <w:p w:rsidR="006B5361" w:rsidRDefault="006B5361">
            <w:pPr>
              <w:spacing w:line="360" w:lineRule="auto"/>
              <w:rPr>
                <w:rFonts w:ascii="仿宋_GB2312" w:eastAsia="仿宋_GB2312" w:hAnsi="宋体"/>
                <w:color w:val="000000"/>
              </w:rPr>
            </w:pPr>
          </w:p>
        </w:tc>
      </w:tr>
      <w:tr w:rsidR="006B5361">
        <w:trPr>
          <w:cantSplit/>
          <w:trHeight w:val="600"/>
        </w:trPr>
        <w:tc>
          <w:tcPr>
            <w:tcW w:w="1980" w:type="dxa"/>
            <w:vMerge w:val="restart"/>
            <w:vAlign w:val="center"/>
          </w:tcPr>
          <w:p w:rsidR="006B5361" w:rsidRDefault="008E6ECC">
            <w:pPr>
              <w:spacing w:line="360" w:lineRule="auto"/>
              <w:jc w:val="center"/>
              <w:rPr>
                <w:rFonts w:ascii="仿宋_GB2312" w:eastAsia="仿宋_GB2312" w:hAnsi="宋体"/>
                <w:color w:val="000000"/>
              </w:rPr>
            </w:pPr>
            <w:r>
              <w:rPr>
                <w:rFonts w:ascii="仿宋_GB2312" w:eastAsia="仿宋_GB2312" w:hAnsi="宋体" w:hint="eastAsia"/>
                <w:color w:val="000000"/>
              </w:rPr>
              <w:t>联系方式</w:t>
            </w:r>
          </w:p>
        </w:tc>
        <w:tc>
          <w:tcPr>
            <w:tcW w:w="1077" w:type="dxa"/>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联系人</w:t>
            </w:r>
          </w:p>
        </w:tc>
        <w:tc>
          <w:tcPr>
            <w:tcW w:w="3055" w:type="dxa"/>
            <w:gridSpan w:val="3"/>
          </w:tcPr>
          <w:p w:rsidR="006B5361" w:rsidRDefault="006B5361">
            <w:pPr>
              <w:spacing w:line="360" w:lineRule="auto"/>
              <w:rPr>
                <w:rFonts w:ascii="仿宋_GB2312" w:eastAsia="仿宋_GB2312" w:hAnsi="宋体"/>
                <w:color w:val="000000"/>
              </w:rPr>
            </w:pPr>
          </w:p>
        </w:tc>
        <w:tc>
          <w:tcPr>
            <w:tcW w:w="1089" w:type="dxa"/>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电话</w:t>
            </w:r>
          </w:p>
        </w:tc>
        <w:tc>
          <w:tcPr>
            <w:tcW w:w="2329" w:type="dxa"/>
            <w:gridSpan w:val="3"/>
          </w:tcPr>
          <w:p w:rsidR="006B5361" w:rsidRDefault="006B5361">
            <w:pPr>
              <w:spacing w:line="360" w:lineRule="auto"/>
              <w:rPr>
                <w:rFonts w:ascii="仿宋_GB2312" w:eastAsia="仿宋_GB2312" w:hAnsi="宋体"/>
                <w:color w:val="000000"/>
              </w:rPr>
            </w:pPr>
          </w:p>
        </w:tc>
      </w:tr>
      <w:tr w:rsidR="006B5361">
        <w:trPr>
          <w:cantSplit/>
          <w:trHeight w:val="614"/>
        </w:trPr>
        <w:tc>
          <w:tcPr>
            <w:tcW w:w="1980" w:type="dxa"/>
            <w:vMerge/>
          </w:tcPr>
          <w:p w:rsidR="006B5361" w:rsidRDefault="006B5361">
            <w:pPr>
              <w:spacing w:line="360" w:lineRule="auto"/>
              <w:rPr>
                <w:rFonts w:ascii="仿宋_GB2312" w:eastAsia="仿宋_GB2312" w:hAnsi="宋体"/>
                <w:color w:val="000000"/>
              </w:rPr>
            </w:pPr>
          </w:p>
        </w:tc>
        <w:tc>
          <w:tcPr>
            <w:tcW w:w="1077" w:type="dxa"/>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传真</w:t>
            </w:r>
          </w:p>
        </w:tc>
        <w:tc>
          <w:tcPr>
            <w:tcW w:w="3055" w:type="dxa"/>
            <w:gridSpan w:val="3"/>
          </w:tcPr>
          <w:p w:rsidR="006B5361" w:rsidRDefault="006B5361">
            <w:pPr>
              <w:spacing w:line="360" w:lineRule="auto"/>
              <w:rPr>
                <w:rFonts w:ascii="仿宋_GB2312" w:eastAsia="仿宋_GB2312" w:hAnsi="宋体"/>
                <w:color w:val="000000"/>
              </w:rPr>
            </w:pPr>
          </w:p>
        </w:tc>
        <w:tc>
          <w:tcPr>
            <w:tcW w:w="1089" w:type="dxa"/>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网址</w:t>
            </w:r>
          </w:p>
        </w:tc>
        <w:tc>
          <w:tcPr>
            <w:tcW w:w="2329" w:type="dxa"/>
            <w:gridSpan w:val="3"/>
          </w:tcPr>
          <w:p w:rsidR="006B5361" w:rsidRDefault="006B5361">
            <w:pPr>
              <w:spacing w:line="360" w:lineRule="auto"/>
              <w:rPr>
                <w:rFonts w:ascii="仿宋_GB2312" w:eastAsia="仿宋_GB2312" w:hAnsi="宋体"/>
                <w:color w:val="000000"/>
              </w:rPr>
            </w:pPr>
          </w:p>
        </w:tc>
      </w:tr>
      <w:tr w:rsidR="006B5361">
        <w:trPr>
          <w:trHeight w:val="613"/>
        </w:trPr>
        <w:tc>
          <w:tcPr>
            <w:tcW w:w="1980" w:type="dxa"/>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组织结构</w:t>
            </w:r>
          </w:p>
        </w:tc>
        <w:tc>
          <w:tcPr>
            <w:tcW w:w="7550" w:type="dxa"/>
            <w:gridSpan w:val="8"/>
          </w:tcPr>
          <w:p w:rsidR="006B5361" w:rsidRDefault="006B5361">
            <w:pPr>
              <w:spacing w:line="360" w:lineRule="auto"/>
              <w:rPr>
                <w:rFonts w:ascii="仿宋_GB2312" w:eastAsia="仿宋_GB2312" w:hAnsi="宋体"/>
                <w:color w:val="000000"/>
              </w:rPr>
            </w:pPr>
          </w:p>
        </w:tc>
      </w:tr>
      <w:tr w:rsidR="006B5361">
        <w:trPr>
          <w:trHeight w:val="601"/>
        </w:trPr>
        <w:tc>
          <w:tcPr>
            <w:tcW w:w="1980" w:type="dxa"/>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法定代表人</w:t>
            </w:r>
          </w:p>
        </w:tc>
        <w:tc>
          <w:tcPr>
            <w:tcW w:w="1077" w:type="dxa"/>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姓名</w:t>
            </w:r>
          </w:p>
        </w:tc>
        <w:tc>
          <w:tcPr>
            <w:tcW w:w="1803" w:type="dxa"/>
          </w:tcPr>
          <w:p w:rsidR="006B5361" w:rsidRDefault="006B5361">
            <w:pPr>
              <w:spacing w:line="360" w:lineRule="auto"/>
              <w:rPr>
                <w:rFonts w:ascii="仿宋_GB2312" w:eastAsia="仿宋_GB2312" w:hAnsi="宋体"/>
                <w:color w:val="000000"/>
              </w:rPr>
            </w:pPr>
          </w:p>
        </w:tc>
        <w:tc>
          <w:tcPr>
            <w:tcW w:w="1252" w:type="dxa"/>
            <w:gridSpan w:val="2"/>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技术职称</w:t>
            </w:r>
          </w:p>
        </w:tc>
        <w:tc>
          <w:tcPr>
            <w:tcW w:w="1265" w:type="dxa"/>
            <w:gridSpan w:val="2"/>
          </w:tcPr>
          <w:p w:rsidR="006B5361" w:rsidRDefault="006B5361">
            <w:pPr>
              <w:spacing w:line="360" w:lineRule="auto"/>
              <w:rPr>
                <w:rFonts w:ascii="仿宋_GB2312" w:eastAsia="仿宋_GB2312" w:hAnsi="宋体"/>
                <w:color w:val="000000"/>
              </w:rPr>
            </w:pPr>
          </w:p>
        </w:tc>
        <w:tc>
          <w:tcPr>
            <w:tcW w:w="723" w:type="dxa"/>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电话</w:t>
            </w:r>
          </w:p>
        </w:tc>
        <w:tc>
          <w:tcPr>
            <w:tcW w:w="1430" w:type="dxa"/>
          </w:tcPr>
          <w:p w:rsidR="006B5361" w:rsidRDefault="006B5361">
            <w:pPr>
              <w:spacing w:line="360" w:lineRule="auto"/>
              <w:rPr>
                <w:rFonts w:ascii="仿宋_GB2312" w:eastAsia="仿宋_GB2312" w:hAnsi="宋体"/>
                <w:color w:val="000000"/>
              </w:rPr>
            </w:pPr>
          </w:p>
        </w:tc>
      </w:tr>
      <w:tr w:rsidR="006B5361">
        <w:trPr>
          <w:trHeight w:val="626"/>
        </w:trPr>
        <w:tc>
          <w:tcPr>
            <w:tcW w:w="1980" w:type="dxa"/>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技术负责人</w:t>
            </w:r>
          </w:p>
        </w:tc>
        <w:tc>
          <w:tcPr>
            <w:tcW w:w="1077" w:type="dxa"/>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姓名</w:t>
            </w:r>
          </w:p>
        </w:tc>
        <w:tc>
          <w:tcPr>
            <w:tcW w:w="1803" w:type="dxa"/>
          </w:tcPr>
          <w:p w:rsidR="006B5361" w:rsidRDefault="006B5361">
            <w:pPr>
              <w:spacing w:line="360" w:lineRule="auto"/>
              <w:rPr>
                <w:rFonts w:ascii="仿宋_GB2312" w:eastAsia="仿宋_GB2312" w:hAnsi="宋体"/>
                <w:color w:val="000000"/>
              </w:rPr>
            </w:pPr>
          </w:p>
        </w:tc>
        <w:tc>
          <w:tcPr>
            <w:tcW w:w="1252" w:type="dxa"/>
            <w:gridSpan w:val="2"/>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技术职称</w:t>
            </w:r>
          </w:p>
        </w:tc>
        <w:tc>
          <w:tcPr>
            <w:tcW w:w="1265" w:type="dxa"/>
            <w:gridSpan w:val="2"/>
          </w:tcPr>
          <w:p w:rsidR="006B5361" w:rsidRDefault="006B5361">
            <w:pPr>
              <w:spacing w:line="360" w:lineRule="auto"/>
              <w:rPr>
                <w:rFonts w:ascii="仿宋_GB2312" w:eastAsia="仿宋_GB2312" w:hAnsi="宋体"/>
                <w:color w:val="000000"/>
              </w:rPr>
            </w:pPr>
          </w:p>
        </w:tc>
        <w:tc>
          <w:tcPr>
            <w:tcW w:w="723" w:type="dxa"/>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电话</w:t>
            </w:r>
          </w:p>
        </w:tc>
        <w:tc>
          <w:tcPr>
            <w:tcW w:w="1430" w:type="dxa"/>
          </w:tcPr>
          <w:p w:rsidR="006B5361" w:rsidRDefault="006B5361">
            <w:pPr>
              <w:spacing w:line="360" w:lineRule="auto"/>
              <w:rPr>
                <w:rFonts w:ascii="仿宋_GB2312" w:eastAsia="仿宋_GB2312" w:hAnsi="宋体"/>
                <w:color w:val="000000"/>
              </w:rPr>
            </w:pPr>
          </w:p>
        </w:tc>
      </w:tr>
      <w:tr w:rsidR="006B5361">
        <w:trPr>
          <w:trHeight w:val="613"/>
        </w:trPr>
        <w:tc>
          <w:tcPr>
            <w:tcW w:w="1980" w:type="dxa"/>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成立时间</w:t>
            </w:r>
          </w:p>
        </w:tc>
        <w:tc>
          <w:tcPr>
            <w:tcW w:w="2880" w:type="dxa"/>
            <w:gridSpan w:val="2"/>
          </w:tcPr>
          <w:p w:rsidR="006B5361" w:rsidRDefault="006B5361">
            <w:pPr>
              <w:spacing w:line="360" w:lineRule="auto"/>
              <w:rPr>
                <w:rFonts w:ascii="仿宋_GB2312" w:eastAsia="仿宋_GB2312" w:hAnsi="宋体"/>
                <w:color w:val="000000"/>
              </w:rPr>
            </w:pPr>
          </w:p>
        </w:tc>
        <w:tc>
          <w:tcPr>
            <w:tcW w:w="4670" w:type="dxa"/>
            <w:gridSpan w:val="6"/>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员工总人数：</w:t>
            </w:r>
          </w:p>
        </w:tc>
      </w:tr>
      <w:tr w:rsidR="006B5361">
        <w:trPr>
          <w:cantSplit/>
          <w:trHeight w:val="613"/>
        </w:trPr>
        <w:tc>
          <w:tcPr>
            <w:tcW w:w="1980" w:type="dxa"/>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企业资质等级</w:t>
            </w:r>
          </w:p>
        </w:tc>
        <w:tc>
          <w:tcPr>
            <w:tcW w:w="2880" w:type="dxa"/>
            <w:gridSpan w:val="2"/>
          </w:tcPr>
          <w:p w:rsidR="006B5361" w:rsidRDefault="006B5361">
            <w:pPr>
              <w:spacing w:line="360" w:lineRule="auto"/>
              <w:rPr>
                <w:rFonts w:ascii="仿宋_GB2312" w:eastAsia="仿宋_GB2312" w:hAnsi="宋体"/>
                <w:color w:val="000000"/>
              </w:rPr>
            </w:pPr>
          </w:p>
        </w:tc>
        <w:tc>
          <w:tcPr>
            <w:tcW w:w="714" w:type="dxa"/>
            <w:vMerge w:val="restart"/>
            <w:vAlign w:val="center"/>
          </w:tcPr>
          <w:p w:rsidR="006B5361" w:rsidRDefault="008E6ECC">
            <w:pPr>
              <w:spacing w:line="360" w:lineRule="auto"/>
              <w:jc w:val="center"/>
              <w:rPr>
                <w:rFonts w:ascii="仿宋_GB2312" w:eastAsia="仿宋_GB2312" w:hAnsi="宋体"/>
                <w:color w:val="000000"/>
              </w:rPr>
            </w:pPr>
            <w:r>
              <w:rPr>
                <w:rFonts w:ascii="仿宋_GB2312" w:eastAsia="仿宋_GB2312" w:hAnsi="宋体" w:hint="eastAsia"/>
                <w:color w:val="000000"/>
              </w:rPr>
              <w:t>其中</w:t>
            </w:r>
          </w:p>
        </w:tc>
        <w:tc>
          <w:tcPr>
            <w:tcW w:w="1803" w:type="dxa"/>
            <w:gridSpan w:val="3"/>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项目负责人</w:t>
            </w:r>
          </w:p>
        </w:tc>
        <w:tc>
          <w:tcPr>
            <w:tcW w:w="2153" w:type="dxa"/>
            <w:gridSpan w:val="2"/>
          </w:tcPr>
          <w:p w:rsidR="006B5361" w:rsidRDefault="006B5361">
            <w:pPr>
              <w:spacing w:line="360" w:lineRule="auto"/>
              <w:rPr>
                <w:rFonts w:ascii="仿宋_GB2312" w:eastAsia="仿宋_GB2312" w:hAnsi="宋体"/>
                <w:color w:val="000000"/>
              </w:rPr>
            </w:pPr>
          </w:p>
        </w:tc>
      </w:tr>
      <w:tr w:rsidR="006B5361">
        <w:trPr>
          <w:cantSplit/>
          <w:trHeight w:val="763"/>
        </w:trPr>
        <w:tc>
          <w:tcPr>
            <w:tcW w:w="1980" w:type="dxa"/>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营业执照号</w:t>
            </w:r>
          </w:p>
        </w:tc>
        <w:tc>
          <w:tcPr>
            <w:tcW w:w="2880" w:type="dxa"/>
            <w:gridSpan w:val="2"/>
          </w:tcPr>
          <w:p w:rsidR="006B5361" w:rsidRDefault="006B5361">
            <w:pPr>
              <w:spacing w:line="360" w:lineRule="auto"/>
              <w:rPr>
                <w:rFonts w:ascii="仿宋_GB2312" w:eastAsia="仿宋_GB2312" w:hAnsi="宋体"/>
                <w:color w:val="000000"/>
              </w:rPr>
            </w:pPr>
          </w:p>
        </w:tc>
        <w:tc>
          <w:tcPr>
            <w:tcW w:w="714" w:type="dxa"/>
            <w:vMerge/>
          </w:tcPr>
          <w:p w:rsidR="006B5361" w:rsidRDefault="006B5361">
            <w:pPr>
              <w:spacing w:line="360" w:lineRule="auto"/>
              <w:rPr>
                <w:rFonts w:ascii="仿宋_GB2312" w:eastAsia="仿宋_GB2312" w:hAnsi="宋体"/>
                <w:color w:val="000000"/>
              </w:rPr>
            </w:pPr>
          </w:p>
        </w:tc>
        <w:tc>
          <w:tcPr>
            <w:tcW w:w="1803" w:type="dxa"/>
            <w:gridSpan w:val="3"/>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高级职称人员</w:t>
            </w:r>
          </w:p>
        </w:tc>
        <w:tc>
          <w:tcPr>
            <w:tcW w:w="2153" w:type="dxa"/>
            <w:gridSpan w:val="2"/>
          </w:tcPr>
          <w:p w:rsidR="006B5361" w:rsidRDefault="006B5361">
            <w:pPr>
              <w:spacing w:line="360" w:lineRule="auto"/>
              <w:rPr>
                <w:rFonts w:ascii="仿宋_GB2312" w:eastAsia="仿宋_GB2312" w:hAnsi="宋体"/>
                <w:color w:val="000000"/>
              </w:rPr>
            </w:pPr>
          </w:p>
        </w:tc>
      </w:tr>
      <w:tr w:rsidR="006B5361">
        <w:trPr>
          <w:cantSplit/>
          <w:trHeight w:val="626"/>
        </w:trPr>
        <w:tc>
          <w:tcPr>
            <w:tcW w:w="1980" w:type="dxa"/>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注册资金</w:t>
            </w:r>
          </w:p>
        </w:tc>
        <w:tc>
          <w:tcPr>
            <w:tcW w:w="2880" w:type="dxa"/>
            <w:gridSpan w:val="2"/>
          </w:tcPr>
          <w:p w:rsidR="006B5361" w:rsidRDefault="006B5361">
            <w:pPr>
              <w:spacing w:line="360" w:lineRule="auto"/>
              <w:rPr>
                <w:rFonts w:ascii="仿宋_GB2312" w:eastAsia="仿宋_GB2312" w:hAnsi="宋体"/>
                <w:color w:val="000000"/>
              </w:rPr>
            </w:pPr>
          </w:p>
        </w:tc>
        <w:tc>
          <w:tcPr>
            <w:tcW w:w="714" w:type="dxa"/>
            <w:vMerge/>
          </w:tcPr>
          <w:p w:rsidR="006B5361" w:rsidRDefault="006B5361">
            <w:pPr>
              <w:spacing w:line="360" w:lineRule="auto"/>
              <w:rPr>
                <w:rFonts w:ascii="仿宋_GB2312" w:eastAsia="仿宋_GB2312" w:hAnsi="宋体"/>
                <w:color w:val="000000"/>
              </w:rPr>
            </w:pPr>
          </w:p>
        </w:tc>
        <w:tc>
          <w:tcPr>
            <w:tcW w:w="1803" w:type="dxa"/>
            <w:gridSpan w:val="3"/>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中级职称人员</w:t>
            </w:r>
          </w:p>
        </w:tc>
        <w:tc>
          <w:tcPr>
            <w:tcW w:w="2153" w:type="dxa"/>
            <w:gridSpan w:val="2"/>
          </w:tcPr>
          <w:p w:rsidR="006B5361" w:rsidRDefault="006B5361">
            <w:pPr>
              <w:spacing w:line="360" w:lineRule="auto"/>
              <w:rPr>
                <w:rFonts w:ascii="仿宋_GB2312" w:eastAsia="仿宋_GB2312" w:hAnsi="宋体"/>
                <w:color w:val="000000"/>
              </w:rPr>
            </w:pPr>
          </w:p>
        </w:tc>
      </w:tr>
      <w:tr w:rsidR="006B5361">
        <w:trPr>
          <w:cantSplit/>
          <w:trHeight w:val="763"/>
        </w:trPr>
        <w:tc>
          <w:tcPr>
            <w:tcW w:w="1980" w:type="dxa"/>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开户银行</w:t>
            </w:r>
          </w:p>
        </w:tc>
        <w:tc>
          <w:tcPr>
            <w:tcW w:w="2880" w:type="dxa"/>
            <w:gridSpan w:val="2"/>
          </w:tcPr>
          <w:p w:rsidR="006B5361" w:rsidRDefault="006B5361">
            <w:pPr>
              <w:spacing w:line="360" w:lineRule="auto"/>
              <w:rPr>
                <w:rFonts w:ascii="仿宋_GB2312" w:eastAsia="仿宋_GB2312" w:hAnsi="宋体"/>
                <w:color w:val="000000"/>
              </w:rPr>
            </w:pPr>
          </w:p>
        </w:tc>
        <w:tc>
          <w:tcPr>
            <w:tcW w:w="714" w:type="dxa"/>
            <w:vMerge/>
          </w:tcPr>
          <w:p w:rsidR="006B5361" w:rsidRDefault="006B5361">
            <w:pPr>
              <w:spacing w:line="360" w:lineRule="auto"/>
              <w:rPr>
                <w:rFonts w:ascii="仿宋_GB2312" w:eastAsia="仿宋_GB2312" w:hAnsi="宋体"/>
                <w:color w:val="000000"/>
              </w:rPr>
            </w:pPr>
          </w:p>
        </w:tc>
        <w:tc>
          <w:tcPr>
            <w:tcW w:w="1803" w:type="dxa"/>
            <w:gridSpan w:val="3"/>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初级职称人员</w:t>
            </w:r>
          </w:p>
        </w:tc>
        <w:tc>
          <w:tcPr>
            <w:tcW w:w="2153" w:type="dxa"/>
            <w:gridSpan w:val="2"/>
          </w:tcPr>
          <w:p w:rsidR="006B5361" w:rsidRDefault="006B5361">
            <w:pPr>
              <w:spacing w:line="360" w:lineRule="auto"/>
              <w:rPr>
                <w:rFonts w:ascii="仿宋_GB2312" w:eastAsia="仿宋_GB2312" w:hAnsi="宋体"/>
                <w:color w:val="000000"/>
              </w:rPr>
            </w:pPr>
          </w:p>
        </w:tc>
      </w:tr>
      <w:tr w:rsidR="006B5361">
        <w:trPr>
          <w:cantSplit/>
          <w:trHeight w:val="614"/>
        </w:trPr>
        <w:tc>
          <w:tcPr>
            <w:tcW w:w="1980" w:type="dxa"/>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账号</w:t>
            </w:r>
          </w:p>
        </w:tc>
        <w:tc>
          <w:tcPr>
            <w:tcW w:w="2880" w:type="dxa"/>
            <w:gridSpan w:val="2"/>
          </w:tcPr>
          <w:p w:rsidR="006B5361" w:rsidRDefault="006B5361">
            <w:pPr>
              <w:spacing w:line="360" w:lineRule="auto"/>
              <w:rPr>
                <w:rFonts w:ascii="仿宋_GB2312" w:eastAsia="仿宋_GB2312" w:hAnsi="宋体"/>
                <w:color w:val="000000"/>
              </w:rPr>
            </w:pPr>
          </w:p>
        </w:tc>
        <w:tc>
          <w:tcPr>
            <w:tcW w:w="714" w:type="dxa"/>
            <w:vMerge/>
          </w:tcPr>
          <w:p w:rsidR="006B5361" w:rsidRDefault="006B5361">
            <w:pPr>
              <w:spacing w:line="360" w:lineRule="auto"/>
              <w:rPr>
                <w:rFonts w:ascii="仿宋_GB2312" w:eastAsia="仿宋_GB2312" w:hAnsi="宋体"/>
                <w:color w:val="000000"/>
              </w:rPr>
            </w:pPr>
          </w:p>
        </w:tc>
        <w:tc>
          <w:tcPr>
            <w:tcW w:w="1803" w:type="dxa"/>
            <w:gridSpan w:val="3"/>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技术员</w:t>
            </w:r>
          </w:p>
        </w:tc>
        <w:tc>
          <w:tcPr>
            <w:tcW w:w="2153" w:type="dxa"/>
            <w:gridSpan w:val="2"/>
          </w:tcPr>
          <w:p w:rsidR="006B5361" w:rsidRDefault="006B5361">
            <w:pPr>
              <w:spacing w:line="360" w:lineRule="auto"/>
              <w:rPr>
                <w:rFonts w:ascii="仿宋_GB2312" w:eastAsia="仿宋_GB2312" w:hAnsi="宋体"/>
                <w:color w:val="000000"/>
              </w:rPr>
            </w:pPr>
          </w:p>
        </w:tc>
      </w:tr>
      <w:tr w:rsidR="006B5361">
        <w:trPr>
          <w:trHeight w:val="1700"/>
        </w:trPr>
        <w:tc>
          <w:tcPr>
            <w:tcW w:w="1980" w:type="dxa"/>
          </w:tcPr>
          <w:p w:rsidR="006B5361" w:rsidRDefault="008E6ECC">
            <w:pPr>
              <w:spacing w:line="360" w:lineRule="auto"/>
              <w:rPr>
                <w:rFonts w:ascii="仿宋_GB2312" w:eastAsia="仿宋_GB2312" w:hAnsi="宋体"/>
                <w:color w:val="000000"/>
              </w:rPr>
            </w:pPr>
            <w:r>
              <w:rPr>
                <w:rFonts w:ascii="仿宋_GB2312" w:eastAsia="仿宋_GB2312" w:hAnsi="宋体" w:hint="eastAsia"/>
                <w:color w:val="000000"/>
              </w:rPr>
              <w:t>经营范围备注</w:t>
            </w:r>
          </w:p>
        </w:tc>
        <w:tc>
          <w:tcPr>
            <w:tcW w:w="7550" w:type="dxa"/>
            <w:gridSpan w:val="8"/>
          </w:tcPr>
          <w:p w:rsidR="006B5361" w:rsidRDefault="006B5361">
            <w:pPr>
              <w:spacing w:line="360" w:lineRule="auto"/>
              <w:ind w:firstLineChars="200" w:firstLine="440"/>
              <w:rPr>
                <w:rFonts w:ascii="仿宋_GB2312" w:eastAsia="仿宋_GB2312" w:hAnsi="宋体"/>
                <w:color w:val="000000"/>
              </w:rPr>
            </w:pPr>
          </w:p>
        </w:tc>
      </w:tr>
      <w:tr w:rsidR="006B5361">
        <w:trPr>
          <w:trHeight w:val="615"/>
        </w:trPr>
        <w:tc>
          <w:tcPr>
            <w:tcW w:w="1980" w:type="dxa"/>
          </w:tcPr>
          <w:p w:rsidR="006B5361" w:rsidRDefault="008E6ECC">
            <w:pPr>
              <w:spacing w:line="360" w:lineRule="auto"/>
              <w:ind w:firstLineChars="200" w:firstLine="440"/>
              <w:rPr>
                <w:rFonts w:ascii="仿宋_GB2312" w:eastAsia="仿宋_GB2312" w:hAnsi="宋体"/>
                <w:color w:val="000000"/>
              </w:rPr>
            </w:pPr>
            <w:r>
              <w:rPr>
                <w:rFonts w:ascii="仿宋_GB2312" w:eastAsia="仿宋_GB2312" w:hAnsi="宋体" w:hint="eastAsia"/>
                <w:color w:val="000000"/>
              </w:rPr>
              <w:t>备注</w:t>
            </w:r>
          </w:p>
        </w:tc>
        <w:tc>
          <w:tcPr>
            <w:tcW w:w="7550" w:type="dxa"/>
            <w:gridSpan w:val="8"/>
          </w:tcPr>
          <w:p w:rsidR="006B5361" w:rsidRDefault="006B5361">
            <w:pPr>
              <w:spacing w:line="360" w:lineRule="auto"/>
              <w:ind w:firstLineChars="200" w:firstLine="440"/>
              <w:rPr>
                <w:rFonts w:ascii="仿宋_GB2312" w:eastAsia="仿宋_GB2312" w:hAnsi="宋体"/>
                <w:color w:val="000000"/>
              </w:rPr>
            </w:pPr>
          </w:p>
        </w:tc>
      </w:tr>
    </w:tbl>
    <w:p w:rsidR="006B5361" w:rsidRDefault="006B5361">
      <w:pPr>
        <w:spacing w:line="360" w:lineRule="auto"/>
        <w:rPr>
          <w:rFonts w:ascii="仿宋_GB2312" w:eastAsia="仿宋_GB2312" w:hAnsi="宋体"/>
          <w:color w:val="000000"/>
          <w:sz w:val="18"/>
        </w:rPr>
      </w:pPr>
    </w:p>
    <w:p w:rsidR="006B5361" w:rsidRDefault="008E6ECC">
      <w:pPr>
        <w:pStyle w:val="4"/>
        <w:jc w:val="center"/>
        <w:rPr>
          <w:rFonts w:ascii="仿宋_GB2312" w:eastAsia="仿宋_GB2312" w:hAnsi="宋体"/>
          <w:color w:val="000000"/>
        </w:rPr>
      </w:pPr>
      <w:bookmarkStart w:id="99" w:name="_Toc185047535"/>
      <w:r>
        <w:rPr>
          <w:rFonts w:ascii="仿宋_GB2312" w:eastAsia="仿宋_GB2312" w:hAnsi="宋体" w:hint="eastAsia"/>
          <w:color w:val="000000"/>
        </w:rPr>
        <w:lastRenderedPageBreak/>
        <w:t xml:space="preserve"> </w:t>
      </w:r>
    </w:p>
    <w:p w:rsidR="006B5361" w:rsidRDefault="006B5361">
      <w:pPr>
        <w:pStyle w:val="4"/>
        <w:jc w:val="center"/>
        <w:rPr>
          <w:rFonts w:ascii="仿宋_GB2312" w:eastAsia="仿宋_GB2312" w:hAnsi="宋体"/>
          <w:color w:val="000000"/>
        </w:rPr>
      </w:pPr>
    </w:p>
    <w:p w:rsidR="006B5361" w:rsidRDefault="008E6ECC">
      <w:pPr>
        <w:pStyle w:val="4"/>
        <w:jc w:val="center"/>
        <w:rPr>
          <w:rFonts w:ascii="仿宋_GB2312" w:eastAsia="仿宋_GB2312" w:hAnsi="宋体"/>
          <w:color w:val="000000"/>
        </w:rPr>
      </w:pPr>
      <w:r>
        <w:rPr>
          <w:rFonts w:ascii="仿宋_GB2312" w:eastAsia="仿宋_GB2312" w:hAnsi="宋体" w:hint="eastAsia"/>
          <w:color w:val="000000"/>
        </w:rPr>
        <w:t>（二）近3年财务状况表</w:t>
      </w:r>
      <w:bookmarkEnd w:id="99"/>
    </w:p>
    <w:p w:rsidR="006B5361" w:rsidRDefault="006B5361">
      <w:pPr>
        <w:spacing w:line="360" w:lineRule="auto"/>
        <w:jc w:val="center"/>
        <w:rPr>
          <w:rFonts w:ascii="仿宋_GB2312" w:eastAsia="仿宋_GB2312" w:hAnsi="宋体"/>
          <w:color w:val="000000"/>
        </w:rPr>
      </w:pPr>
    </w:p>
    <w:p w:rsidR="006B5361" w:rsidRDefault="008E6ECC">
      <w:pPr>
        <w:spacing w:line="360" w:lineRule="auto"/>
        <w:rPr>
          <w:rFonts w:ascii="仿宋_GB2312" w:eastAsia="仿宋_GB2312" w:hAnsi="宋体"/>
          <w:color w:val="000000"/>
          <w:sz w:val="24"/>
        </w:rPr>
      </w:pPr>
      <w:r>
        <w:rPr>
          <w:rFonts w:ascii="仿宋_GB2312" w:eastAsia="仿宋_GB2312" w:hAnsi="宋体" w:hint="eastAsia"/>
          <w:color w:val="000000"/>
          <w:sz w:val="24"/>
        </w:rPr>
        <w:t>对财务状况的要求为：</w:t>
      </w:r>
      <w:r>
        <w:rPr>
          <w:rFonts w:ascii="仿宋_GB2312" w:eastAsia="仿宋_GB2312" w:hAnsi="华文中宋" w:hint="eastAsia"/>
          <w:color w:val="000000"/>
          <w:sz w:val="24"/>
        </w:rPr>
        <w:t>最</w:t>
      </w:r>
      <w:r>
        <w:rPr>
          <w:rFonts w:ascii="仿宋_GB2312" w:eastAsia="仿宋_GB2312" w:hAnsi="华文中宋" w:hint="eastAsia"/>
          <w:color w:val="000000"/>
          <w:sz w:val="24"/>
          <w:u w:val="single"/>
        </w:rPr>
        <w:t>近3个财务年度无亏损（</w:t>
      </w:r>
      <w:r>
        <w:rPr>
          <w:rFonts w:ascii="仿宋_GB2312" w:eastAsia="仿宋_GB2312" w:hint="eastAsia"/>
          <w:color w:val="000000"/>
          <w:sz w:val="24"/>
          <w:u w:val="single"/>
        </w:rPr>
        <w:t>经会计事务所或审计机构审计的财务会计报表等</w:t>
      </w:r>
      <w:r>
        <w:rPr>
          <w:rFonts w:ascii="仿宋_GB2312" w:eastAsia="仿宋_GB2312" w:hAnsi="华文中宋" w:hint="eastAsia"/>
          <w:color w:val="000000"/>
          <w:sz w:val="24"/>
          <w:u w:val="single"/>
        </w:rPr>
        <w:t>）</w:t>
      </w:r>
      <w:r>
        <w:rPr>
          <w:rFonts w:ascii="仿宋_GB2312" w:eastAsia="仿宋_GB2312" w:hAnsi="宋体" w:hint="eastAsia"/>
          <w:color w:val="000000"/>
          <w:sz w:val="24"/>
        </w:rPr>
        <w:t>。</w:t>
      </w:r>
    </w:p>
    <w:p w:rsidR="006B5361" w:rsidRDefault="006B5361">
      <w:pPr>
        <w:spacing w:line="360" w:lineRule="auto"/>
        <w:rPr>
          <w:rFonts w:ascii="仿宋_GB2312" w:eastAsia="仿宋_GB2312" w:hAnsi="宋体"/>
          <w:color w:val="000000"/>
          <w:u w:val="single"/>
        </w:rPr>
      </w:pPr>
    </w:p>
    <w:p w:rsidR="006B5361" w:rsidRDefault="006B5361">
      <w:pPr>
        <w:spacing w:line="360" w:lineRule="auto"/>
        <w:rPr>
          <w:rFonts w:ascii="仿宋_GB2312" w:eastAsia="仿宋_GB2312" w:hAnsi="宋体"/>
          <w:color w:val="000000"/>
          <w:u w:val="single"/>
        </w:rPr>
      </w:pPr>
    </w:p>
    <w:p w:rsidR="006B5361" w:rsidRDefault="006B5361">
      <w:pPr>
        <w:spacing w:line="360" w:lineRule="auto"/>
        <w:rPr>
          <w:rFonts w:ascii="仿宋_GB2312" w:eastAsia="仿宋_GB2312" w:hAnsi="宋体"/>
          <w:color w:val="000000"/>
          <w:u w:val="single"/>
        </w:rPr>
      </w:pPr>
    </w:p>
    <w:p w:rsidR="006B5361" w:rsidRDefault="006B5361">
      <w:pPr>
        <w:spacing w:line="360" w:lineRule="auto"/>
        <w:rPr>
          <w:rFonts w:ascii="仿宋_GB2312" w:eastAsia="仿宋_GB2312" w:hAnsi="宋体"/>
          <w:color w:val="000000"/>
          <w:u w:val="single"/>
        </w:rPr>
      </w:pPr>
    </w:p>
    <w:p w:rsidR="006B5361" w:rsidRDefault="006B5361">
      <w:pPr>
        <w:spacing w:line="360" w:lineRule="auto"/>
        <w:rPr>
          <w:rFonts w:ascii="仿宋_GB2312" w:eastAsia="仿宋_GB2312" w:hAnsi="宋体"/>
          <w:color w:val="000000"/>
          <w:u w:val="single"/>
        </w:rPr>
      </w:pPr>
    </w:p>
    <w:p w:rsidR="006B5361" w:rsidRDefault="006B5361">
      <w:pPr>
        <w:spacing w:line="360" w:lineRule="auto"/>
        <w:rPr>
          <w:rFonts w:ascii="仿宋_GB2312" w:eastAsia="仿宋_GB2312" w:hAnsi="宋体"/>
          <w:color w:val="000000"/>
          <w:u w:val="single"/>
        </w:rPr>
      </w:pPr>
    </w:p>
    <w:p w:rsidR="006B5361" w:rsidRDefault="006B5361">
      <w:pPr>
        <w:spacing w:line="360" w:lineRule="auto"/>
        <w:rPr>
          <w:rFonts w:ascii="仿宋_GB2312" w:eastAsia="仿宋_GB2312" w:hAnsi="宋体"/>
          <w:color w:val="000000"/>
          <w:u w:val="single"/>
        </w:rPr>
      </w:pPr>
    </w:p>
    <w:p w:rsidR="006B5361" w:rsidRDefault="008E6ECC">
      <w:pPr>
        <w:spacing w:line="400" w:lineRule="exact"/>
        <w:ind w:firstLineChars="200" w:firstLine="440"/>
        <w:rPr>
          <w:rFonts w:ascii="仿宋_GB2312" w:eastAsia="仿宋_GB2312" w:hAnsi="宋体"/>
          <w:color w:val="000000"/>
        </w:rPr>
      </w:pPr>
      <w:r>
        <w:rPr>
          <w:rFonts w:ascii="仿宋_GB2312" w:eastAsia="仿宋_GB2312" w:hAnsi="宋体" w:hint="eastAsia"/>
          <w:color w:val="000000"/>
        </w:rPr>
        <w:t>注：（1）投标人应提供近3年的财务状况表。</w:t>
      </w:r>
    </w:p>
    <w:p w:rsidR="006B5361" w:rsidRDefault="008E6ECC">
      <w:pPr>
        <w:spacing w:line="400" w:lineRule="exact"/>
        <w:ind w:firstLineChars="200" w:firstLine="440"/>
        <w:rPr>
          <w:rFonts w:ascii="仿宋_GB2312" w:eastAsia="仿宋_GB2312" w:hAnsi="宋体"/>
          <w:color w:val="000000"/>
        </w:rPr>
      </w:pPr>
      <w:r>
        <w:rPr>
          <w:rFonts w:ascii="仿宋_GB2312" w:eastAsia="仿宋_GB2312" w:hAnsi="宋体" w:hint="eastAsia"/>
          <w:color w:val="000000"/>
        </w:rPr>
        <w:t>“近3个年度财务状况表”分两种情况。招标文件发售之日在5月1日以前的，“近3个年度”是指当年之前的3个年度或当年的上一年之前的3个年度，如某项目招标，发售招标文件的时间是2008年4月1日，“近3个年度财务状况表”是指2005年、2006年、2007年的财务状况，或2004年、2005年、2006年的财务状况，采用哪3个年度，由投标选择；招标文件发售之日在5月1日以后的，“近3个年度”是指当年之前的3个年度，如某项目招标，发售招标文件的时间是2008年5月5日，“近3个年度财务状况表”是指2005年、2006年、2007年的财务状况。</w:t>
      </w:r>
    </w:p>
    <w:p w:rsidR="006B5361" w:rsidRDefault="008E6ECC">
      <w:pPr>
        <w:spacing w:line="400" w:lineRule="exact"/>
        <w:ind w:firstLineChars="200" w:firstLine="440"/>
        <w:rPr>
          <w:rFonts w:ascii="仿宋_GB2312" w:eastAsia="仿宋_GB2312" w:hAnsi="宋体"/>
          <w:color w:val="000000"/>
        </w:rPr>
      </w:pPr>
      <w:r>
        <w:rPr>
          <w:rFonts w:ascii="仿宋_GB2312" w:eastAsia="仿宋_GB2312" w:hAnsi="宋体" w:hint="eastAsia"/>
          <w:color w:val="000000"/>
        </w:rPr>
        <w:t>（2）财务状况表应</w:t>
      </w:r>
      <w:proofErr w:type="gramStart"/>
      <w:r>
        <w:rPr>
          <w:rFonts w:ascii="仿宋_GB2312" w:eastAsia="仿宋_GB2312" w:hAnsi="宋体" w:hint="eastAsia"/>
          <w:color w:val="000000"/>
        </w:rPr>
        <w:t>附材料</w:t>
      </w:r>
      <w:proofErr w:type="gramEnd"/>
      <w:r>
        <w:rPr>
          <w:rFonts w:ascii="仿宋_GB2312" w:eastAsia="仿宋_GB2312" w:hAnsi="宋体" w:hint="eastAsia"/>
          <w:color w:val="000000"/>
        </w:rPr>
        <w:t>见第二章“投标人须知”3.5.2。</w:t>
      </w:r>
    </w:p>
    <w:p w:rsidR="006B5361" w:rsidRDefault="006B5361">
      <w:pPr>
        <w:spacing w:line="360" w:lineRule="auto"/>
        <w:rPr>
          <w:rFonts w:ascii="仿宋_GB2312" w:eastAsia="仿宋_GB2312" w:hAnsi="宋体"/>
          <w:color w:val="000000"/>
          <w:u w:val="single"/>
        </w:rPr>
        <w:sectPr w:rsidR="006B5361">
          <w:endnotePr>
            <w:numFmt w:val="decimal"/>
          </w:endnotePr>
          <w:pgSz w:w="11906" w:h="16838"/>
          <w:pgMar w:top="1247" w:right="1247" w:bottom="1247" w:left="1361" w:header="851" w:footer="992" w:gutter="0"/>
          <w:cols w:space="720"/>
          <w:docGrid w:type="linesAndChars" w:linePitch="312"/>
        </w:sectPr>
      </w:pPr>
    </w:p>
    <w:p w:rsidR="006B5361" w:rsidRDefault="008E6ECC">
      <w:pPr>
        <w:pStyle w:val="4"/>
        <w:jc w:val="center"/>
        <w:rPr>
          <w:rFonts w:ascii="仿宋_GB2312" w:eastAsia="仿宋_GB2312" w:hAnsi="宋体"/>
          <w:color w:val="000000"/>
          <w:sz w:val="24"/>
        </w:rPr>
      </w:pPr>
      <w:bookmarkStart w:id="100" w:name="_Toc185047530"/>
      <w:bookmarkStart w:id="101" w:name="_Toc185047536"/>
      <w:r>
        <w:rPr>
          <w:rFonts w:ascii="仿宋_GB2312" w:eastAsia="仿宋_GB2312" w:hAnsi="宋体" w:hint="eastAsia"/>
          <w:color w:val="000000"/>
        </w:rPr>
        <w:lastRenderedPageBreak/>
        <w:t>（三）</w:t>
      </w:r>
      <w:bookmarkEnd w:id="100"/>
      <w:r>
        <w:rPr>
          <w:rFonts w:ascii="仿宋_GB2312" w:eastAsia="仿宋_GB2312" w:hAnsi="宋体" w:hint="eastAsia"/>
          <w:color w:val="000000"/>
        </w:rPr>
        <w:t>项目管理机构组成表</w:t>
      </w:r>
    </w:p>
    <w:p w:rsidR="006B5361" w:rsidRDefault="006B5361">
      <w:pPr>
        <w:spacing w:line="360" w:lineRule="auto"/>
        <w:rPr>
          <w:rFonts w:ascii="仿宋_GB2312" w:eastAsia="仿宋_GB2312" w:hAnsi="宋体"/>
          <w:color w:val="000000"/>
        </w:rPr>
      </w:pPr>
    </w:p>
    <w:tbl>
      <w:tblPr>
        <w:tblW w:w="94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4"/>
        <w:gridCol w:w="726"/>
        <w:gridCol w:w="889"/>
        <w:gridCol w:w="1451"/>
        <w:gridCol w:w="900"/>
        <w:gridCol w:w="1080"/>
        <w:gridCol w:w="1079"/>
        <w:gridCol w:w="1230"/>
        <w:gridCol w:w="1374"/>
      </w:tblGrid>
      <w:tr w:rsidR="006B5361">
        <w:trPr>
          <w:cantSplit/>
          <w:trHeight w:val="613"/>
        </w:trPr>
        <w:tc>
          <w:tcPr>
            <w:tcW w:w="714" w:type="dxa"/>
            <w:vMerge w:val="restart"/>
            <w:vAlign w:val="center"/>
          </w:tcPr>
          <w:p w:rsidR="006B5361" w:rsidRDefault="008E6ECC">
            <w:pPr>
              <w:spacing w:line="360" w:lineRule="auto"/>
              <w:jc w:val="center"/>
              <w:rPr>
                <w:rFonts w:ascii="仿宋_GB2312" w:eastAsia="仿宋_GB2312" w:hAnsi="宋体"/>
                <w:color w:val="000000"/>
              </w:rPr>
            </w:pPr>
            <w:r>
              <w:rPr>
                <w:rFonts w:ascii="仿宋_GB2312" w:eastAsia="仿宋_GB2312" w:hAnsi="宋体" w:hint="eastAsia"/>
                <w:color w:val="000000"/>
              </w:rPr>
              <w:t>职务</w:t>
            </w:r>
          </w:p>
        </w:tc>
        <w:tc>
          <w:tcPr>
            <w:tcW w:w="726" w:type="dxa"/>
            <w:vMerge w:val="restart"/>
            <w:vAlign w:val="center"/>
          </w:tcPr>
          <w:p w:rsidR="006B5361" w:rsidRDefault="008E6ECC">
            <w:pPr>
              <w:spacing w:line="360" w:lineRule="auto"/>
              <w:jc w:val="center"/>
              <w:rPr>
                <w:rFonts w:ascii="仿宋_GB2312" w:eastAsia="仿宋_GB2312" w:hAnsi="宋体"/>
                <w:color w:val="000000"/>
              </w:rPr>
            </w:pPr>
            <w:r>
              <w:rPr>
                <w:rFonts w:ascii="仿宋_GB2312" w:eastAsia="仿宋_GB2312" w:hAnsi="宋体" w:hint="eastAsia"/>
                <w:color w:val="000000"/>
              </w:rPr>
              <w:t>姓名</w:t>
            </w:r>
          </w:p>
        </w:tc>
        <w:tc>
          <w:tcPr>
            <w:tcW w:w="889" w:type="dxa"/>
            <w:vMerge w:val="restart"/>
            <w:vAlign w:val="center"/>
          </w:tcPr>
          <w:p w:rsidR="006B5361" w:rsidRDefault="008E6ECC">
            <w:pPr>
              <w:spacing w:line="360" w:lineRule="auto"/>
              <w:jc w:val="center"/>
              <w:rPr>
                <w:rFonts w:ascii="仿宋_GB2312" w:eastAsia="仿宋_GB2312" w:hAnsi="宋体"/>
                <w:color w:val="000000"/>
              </w:rPr>
            </w:pPr>
            <w:r>
              <w:rPr>
                <w:rFonts w:ascii="仿宋_GB2312" w:eastAsia="仿宋_GB2312" w:hAnsi="宋体" w:hint="eastAsia"/>
                <w:color w:val="000000"/>
              </w:rPr>
              <w:t>职称</w:t>
            </w:r>
          </w:p>
        </w:tc>
        <w:tc>
          <w:tcPr>
            <w:tcW w:w="5740" w:type="dxa"/>
            <w:gridSpan w:val="5"/>
            <w:vAlign w:val="center"/>
          </w:tcPr>
          <w:p w:rsidR="006B5361" w:rsidRDefault="008E6ECC">
            <w:pPr>
              <w:spacing w:line="360" w:lineRule="auto"/>
              <w:jc w:val="center"/>
              <w:rPr>
                <w:rFonts w:ascii="仿宋_GB2312" w:eastAsia="仿宋_GB2312" w:hAnsi="宋体"/>
                <w:color w:val="000000"/>
              </w:rPr>
            </w:pPr>
            <w:r>
              <w:rPr>
                <w:rFonts w:ascii="仿宋_GB2312" w:eastAsia="仿宋_GB2312" w:hAnsi="宋体" w:hint="eastAsia"/>
                <w:color w:val="000000"/>
              </w:rPr>
              <w:t>执业或职业资格证明</w:t>
            </w:r>
          </w:p>
        </w:tc>
        <w:tc>
          <w:tcPr>
            <w:tcW w:w="1374" w:type="dxa"/>
            <w:vMerge w:val="restart"/>
            <w:vAlign w:val="center"/>
          </w:tcPr>
          <w:p w:rsidR="006B5361" w:rsidRDefault="008E6ECC">
            <w:pPr>
              <w:spacing w:line="360" w:lineRule="auto"/>
              <w:jc w:val="center"/>
              <w:rPr>
                <w:rFonts w:ascii="仿宋_GB2312" w:eastAsia="仿宋_GB2312" w:hAnsi="宋体"/>
                <w:color w:val="000000"/>
              </w:rPr>
            </w:pPr>
            <w:r>
              <w:rPr>
                <w:rFonts w:ascii="仿宋_GB2312" w:eastAsia="仿宋_GB2312" w:hAnsi="宋体" w:hint="eastAsia"/>
                <w:color w:val="000000"/>
              </w:rPr>
              <w:t>拟担任职务</w:t>
            </w:r>
          </w:p>
        </w:tc>
      </w:tr>
      <w:tr w:rsidR="006B5361">
        <w:trPr>
          <w:cantSplit/>
          <w:trHeight w:val="614"/>
        </w:trPr>
        <w:tc>
          <w:tcPr>
            <w:tcW w:w="714" w:type="dxa"/>
            <w:vMerge/>
          </w:tcPr>
          <w:p w:rsidR="006B5361" w:rsidRDefault="006B5361">
            <w:pPr>
              <w:spacing w:line="360" w:lineRule="auto"/>
              <w:rPr>
                <w:rFonts w:ascii="仿宋_GB2312" w:eastAsia="仿宋_GB2312" w:hAnsi="宋体"/>
                <w:color w:val="000000"/>
              </w:rPr>
            </w:pPr>
          </w:p>
        </w:tc>
        <w:tc>
          <w:tcPr>
            <w:tcW w:w="726" w:type="dxa"/>
            <w:vMerge/>
          </w:tcPr>
          <w:p w:rsidR="006B5361" w:rsidRDefault="006B5361">
            <w:pPr>
              <w:spacing w:line="360" w:lineRule="auto"/>
              <w:rPr>
                <w:rFonts w:ascii="仿宋_GB2312" w:eastAsia="仿宋_GB2312" w:hAnsi="宋体"/>
                <w:color w:val="000000"/>
              </w:rPr>
            </w:pPr>
          </w:p>
        </w:tc>
        <w:tc>
          <w:tcPr>
            <w:tcW w:w="889" w:type="dxa"/>
            <w:vMerge/>
          </w:tcPr>
          <w:p w:rsidR="006B5361" w:rsidRDefault="006B5361">
            <w:pPr>
              <w:spacing w:line="360" w:lineRule="auto"/>
              <w:rPr>
                <w:rFonts w:ascii="仿宋_GB2312" w:eastAsia="仿宋_GB2312" w:hAnsi="宋体"/>
                <w:color w:val="000000"/>
              </w:rPr>
            </w:pPr>
          </w:p>
        </w:tc>
        <w:tc>
          <w:tcPr>
            <w:tcW w:w="1451" w:type="dxa"/>
            <w:vAlign w:val="center"/>
          </w:tcPr>
          <w:p w:rsidR="006B5361" w:rsidRDefault="008E6ECC">
            <w:pPr>
              <w:spacing w:line="360" w:lineRule="auto"/>
              <w:jc w:val="center"/>
              <w:rPr>
                <w:rFonts w:ascii="仿宋_GB2312" w:eastAsia="仿宋_GB2312" w:hAnsi="宋体"/>
                <w:color w:val="000000"/>
              </w:rPr>
            </w:pPr>
            <w:r>
              <w:rPr>
                <w:rFonts w:ascii="仿宋_GB2312" w:eastAsia="仿宋_GB2312" w:hAnsi="宋体" w:hint="eastAsia"/>
                <w:color w:val="000000"/>
              </w:rPr>
              <w:t>证书名称</w:t>
            </w:r>
          </w:p>
        </w:tc>
        <w:tc>
          <w:tcPr>
            <w:tcW w:w="900" w:type="dxa"/>
            <w:vAlign w:val="center"/>
          </w:tcPr>
          <w:p w:rsidR="006B5361" w:rsidRDefault="008E6ECC">
            <w:pPr>
              <w:spacing w:line="360" w:lineRule="auto"/>
              <w:jc w:val="center"/>
              <w:rPr>
                <w:rFonts w:ascii="仿宋_GB2312" w:eastAsia="仿宋_GB2312" w:hAnsi="宋体"/>
                <w:color w:val="000000"/>
              </w:rPr>
            </w:pPr>
            <w:r>
              <w:rPr>
                <w:rFonts w:ascii="仿宋_GB2312" w:eastAsia="仿宋_GB2312" w:hAnsi="宋体" w:hint="eastAsia"/>
                <w:color w:val="000000"/>
              </w:rPr>
              <w:t>级别</w:t>
            </w:r>
          </w:p>
        </w:tc>
        <w:tc>
          <w:tcPr>
            <w:tcW w:w="1080" w:type="dxa"/>
            <w:vAlign w:val="center"/>
          </w:tcPr>
          <w:p w:rsidR="006B5361" w:rsidRDefault="008E6ECC">
            <w:pPr>
              <w:spacing w:line="360" w:lineRule="auto"/>
              <w:jc w:val="center"/>
              <w:rPr>
                <w:rFonts w:ascii="仿宋_GB2312" w:eastAsia="仿宋_GB2312" w:hAnsi="宋体"/>
                <w:color w:val="000000"/>
              </w:rPr>
            </w:pPr>
            <w:r>
              <w:rPr>
                <w:rFonts w:ascii="仿宋_GB2312" w:eastAsia="仿宋_GB2312" w:hAnsi="宋体" w:hint="eastAsia"/>
                <w:color w:val="000000"/>
              </w:rPr>
              <w:t>证号</w:t>
            </w:r>
          </w:p>
        </w:tc>
        <w:tc>
          <w:tcPr>
            <w:tcW w:w="1079" w:type="dxa"/>
            <w:vAlign w:val="center"/>
          </w:tcPr>
          <w:p w:rsidR="006B5361" w:rsidRDefault="008E6ECC">
            <w:pPr>
              <w:spacing w:line="360" w:lineRule="auto"/>
              <w:jc w:val="center"/>
              <w:rPr>
                <w:rFonts w:ascii="仿宋_GB2312" w:eastAsia="仿宋_GB2312" w:hAnsi="宋体"/>
                <w:color w:val="000000"/>
              </w:rPr>
            </w:pPr>
            <w:r>
              <w:rPr>
                <w:rFonts w:ascii="仿宋_GB2312" w:eastAsia="仿宋_GB2312" w:hAnsi="宋体" w:hint="eastAsia"/>
                <w:color w:val="000000"/>
              </w:rPr>
              <w:t>专业</w:t>
            </w:r>
          </w:p>
        </w:tc>
        <w:tc>
          <w:tcPr>
            <w:tcW w:w="1230" w:type="dxa"/>
            <w:vAlign w:val="center"/>
          </w:tcPr>
          <w:p w:rsidR="006B5361" w:rsidRDefault="008E6ECC">
            <w:pPr>
              <w:spacing w:line="360" w:lineRule="auto"/>
              <w:jc w:val="center"/>
              <w:rPr>
                <w:rFonts w:ascii="仿宋_GB2312" w:eastAsia="仿宋_GB2312" w:hAnsi="宋体"/>
                <w:color w:val="000000"/>
              </w:rPr>
            </w:pPr>
            <w:r>
              <w:rPr>
                <w:rFonts w:ascii="仿宋_GB2312" w:eastAsia="仿宋_GB2312" w:hAnsi="宋体" w:hint="eastAsia"/>
                <w:color w:val="000000"/>
              </w:rPr>
              <w:t>养老保险</w:t>
            </w:r>
          </w:p>
        </w:tc>
        <w:tc>
          <w:tcPr>
            <w:tcW w:w="1374" w:type="dxa"/>
            <w:vMerge/>
          </w:tcPr>
          <w:p w:rsidR="006B5361" w:rsidRDefault="006B5361">
            <w:pPr>
              <w:spacing w:line="360" w:lineRule="auto"/>
              <w:rPr>
                <w:rFonts w:ascii="仿宋_GB2312" w:eastAsia="仿宋_GB2312" w:hAnsi="宋体"/>
                <w:color w:val="000000"/>
              </w:rPr>
            </w:pPr>
          </w:p>
        </w:tc>
      </w:tr>
      <w:tr w:rsidR="006B5361">
        <w:trPr>
          <w:trHeight w:val="588"/>
        </w:trPr>
        <w:tc>
          <w:tcPr>
            <w:tcW w:w="714" w:type="dxa"/>
          </w:tcPr>
          <w:p w:rsidR="006B5361" w:rsidRDefault="006B5361">
            <w:pPr>
              <w:spacing w:line="360" w:lineRule="auto"/>
              <w:rPr>
                <w:rFonts w:ascii="仿宋_GB2312" w:eastAsia="仿宋_GB2312" w:hAnsi="宋体"/>
                <w:color w:val="000000"/>
              </w:rPr>
            </w:pPr>
          </w:p>
        </w:tc>
        <w:tc>
          <w:tcPr>
            <w:tcW w:w="726" w:type="dxa"/>
          </w:tcPr>
          <w:p w:rsidR="006B5361" w:rsidRDefault="006B5361">
            <w:pPr>
              <w:spacing w:line="360" w:lineRule="auto"/>
              <w:rPr>
                <w:rFonts w:ascii="仿宋_GB2312" w:eastAsia="仿宋_GB2312" w:hAnsi="宋体"/>
                <w:color w:val="000000"/>
              </w:rPr>
            </w:pPr>
          </w:p>
        </w:tc>
        <w:tc>
          <w:tcPr>
            <w:tcW w:w="889" w:type="dxa"/>
          </w:tcPr>
          <w:p w:rsidR="006B5361" w:rsidRDefault="006B5361">
            <w:pPr>
              <w:spacing w:line="360" w:lineRule="auto"/>
              <w:rPr>
                <w:rFonts w:ascii="仿宋_GB2312" w:eastAsia="仿宋_GB2312" w:hAnsi="宋体"/>
                <w:color w:val="000000"/>
              </w:rPr>
            </w:pPr>
          </w:p>
        </w:tc>
        <w:tc>
          <w:tcPr>
            <w:tcW w:w="1451" w:type="dxa"/>
          </w:tcPr>
          <w:p w:rsidR="006B5361" w:rsidRDefault="006B5361">
            <w:pPr>
              <w:spacing w:line="360" w:lineRule="auto"/>
              <w:rPr>
                <w:rFonts w:ascii="仿宋_GB2312" w:eastAsia="仿宋_GB2312" w:hAnsi="宋体"/>
                <w:color w:val="000000"/>
              </w:rPr>
            </w:pPr>
          </w:p>
        </w:tc>
        <w:tc>
          <w:tcPr>
            <w:tcW w:w="900" w:type="dxa"/>
          </w:tcPr>
          <w:p w:rsidR="006B5361" w:rsidRDefault="006B5361">
            <w:pPr>
              <w:spacing w:line="360" w:lineRule="auto"/>
              <w:rPr>
                <w:rFonts w:ascii="仿宋_GB2312" w:eastAsia="仿宋_GB2312" w:hAnsi="宋体"/>
                <w:color w:val="000000"/>
              </w:rPr>
            </w:pPr>
          </w:p>
        </w:tc>
        <w:tc>
          <w:tcPr>
            <w:tcW w:w="1080" w:type="dxa"/>
          </w:tcPr>
          <w:p w:rsidR="006B5361" w:rsidRDefault="006B5361">
            <w:pPr>
              <w:spacing w:line="360" w:lineRule="auto"/>
              <w:rPr>
                <w:rFonts w:ascii="仿宋_GB2312" w:eastAsia="仿宋_GB2312" w:hAnsi="宋体"/>
                <w:color w:val="000000"/>
              </w:rPr>
            </w:pPr>
          </w:p>
        </w:tc>
        <w:tc>
          <w:tcPr>
            <w:tcW w:w="1079" w:type="dxa"/>
          </w:tcPr>
          <w:p w:rsidR="006B5361" w:rsidRDefault="006B5361">
            <w:pPr>
              <w:spacing w:line="360" w:lineRule="auto"/>
              <w:rPr>
                <w:rFonts w:ascii="仿宋_GB2312" w:eastAsia="仿宋_GB2312" w:hAnsi="宋体"/>
                <w:color w:val="000000"/>
              </w:rPr>
            </w:pPr>
          </w:p>
        </w:tc>
        <w:tc>
          <w:tcPr>
            <w:tcW w:w="1230" w:type="dxa"/>
          </w:tcPr>
          <w:p w:rsidR="006B5361" w:rsidRDefault="006B5361">
            <w:pPr>
              <w:spacing w:line="360" w:lineRule="auto"/>
              <w:ind w:firstLineChars="200" w:firstLine="440"/>
              <w:rPr>
                <w:rFonts w:ascii="仿宋_GB2312" w:eastAsia="仿宋_GB2312" w:hAnsi="宋体"/>
                <w:color w:val="000000"/>
              </w:rPr>
            </w:pPr>
          </w:p>
        </w:tc>
        <w:tc>
          <w:tcPr>
            <w:tcW w:w="1374" w:type="dxa"/>
          </w:tcPr>
          <w:p w:rsidR="006B5361" w:rsidRDefault="006B5361">
            <w:pPr>
              <w:spacing w:line="360" w:lineRule="auto"/>
              <w:rPr>
                <w:rFonts w:ascii="仿宋_GB2312" w:eastAsia="仿宋_GB2312" w:hAnsi="宋体"/>
                <w:color w:val="000000"/>
              </w:rPr>
            </w:pPr>
          </w:p>
        </w:tc>
      </w:tr>
      <w:tr w:rsidR="006B5361">
        <w:trPr>
          <w:trHeight w:val="589"/>
        </w:trPr>
        <w:tc>
          <w:tcPr>
            <w:tcW w:w="714" w:type="dxa"/>
          </w:tcPr>
          <w:p w:rsidR="006B5361" w:rsidRDefault="006B5361">
            <w:pPr>
              <w:spacing w:line="360" w:lineRule="auto"/>
              <w:rPr>
                <w:rFonts w:ascii="仿宋_GB2312" w:eastAsia="仿宋_GB2312" w:hAnsi="宋体"/>
                <w:color w:val="000000"/>
              </w:rPr>
            </w:pPr>
          </w:p>
        </w:tc>
        <w:tc>
          <w:tcPr>
            <w:tcW w:w="726" w:type="dxa"/>
          </w:tcPr>
          <w:p w:rsidR="006B5361" w:rsidRDefault="006B5361">
            <w:pPr>
              <w:spacing w:line="360" w:lineRule="auto"/>
              <w:rPr>
                <w:rFonts w:ascii="仿宋_GB2312" w:eastAsia="仿宋_GB2312" w:hAnsi="宋体"/>
                <w:color w:val="000000"/>
              </w:rPr>
            </w:pPr>
          </w:p>
        </w:tc>
        <w:tc>
          <w:tcPr>
            <w:tcW w:w="889" w:type="dxa"/>
          </w:tcPr>
          <w:p w:rsidR="006B5361" w:rsidRDefault="006B5361">
            <w:pPr>
              <w:spacing w:line="360" w:lineRule="auto"/>
              <w:rPr>
                <w:rFonts w:ascii="仿宋_GB2312" w:eastAsia="仿宋_GB2312" w:hAnsi="宋体"/>
                <w:color w:val="000000"/>
              </w:rPr>
            </w:pPr>
          </w:p>
        </w:tc>
        <w:tc>
          <w:tcPr>
            <w:tcW w:w="1451" w:type="dxa"/>
          </w:tcPr>
          <w:p w:rsidR="006B5361" w:rsidRDefault="006B5361">
            <w:pPr>
              <w:spacing w:line="360" w:lineRule="auto"/>
              <w:rPr>
                <w:rFonts w:ascii="仿宋_GB2312" w:eastAsia="仿宋_GB2312" w:hAnsi="宋体"/>
                <w:color w:val="000000"/>
              </w:rPr>
            </w:pPr>
          </w:p>
        </w:tc>
        <w:tc>
          <w:tcPr>
            <w:tcW w:w="900" w:type="dxa"/>
          </w:tcPr>
          <w:p w:rsidR="006B5361" w:rsidRDefault="006B5361">
            <w:pPr>
              <w:spacing w:line="360" w:lineRule="auto"/>
              <w:rPr>
                <w:rFonts w:ascii="仿宋_GB2312" w:eastAsia="仿宋_GB2312" w:hAnsi="宋体"/>
                <w:color w:val="000000"/>
              </w:rPr>
            </w:pPr>
          </w:p>
        </w:tc>
        <w:tc>
          <w:tcPr>
            <w:tcW w:w="1080" w:type="dxa"/>
          </w:tcPr>
          <w:p w:rsidR="006B5361" w:rsidRDefault="006B5361">
            <w:pPr>
              <w:spacing w:line="360" w:lineRule="auto"/>
              <w:rPr>
                <w:rFonts w:ascii="仿宋_GB2312" w:eastAsia="仿宋_GB2312" w:hAnsi="宋体"/>
                <w:color w:val="000000"/>
              </w:rPr>
            </w:pPr>
          </w:p>
        </w:tc>
        <w:tc>
          <w:tcPr>
            <w:tcW w:w="1079" w:type="dxa"/>
          </w:tcPr>
          <w:p w:rsidR="006B5361" w:rsidRDefault="006B5361">
            <w:pPr>
              <w:spacing w:line="360" w:lineRule="auto"/>
              <w:rPr>
                <w:rFonts w:ascii="仿宋_GB2312" w:eastAsia="仿宋_GB2312" w:hAnsi="宋体"/>
                <w:color w:val="000000"/>
              </w:rPr>
            </w:pPr>
          </w:p>
        </w:tc>
        <w:tc>
          <w:tcPr>
            <w:tcW w:w="1230" w:type="dxa"/>
          </w:tcPr>
          <w:p w:rsidR="006B5361" w:rsidRDefault="006B5361">
            <w:pPr>
              <w:spacing w:line="360" w:lineRule="auto"/>
              <w:rPr>
                <w:rFonts w:ascii="仿宋_GB2312" w:eastAsia="仿宋_GB2312" w:hAnsi="宋体"/>
                <w:color w:val="000000"/>
              </w:rPr>
            </w:pPr>
          </w:p>
        </w:tc>
        <w:tc>
          <w:tcPr>
            <w:tcW w:w="1374" w:type="dxa"/>
          </w:tcPr>
          <w:p w:rsidR="006B5361" w:rsidRDefault="006B5361">
            <w:pPr>
              <w:spacing w:line="360" w:lineRule="auto"/>
              <w:rPr>
                <w:rFonts w:ascii="仿宋_GB2312" w:eastAsia="仿宋_GB2312" w:hAnsi="宋体"/>
                <w:color w:val="000000"/>
              </w:rPr>
            </w:pPr>
          </w:p>
        </w:tc>
      </w:tr>
      <w:tr w:rsidR="006B5361">
        <w:trPr>
          <w:trHeight w:val="588"/>
        </w:trPr>
        <w:tc>
          <w:tcPr>
            <w:tcW w:w="714" w:type="dxa"/>
          </w:tcPr>
          <w:p w:rsidR="006B5361" w:rsidRDefault="006B5361">
            <w:pPr>
              <w:spacing w:line="360" w:lineRule="auto"/>
              <w:rPr>
                <w:rFonts w:ascii="仿宋_GB2312" w:eastAsia="仿宋_GB2312" w:hAnsi="宋体"/>
                <w:color w:val="000000"/>
              </w:rPr>
            </w:pPr>
          </w:p>
        </w:tc>
        <w:tc>
          <w:tcPr>
            <w:tcW w:w="726" w:type="dxa"/>
          </w:tcPr>
          <w:p w:rsidR="006B5361" w:rsidRDefault="006B5361">
            <w:pPr>
              <w:spacing w:line="360" w:lineRule="auto"/>
              <w:rPr>
                <w:rFonts w:ascii="仿宋_GB2312" w:eastAsia="仿宋_GB2312" w:hAnsi="宋体"/>
                <w:color w:val="000000"/>
              </w:rPr>
            </w:pPr>
          </w:p>
        </w:tc>
        <w:tc>
          <w:tcPr>
            <w:tcW w:w="889" w:type="dxa"/>
          </w:tcPr>
          <w:p w:rsidR="006B5361" w:rsidRDefault="006B5361">
            <w:pPr>
              <w:spacing w:line="360" w:lineRule="auto"/>
              <w:rPr>
                <w:rFonts w:ascii="仿宋_GB2312" w:eastAsia="仿宋_GB2312" w:hAnsi="宋体"/>
                <w:color w:val="000000"/>
              </w:rPr>
            </w:pPr>
          </w:p>
        </w:tc>
        <w:tc>
          <w:tcPr>
            <w:tcW w:w="1451" w:type="dxa"/>
          </w:tcPr>
          <w:p w:rsidR="006B5361" w:rsidRDefault="006B5361">
            <w:pPr>
              <w:spacing w:line="360" w:lineRule="auto"/>
              <w:rPr>
                <w:rFonts w:ascii="仿宋_GB2312" w:eastAsia="仿宋_GB2312" w:hAnsi="宋体"/>
                <w:color w:val="000000"/>
              </w:rPr>
            </w:pPr>
          </w:p>
        </w:tc>
        <w:tc>
          <w:tcPr>
            <w:tcW w:w="900" w:type="dxa"/>
          </w:tcPr>
          <w:p w:rsidR="006B5361" w:rsidRDefault="006B5361">
            <w:pPr>
              <w:spacing w:line="360" w:lineRule="auto"/>
              <w:rPr>
                <w:rFonts w:ascii="仿宋_GB2312" w:eastAsia="仿宋_GB2312" w:hAnsi="宋体"/>
                <w:color w:val="000000"/>
              </w:rPr>
            </w:pPr>
          </w:p>
        </w:tc>
        <w:tc>
          <w:tcPr>
            <w:tcW w:w="1080" w:type="dxa"/>
          </w:tcPr>
          <w:p w:rsidR="006B5361" w:rsidRDefault="006B5361">
            <w:pPr>
              <w:spacing w:line="360" w:lineRule="auto"/>
              <w:rPr>
                <w:rFonts w:ascii="仿宋_GB2312" w:eastAsia="仿宋_GB2312" w:hAnsi="宋体"/>
                <w:color w:val="000000"/>
              </w:rPr>
            </w:pPr>
          </w:p>
        </w:tc>
        <w:tc>
          <w:tcPr>
            <w:tcW w:w="1079" w:type="dxa"/>
          </w:tcPr>
          <w:p w:rsidR="006B5361" w:rsidRDefault="006B5361">
            <w:pPr>
              <w:spacing w:line="360" w:lineRule="auto"/>
              <w:rPr>
                <w:rFonts w:ascii="仿宋_GB2312" w:eastAsia="仿宋_GB2312" w:hAnsi="宋体"/>
                <w:color w:val="000000"/>
              </w:rPr>
            </w:pPr>
          </w:p>
        </w:tc>
        <w:tc>
          <w:tcPr>
            <w:tcW w:w="1230" w:type="dxa"/>
          </w:tcPr>
          <w:p w:rsidR="006B5361" w:rsidRDefault="006B5361">
            <w:pPr>
              <w:spacing w:line="360" w:lineRule="auto"/>
              <w:rPr>
                <w:rFonts w:ascii="仿宋_GB2312" w:eastAsia="仿宋_GB2312" w:hAnsi="宋体"/>
                <w:color w:val="000000"/>
              </w:rPr>
            </w:pPr>
          </w:p>
        </w:tc>
        <w:tc>
          <w:tcPr>
            <w:tcW w:w="1374" w:type="dxa"/>
          </w:tcPr>
          <w:p w:rsidR="006B5361" w:rsidRDefault="006B5361">
            <w:pPr>
              <w:spacing w:line="360" w:lineRule="auto"/>
              <w:rPr>
                <w:rFonts w:ascii="仿宋_GB2312" w:eastAsia="仿宋_GB2312" w:hAnsi="宋体"/>
                <w:color w:val="000000"/>
              </w:rPr>
            </w:pPr>
          </w:p>
        </w:tc>
      </w:tr>
      <w:tr w:rsidR="006B5361">
        <w:trPr>
          <w:trHeight w:val="589"/>
        </w:trPr>
        <w:tc>
          <w:tcPr>
            <w:tcW w:w="714" w:type="dxa"/>
          </w:tcPr>
          <w:p w:rsidR="006B5361" w:rsidRDefault="006B5361">
            <w:pPr>
              <w:spacing w:line="360" w:lineRule="auto"/>
              <w:rPr>
                <w:rFonts w:ascii="仿宋_GB2312" w:eastAsia="仿宋_GB2312" w:hAnsi="宋体"/>
                <w:color w:val="000000"/>
              </w:rPr>
            </w:pPr>
          </w:p>
        </w:tc>
        <w:tc>
          <w:tcPr>
            <w:tcW w:w="726" w:type="dxa"/>
          </w:tcPr>
          <w:p w:rsidR="006B5361" w:rsidRDefault="006B5361">
            <w:pPr>
              <w:spacing w:line="360" w:lineRule="auto"/>
              <w:rPr>
                <w:rFonts w:ascii="仿宋_GB2312" w:eastAsia="仿宋_GB2312" w:hAnsi="宋体"/>
                <w:color w:val="000000"/>
              </w:rPr>
            </w:pPr>
          </w:p>
        </w:tc>
        <w:tc>
          <w:tcPr>
            <w:tcW w:w="889" w:type="dxa"/>
          </w:tcPr>
          <w:p w:rsidR="006B5361" w:rsidRDefault="006B5361">
            <w:pPr>
              <w:spacing w:line="360" w:lineRule="auto"/>
              <w:rPr>
                <w:rFonts w:ascii="仿宋_GB2312" w:eastAsia="仿宋_GB2312" w:hAnsi="宋体"/>
                <w:color w:val="000000"/>
              </w:rPr>
            </w:pPr>
          </w:p>
        </w:tc>
        <w:tc>
          <w:tcPr>
            <w:tcW w:w="1451" w:type="dxa"/>
          </w:tcPr>
          <w:p w:rsidR="006B5361" w:rsidRDefault="006B5361">
            <w:pPr>
              <w:spacing w:line="360" w:lineRule="auto"/>
              <w:rPr>
                <w:rFonts w:ascii="仿宋_GB2312" w:eastAsia="仿宋_GB2312" w:hAnsi="宋体"/>
                <w:color w:val="000000"/>
              </w:rPr>
            </w:pPr>
          </w:p>
        </w:tc>
        <w:tc>
          <w:tcPr>
            <w:tcW w:w="900" w:type="dxa"/>
          </w:tcPr>
          <w:p w:rsidR="006B5361" w:rsidRDefault="006B5361">
            <w:pPr>
              <w:spacing w:line="360" w:lineRule="auto"/>
              <w:rPr>
                <w:rFonts w:ascii="仿宋_GB2312" w:eastAsia="仿宋_GB2312" w:hAnsi="宋体"/>
                <w:color w:val="000000"/>
              </w:rPr>
            </w:pPr>
          </w:p>
        </w:tc>
        <w:tc>
          <w:tcPr>
            <w:tcW w:w="1080" w:type="dxa"/>
          </w:tcPr>
          <w:p w:rsidR="006B5361" w:rsidRDefault="006B5361">
            <w:pPr>
              <w:spacing w:line="360" w:lineRule="auto"/>
              <w:rPr>
                <w:rFonts w:ascii="仿宋_GB2312" w:eastAsia="仿宋_GB2312" w:hAnsi="宋体"/>
                <w:color w:val="000000"/>
              </w:rPr>
            </w:pPr>
          </w:p>
        </w:tc>
        <w:tc>
          <w:tcPr>
            <w:tcW w:w="1079" w:type="dxa"/>
          </w:tcPr>
          <w:p w:rsidR="006B5361" w:rsidRDefault="006B5361">
            <w:pPr>
              <w:spacing w:line="360" w:lineRule="auto"/>
              <w:rPr>
                <w:rFonts w:ascii="仿宋_GB2312" w:eastAsia="仿宋_GB2312" w:hAnsi="宋体"/>
                <w:color w:val="000000"/>
              </w:rPr>
            </w:pPr>
          </w:p>
        </w:tc>
        <w:tc>
          <w:tcPr>
            <w:tcW w:w="1230" w:type="dxa"/>
          </w:tcPr>
          <w:p w:rsidR="006B5361" w:rsidRDefault="006B5361">
            <w:pPr>
              <w:spacing w:line="360" w:lineRule="auto"/>
              <w:rPr>
                <w:rFonts w:ascii="仿宋_GB2312" w:eastAsia="仿宋_GB2312" w:hAnsi="宋体"/>
                <w:color w:val="000000"/>
              </w:rPr>
            </w:pPr>
          </w:p>
        </w:tc>
        <w:tc>
          <w:tcPr>
            <w:tcW w:w="1374" w:type="dxa"/>
          </w:tcPr>
          <w:p w:rsidR="006B5361" w:rsidRDefault="006B5361">
            <w:pPr>
              <w:spacing w:line="360" w:lineRule="auto"/>
              <w:rPr>
                <w:rFonts w:ascii="仿宋_GB2312" w:eastAsia="仿宋_GB2312" w:hAnsi="宋体"/>
                <w:color w:val="000000"/>
              </w:rPr>
            </w:pPr>
          </w:p>
        </w:tc>
      </w:tr>
      <w:tr w:rsidR="006B5361">
        <w:trPr>
          <w:trHeight w:val="588"/>
        </w:trPr>
        <w:tc>
          <w:tcPr>
            <w:tcW w:w="714" w:type="dxa"/>
          </w:tcPr>
          <w:p w:rsidR="006B5361" w:rsidRDefault="006B5361">
            <w:pPr>
              <w:spacing w:line="360" w:lineRule="auto"/>
              <w:rPr>
                <w:rFonts w:ascii="仿宋_GB2312" w:eastAsia="仿宋_GB2312" w:hAnsi="宋体"/>
                <w:color w:val="000000"/>
              </w:rPr>
            </w:pPr>
          </w:p>
        </w:tc>
        <w:tc>
          <w:tcPr>
            <w:tcW w:w="726" w:type="dxa"/>
          </w:tcPr>
          <w:p w:rsidR="006B5361" w:rsidRDefault="006B5361">
            <w:pPr>
              <w:spacing w:line="360" w:lineRule="auto"/>
              <w:rPr>
                <w:rFonts w:ascii="仿宋_GB2312" w:eastAsia="仿宋_GB2312" w:hAnsi="宋体"/>
                <w:color w:val="000000"/>
              </w:rPr>
            </w:pPr>
          </w:p>
        </w:tc>
        <w:tc>
          <w:tcPr>
            <w:tcW w:w="889" w:type="dxa"/>
          </w:tcPr>
          <w:p w:rsidR="006B5361" w:rsidRDefault="006B5361">
            <w:pPr>
              <w:spacing w:line="360" w:lineRule="auto"/>
              <w:rPr>
                <w:rFonts w:ascii="仿宋_GB2312" w:eastAsia="仿宋_GB2312" w:hAnsi="宋体"/>
                <w:color w:val="000000"/>
              </w:rPr>
            </w:pPr>
          </w:p>
        </w:tc>
        <w:tc>
          <w:tcPr>
            <w:tcW w:w="1451" w:type="dxa"/>
          </w:tcPr>
          <w:p w:rsidR="006B5361" w:rsidRDefault="006B5361">
            <w:pPr>
              <w:spacing w:line="360" w:lineRule="auto"/>
              <w:rPr>
                <w:rFonts w:ascii="仿宋_GB2312" w:eastAsia="仿宋_GB2312" w:hAnsi="宋体"/>
                <w:color w:val="000000"/>
              </w:rPr>
            </w:pPr>
          </w:p>
        </w:tc>
        <w:tc>
          <w:tcPr>
            <w:tcW w:w="900" w:type="dxa"/>
          </w:tcPr>
          <w:p w:rsidR="006B5361" w:rsidRDefault="006B5361">
            <w:pPr>
              <w:spacing w:line="360" w:lineRule="auto"/>
              <w:rPr>
                <w:rFonts w:ascii="仿宋_GB2312" w:eastAsia="仿宋_GB2312" w:hAnsi="宋体"/>
                <w:color w:val="000000"/>
              </w:rPr>
            </w:pPr>
          </w:p>
        </w:tc>
        <w:tc>
          <w:tcPr>
            <w:tcW w:w="1080" w:type="dxa"/>
          </w:tcPr>
          <w:p w:rsidR="006B5361" w:rsidRDefault="006B5361">
            <w:pPr>
              <w:spacing w:line="360" w:lineRule="auto"/>
              <w:rPr>
                <w:rFonts w:ascii="仿宋_GB2312" w:eastAsia="仿宋_GB2312" w:hAnsi="宋体"/>
                <w:color w:val="000000"/>
              </w:rPr>
            </w:pPr>
          </w:p>
        </w:tc>
        <w:tc>
          <w:tcPr>
            <w:tcW w:w="1079" w:type="dxa"/>
          </w:tcPr>
          <w:p w:rsidR="006B5361" w:rsidRDefault="006B5361">
            <w:pPr>
              <w:spacing w:line="360" w:lineRule="auto"/>
              <w:rPr>
                <w:rFonts w:ascii="仿宋_GB2312" w:eastAsia="仿宋_GB2312" w:hAnsi="宋体"/>
                <w:color w:val="000000"/>
              </w:rPr>
            </w:pPr>
          </w:p>
        </w:tc>
        <w:tc>
          <w:tcPr>
            <w:tcW w:w="1230" w:type="dxa"/>
          </w:tcPr>
          <w:p w:rsidR="006B5361" w:rsidRDefault="006B5361">
            <w:pPr>
              <w:spacing w:line="360" w:lineRule="auto"/>
              <w:rPr>
                <w:rFonts w:ascii="仿宋_GB2312" w:eastAsia="仿宋_GB2312" w:hAnsi="宋体"/>
                <w:color w:val="000000"/>
              </w:rPr>
            </w:pPr>
          </w:p>
        </w:tc>
        <w:tc>
          <w:tcPr>
            <w:tcW w:w="1374" w:type="dxa"/>
          </w:tcPr>
          <w:p w:rsidR="006B5361" w:rsidRDefault="006B5361">
            <w:pPr>
              <w:spacing w:line="360" w:lineRule="auto"/>
              <w:rPr>
                <w:rFonts w:ascii="仿宋_GB2312" w:eastAsia="仿宋_GB2312" w:hAnsi="宋体"/>
                <w:color w:val="000000"/>
              </w:rPr>
            </w:pPr>
          </w:p>
        </w:tc>
      </w:tr>
      <w:tr w:rsidR="006B5361">
        <w:trPr>
          <w:trHeight w:val="589"/>
        </w:trPr>
        <w:tc>
          <w:tcPr>
            <w:tcW w:w="714" w:type="dxa"/>
          </w:tcPr>
          <w:p w:rsidR="006B5361" w:rsidRDefault="006B5361">
            <w:pPr>
              <w:spacing w:line="360" w:lineRule="auto"/>
              <w:rPr>
                <w:rFonts w:ascii="仿宋_GB2312" w:eastAsia="仿宋_GB2312" w:hAnsi="宋体"/>
                <w:color w:val="000000"/>
              </w:rPr>
            </w:pPr>
          </w:p>
        </w:tc>
        <w:tc>
          <w:tcPr>
            <w:tcW w:w="726" w:type="dxa"/>
          </w:tcPr>
          <w:p w:rsidR="006B5361" w:rsidRDefault="006B5361">
            <w:pPr>
              <w:spacing w:line="360" w:lineRule="auto"/>
              <w:rPr>
                <w:rFonts w:ascii="仿宋_GB2312" w:eastAsia="仿宋_GB2312" w:hAnsi="宋体"/>
                <w:color w:val="000000"/>
              </w:rPr>
            </w:pPr>
          </w:p>
        </w:tc>
        <w:tc>
          <w:tcPr>
            <w:tcW w:w="889" w:type="dxa"/>
          </w:tcPr>
          <w:p w:rsidR="006B5361" w:rsidRDefault="006B5361">
            <w:pPr>
              <w:spacing w:line="360" w:lineRule="auto"/>
              <w:rPr>
                <w:rFonts w:ascii="仿宋_GB2312" w:eastAsia="仿宋_GB2312" w:hAnsi="宋体"/>
                <w:color w:val="000000"/>
              </w:rPr>
            </w:pPr>
          </w:p>
        </w:tc>
        <w:tc>
          <w:tcPr>
            <w:tcW w:w="1451" w:type="dxa"/>
          </w:tcPr>
          <w:p w:rsidR="006B5361" w:rsidRDefault="006B5361">
            <w:pPr>
              <w:spacing w:line="360" w:lineRule="auto"/>
              <w:rPr>
                <w:rFonts w:ascii="仿宋_GB2312" w:eastAsia="仿宋_GB2312" w:hAnsi="宋体"/>
                <w:color w:val="000000"/>
              </w:rPr>
            </w:pPr>
          </w:p>
        </w:tc>
        <w:tc>
          <w:tcPr>
            <w:tcW w:w="900" w:type="dxa"/>
          </w:tcPr>
          <w:p w:rsidR="006B5361" w:rsidRDefault="006B5361">
            <w:pPr>
              <w:spacing w:line="360" w:lineRule="auto"/>
              <w:rPr>
                <w:rFonts w:ascii="仿宋_GB2312" w:eastAsia="仿宋_GB2312" w:hAnsi="宋体"/>
                <w:color w:val="000000"/>
              </w:rPr>
            </w:pPr>
          </w:p>
        </w:tc>
        <w:tc>
          <w:tcPr>
            <w:tcW w:w="1080" w:type="dxa"/>
          </w:tcPr>
          <w:p w:rsidR="006B5361" w:rsidRDefault="006B5361">
            <w:pPr>
              <w:spacing w:line="360" w:lineRule="auto"/>
              <w:rPr>
                <w:rFonts w:ascii="仿宋_GB2312" w:eastAsia="仿宋_GB2312" w:hAnsi="宋体"/>
                <w:color w:val="000000"/>
              </w:rPr>
            </w:pPr>
          </w:p>
        </w:tc>
        <w:tc>
          <w:tcPr>
            <w:tcW w:w="1079" w:type="dxa"/>
          </w:tcPr>
          <w:p w:rsidR="006B5361" w:rsidRDefault="006B5361">
            <w:pPr>
              <w:spacing w:line="360" w:lineRule="auto"/>
              <w:rPr>
                <w:rFonts w:ascii="仿宋_GB2312" w:eastAsia="仿宋_GB2312" w:hAnsi="宋体"/>
                <w:color w:val="000000"/>
              </w:rPr>
            </w:pPr>
          </w:p>
        </w:tc>
        <w:tc>
          <w:tcPr>
            <w:tcW w:w="1230" w:type="dxa"/>
          </w:tcPr>
          <w:p w:rsidR="006B5361" w:rsidRDefault="006B5361">
            <w:pPr>
              <w:spacing w:line="360" w:lineRule="auto"/>
              <w:rPr>
                <w:rFonts w:ascii="仿宋_GB2312" w:eastAsia="仿宋_GB2312" w:hAnsi="宋体"/>
                <w:color w:val="000000"/>
              </w:rPr>
            </w:pPr>
          </w:p>
        </w:tc>
        <w:tc>
          <w:tcPr>
            <w:tcW w:w="1374" w:type="dxa"/>
          </w:tcPr>
          <w:p w:rsidR="006B5361" w:rsidRDefault="006B5361">
            <w:pPr>
              <w:spacing w:line="360" w:lineRule="auto"/>
              <w:rPr>
                <w:rFonts w:ascii="仿宋_GB2312" w:eastAsia="仿宋_GB2312" w:hAnsi="宋体"/>
                <w:color w:val="000000"/>
              </w:rPr>
            </w:pPr>
          </w:p>
        </w:tc>
      </w:tr>
      <w:tr w:rsidR="006B5361">
        <w:trPr>
          <w:trHeight w:val="588"/>
        </w:trPr>
        <w:tc>
          <w:tcPr>
            <w:tcW w:w="714" w:type="dxa"/>
          </w:tcPr>
          <w:p w:rsidR="006B5361" w:rsidRDefault="006B5361">
            <w:pPr>
              <w:spacing w:line="360" w:lineRule="auto"/>
              <w:rPr>
                <w:rFonts w:ascii="仿宋_GB2312" w:eastAsia="仿宋_GB2312" w:hAnsi="宋体"/>
                <w:color w:val="000000"/>
              </w:rPr>
            </w:pPr>
          </w:p>
        </w:tc>
        <w:tc>
          <w:tcPr>
            <w:tcW w:w="726" w:type="dxa"/>
          </w:tcPr>
          <w:p w:rsidR="006B5361" w:rsidRDefault="006B5361">
            <w:pPr>
              <w:spacing w:line="360" w:lineRule="auto"/>
              <w:rPr>
                <w:rFonts w:ascii="仿宋_GB2312" w:eastAsia="仿宋_GB2312" w:hAnsi="宋体"/>
                <w:color w:val="000000"/>
              </w:rPr>
            </w:pPr>
          </w:p>
        </w:tc>
        <w:tc>
          <w:tcPr>
            <w:tcW w:w="889" w:type="dxa"/>
          </w:tcPr>
          <w:p w:rsidR="006B5361" w:rsidRDefault="006B5361">
            <w:pPr>
              <w:spacing w:line="360" w:lineRule="auto"/>
              <w:rPr>
                <w:rFonts w:ascii="仿宋_GB2312" w:eastAsia="仿宋_GB2312" w:hAnsi="宋体"/>
                <w:color w:val="000000"/>
              </w:rPr>
            </w:pPr>
          </w:p>
        </w:tc>
        <w:tc>
          <w:tcPr>
            <w:tcW w:w="1451" w:type="dxa"/>
          </w:tcPr>
          <w:p w:rsidR="006B5361" w:rsidRDefault="006B5361">
            <w:pPr>
              <w:spacing w:line="360" w:lineRule="auto"/>
              <w:rPr>
                <w:rFonts w:ascii="仿宋_GB2312" w:eastAsia="仿宋_GB2312" w:hAnsi="宋体"/>
                <w:color w:val="000000"/>
              </w:rPr>
            </w:pPr>
          </w:p>
        </w:tc>
        <w:tc>
          <w:tcPr>
            <w:tcW w:w="900" w:type="dxa"/>
          </w:tcPr>
          <w:p w:rsidR="006B5361" w:rsidRDefault="006B5361">
            <w:pPr>
              <w:spacing w:line="360" w:lineRule="auto"/>
              <w:rPr>
                <w:rFonts w:ascii="仿宋_GB2312" w:eastAsia="仿宋_GB2312" w:hAnsi="宋体"/>
                <w:color w:val="000000"/>
              </w:rPr>
            </w:pPr>
          </w:p>
        </w:tc>
        <w:tc>
          <w:tcPr>
            <w:tcW w:w="1080" w:type="dxa"/>
          </w:tcPr>
          <w:p w:rsidR="006B5361" w:rsidRDefault="006B5361">
            <w:pPr>
              <w:spacing w:line="360" w:lineRule="auto"/>
              <w:rPr>
                <w:rFonts w:ascii="仿宋_GB2312" w:eastAsia="仿宋_GB2312" w:hAnsi="宋体"/>
                <w:color w:val="000000"/>
              </w:rPr>
            </w:pPr>
          </w:p>
        </w:tc>
        <w:tc>
          <w:tcPr>
            <w:tcW w:w="1079" w:type="dxa"/>
          </w:tcPr>
          <w:p w:rsidR="006B5361" w:rsidRDefault="006B5361">
            <w:pPr>
              <w:spacing w:line="360" w:lineRule="auto"/>
              <w:rPr>
                <w:rFonts w:ascii="仿宋_GB2312" w:eastAsia="仿宋_GB2312" w:hAnsi="宋体"/>
                <w:color w:val="000000"/>
              </w:rPr>
            </w:pPr>
          </w:p>
        </w:tc>
        <w:tc>
          <w:tcPr>
            <w:tcW w:w="1230" w:type="dxa"/>
          </w:tcPr>
          <w:p w:rsidR="006B5361" w:rsidRDefault="006B5361">
            <w:pPr>
              <w:spacing w:line="360" w:lineRule="auto"/>
              <w:rPr>
                <w:rFonts w:ascii="仿宋_GB2312" w:eastAsia="仿宋_GB2312" w:hAnsi="宋体"/>
                <w:color w:val="000000"/>
              </w:rPr>
            </w:pPr>
          </w:p>
        </w:tc>
        <w:tc>
          <w:tcPr>
            <w:tcW w:w="1374" w:type="dxa"/>
          </w:tcPr>
          <w:p w:rsidR="006B5361" w:rsidRDefault="006B5361">
            <w:pPr>
              <w:spacing w:line="360" w:lineRule="auto"/>
              <w:rPr>
                <w:rFonts w:ascii="仿宋_GB2312" w:eastAsia="仿宋_GB2312" w:hAnsi="宋体"/>
                <w:color w:val="000000"/>
              </w:rPr>
            </w:pPr>
          </w:p>
        </w:tc>
      </w:tr>
      <w:tr w:rsidR="006B5361">
        <w:trPr>
          <w:trHeight w:val="589"/>
        </w:trPr>
        <w:tc>
          <w:tcPr>
            <w:tcW w:w="714" w:type="dxa"/>
          </w:tcPr>
          <w:p w:rsidR="006B5361" w:rsidRDefault="006B5361">
            <w:pPr>
              <w:spacing w:line="360" w:lineRule="auto"/>
              <w:rPr>
                <w:rFonts w:ascii="仿宋_GB2312" w:eastAsia="仿宋_GB2312" w:hAnsi="宋体"/>
                <w:color w:val="000000"/>
              </w:rPr>
            </w:pPr>
          </w:p>
        </w:tc>
        <w:tc>
          <w:tcPr>
            <w:tcW w:w="726" w:type="dxa"/>
          </w:tcPr>
          <w:p w:rsidR="006B5361" w:rsidRDefault="006B5361">
            <w:pPr>
              <w:spacing w:line="360" w:lineRule="auto"/>
              <w:rPr>
                <w:rFonts w:ascii="仿宋_GB2312" w:eastAsia="仿宋_GB2312" w:hAnsi="宋体"/>
                <w:color w:val="000000"/>
              </w:rPr>
            </w:pPr>
          </w:p>
        </w:tc>
        <w:tc>
          <w:tcPr>
            <w:tcW w:w="889" w:type="dxa"/>
          </w:tcPr>
          <w:p w:rsidR="006B5361" w:rsidRDefault="006B5361">
            <w:pPr>
              <w:spacing w:line="360" w:lineRule="auto"/>
              <w:rPr>
                <w:rFonts w:ascii="仿宋_GB2312" w:eastAsia="仿宋_GB2312" w:hAnsi="宋体"/>
                <w:color w:val="000000"/>
              </w:rPr>
            </w:pPr>
          </w:p>
        </w:tc>
        <w:tc>
          <w:tcPr>
            <w:tcW w:w="1451" w:type="dxa"/>
          </w:tcPr>
          <w:p w:rsidR="006B5361" w:rsidRDefault="006B5361">
            <w:pPr>
              <w:spacing w:line="360" w:lineRule="auto"/>
              <w:rPr>
                <w:rFonts w:ascii="仿宋_GB2312" w:eastAsia="仿宋_GB2312" w:hAnsi="宋体"/>
                <w:color w:val="000000"/>
              </w:rPr>
            </w:pPr>
          </w:p>
        </w:tc>
        <w:tc>
          <w:tcPr>
            <w:tcW w:w="900" w:type="dxa"/>
          </w:tcPr>
          <w:p w:rsidR="006B5361" w:rsidRDefault="006B5361">
            <w:pPr>
              <w:spacing w:line="360" w:lineRule="auto"/>
              <w:rPr>
                <w:rFonts w:ascii="仿宋_GB2312" w:eastAsia="仿宋_GB2312" w:hAnsi="宋体"/>
                <w:color w:val="000000"/>
              </w:rPr>
            </w:pPr>
          </w:p>
        </w:tc>
        <w:tc>
          <w:tcPr>
            <w:tcW w:w="1080" w:type="dxa"/>
          </w:tcPr>
          <w:p w:rsidR="006B5361" w:rsidRDefault="006B5361">
            <w:pPr>
              <w:spacing w:line="360" w:lineRule="auto"/>
              <w:rPr>
                <w:rFonts w:ascii="仿宋_GB2312" w:eastAsia="仿宋_GB2312" w:hAnsi="宋体"/>
                <w:color w:val="000000"/>
              </w:rPr>
            </w:pPr>
          </w:p>
        </w:tc>
        <w:tc>
          <w:tcPr>
            <w:tcW w:w="1079" w:type="dxa"/>
          </w:tcPr>
          <w:p w:rsidR="006B5361" w:rsidRDefault="006B5361">
            <w:pPr>
              <w:spacing w:line="360" w:lineRule="auto"/>
              <w:rPr>
                <w:rFonts w:ascii="仿宋_GB2312" w:eastAsia="仿宋_GB2312" w:hAnsi="宋体"/>
                <w:color w:val="000000"/>
              </w:rPr>
            </w:pPr>
          </w:p>
        </w:tc>
        <w:tc>
          <w:tcPr>
            <w:tcW w:w="1230" w:type="dxa"/>
          </w:tcPr>
          <w:p w:rsidR="006B5361" w:rsidRDefault="006B5361">
            <w:pPr>
              <w:spacing w:line="360" w:lineRule="auto"/>
              <w:rPr>
                <w:rFonts w:ascii="仿宋_GB2312" w:eastAsia="仿宋_GB2312" w:hAnsi="宋体"/>
                <w:color w:val="000000"/>
              </w:rPr>
            </w:pPr>
          </w:p>
        </w:tc>
        <w:tc>
          <w:tcPr>
            <w:tcW w:w="1374" w:type="dxa"/>
          </w:tcPr>
          <w:p w:rsidR="006B5361" w:rsidRDefault="006B5361">
            <w:pPr>
              <w:spacing w:line="360" w:lineRule="auto"/>
              <w:rPr>
                <w:rFonts w:ascii="仿宋_GB2312" w:eastAsia="仿宋_GB2312" w:hAnsi="宋体"/>
                <w:color w:val="000000"/>
              </w:rPr>
            </w:pPr>
          </w:p>
        </w:tc>
      </w:tr>
      <w:tr w:rsidR="006B5361">
        <w:trPr>
          <w:trHeight w:val="588"/>
        </w:trPr>
        <w:tc>
          <w:tcPr>
            <w:tcW w:w="714" w:type="dxa"/>
          </w:tcPr>
          <w:p w:rsidR="006B5361" w:rsidRDefault="006B5361">
            <w:pPr>
              <w:spacing w:line="360" w:lineRule="auto"/>
              <w:rPr>
                <w:rFonts w:ascii="仿宋_GB2312" w:eastAsia="仿宋_GB2312" w:hAnsi="宋体"/>
                <w:color w:val="000000"/>
              </w:rPr>
            </w:pPr>
          </w:p>
        </w:tc>
        <w:tc>
          <w:tcPr>
            <w:tcW w:w="726" w:type="dxa"/>
          </w:tcPr>
          <w:p w:rsidR="006B5361" w:rsidRDefault="006B5361">
            <w:pPr>
              <w:spacing w:line="360" w:lineRule="auto"/>
              <w:rPr>
                <w:rFonts w:ascii="仿宋_GB2312" w:eastAsia="仿宋_GB2312" w:hAnsi="宋体"/>
                <w:color w:val="000000"/>
              </w:rPr>
            </w:pPr>
          </w:p>
        </w:tc>
        <w:tc>
          <w:tcPr>
            <w:tcW w:w="889" w:type="dxa"/>
          </w:tcPr>
          <w:p w:rsidR="006B5361" w:rsidRDefault="006B5361">
            <w:pPr>
              <w:spacing w:line="360" w:lineRule="auto"/>
              <w:rPr>
                <w:rFonts w:ascii="仿宋_GB2312" w:eastAsia="仿宋_GB2312" w:hAnsi="宋体"/>
                <w:color w:val="000000"/>
              </w:rPr>
            </w:pPr>
          </w:p>
        </w:tc>
        <w:tc>
          <w:tcPr>
            <w:tcW w:w="1451" w:type="dxa"/>
          </w:tcPr>
          <w:p w:rsidR="006B5361" w:rsidRDefault="006B5361">
            <w:pPr>
              <w:spacing w:line="360" w:lineRule="auto"/>
              <w:rPr>
                <w:rFonts w:ascii="仿宋_GB2312" w:eastAsia="仿宋_GB2312" w:hAnsi="宋体"/>
                <w:color w:val="000000"/>
              </w:rPr>
            </w:pPr>
          </w:p>
        </w:tc>
        <w:tc>
          <w:tcPr>
            <w:tcW w:w="900" w:type="dxa"/>
          </w:tcPr>
          <w:p w:rsidR="006B5361" w:rsidRDefault="006B5361">
            <w:pPr>
              <w:spacing w:line="360" w:lineRule="auto"/>
              <w:rPr>
                <w:rFonts w:ascii="仿宋_GB2312" w:eastAsia="仿宋_GB2312" w:hAnsi="宋体"/>
                <w:color w:val="000000"/>
              </w:rPr>
            </w:pPr>
          </w:p>
        </w:tc>
        <w:tc>
          <w:tcPr>
            <w:tcW w:w="1080" w:type="dxa"/>
          </w:tcPr>
          <w:p w:rsidR="006B5361" w:rsidRDefault="006B5361">
            <w:pPr>
              <w:spacing w:line="360" w:lineRule="auto"/>
              <w:rPr>
                <w:rFonts w:ascii="仿宋_GB2312" w:eastAsia="仿宋_GB2312" w:hAnsi="宋体"/>
                <w:color w:val="000000"/>
              </w:rPr>
            </w:pPr>
          </w:p>
        </w:tc>
        <w:tc>
          <w:tcPr>
            <w:tcW w:w="1079" w:type="dxa"/>
          </w:tcPr>
          <w:p w:rsidR="006B5361" w:rsidRDefault="006B5361">
            <w:pPr>
              <w:spacing w:line="360" w:lineRule="auto"/>
              <w:rPr>
                <w:rFonts w:ascii="仿宋_GB2312" w:eastAsia="仿宋_GB2312" w:hAnsi="宋体"/>
                <w:color w:val="000000"/>
              </w:rPr>
            </w:pPr>
          </w:p>
        </w:tc>
        <w:tc>
          <w:tcPr>
            <w:tcW w:w="1230" w:type="dxa"/>
          </w:tcPr>
          <w:p w:rsidR="006B5361" w:rsidRDefault="006B5361">
            <w:pPr>
              <w:spacing w:line="360" w:lineRule="auto"/>
              <w:rPr>
                <w:rFonts w:ascii="仿宋_GB2312" w:eastAsia="仿宋_GB2312" w:hAnsi="宋体"/>
                <w:color w:val="000000"/>
              </w:rPr>
            </w:pPr>
          </w:p>
        </w:tc>
        <w:tc>
          <w:tcPr>
            <w:tcW w:w="1374" w:type="dxa"/>
          </w:tcPr>
          <w:p w:rsidR="006B5361" w:rsidRDefault="006B5361">
            <w:pPr>
              <w:spacing w:line="360" w:lineRule="auto"/>
              <w:rPr>
                <w:rFonts w:ascii="仿宋_GB2312" w:eastAsia="仿宋_GB2312" w:hAnsi="宋体"/>
                <w:color w:val="000000"/>
              </w:rPr>
            </w:pPr>
          </w:p>
        </w:tc>
      </w:tr>
      <w:tr w:rsidR="006B5361">
        <w:trPr>
          <w:trHeight w:val="589"/>
        </w:trPr>
        <w:tc>
          <w:tcPr>
            <w:tcW w:w="714" w:type="dxa"/>
          </w:tcPr>
          <w:p w:rsidR="006B5361" w:rsidRDefault="006B5361">
            <w:pPr>
              <w:spacing w:line="360" w:lineRule="auto"/>
              <w:rPr>
                <w:rFonts w:ascii="仿宋_GB2312" w:eastAsia="仿宋_GB2312" w:hAnsi="宋体"/>
                <w:color w:val="000000"/>
              </w:rPr>
            </w:pPr>
          </w:p>
        </w:tc>
        <w:tc>
          <w:tcPr>
            <w:tcW w:w="726" w:type="dxa"/>
          </w:tcPr>
          <w:p w:rsidR="006B5361" w:rsidRDefault="006B5361">
            <w:pPr>
              <w:spacing w:line="360" w:lineRule="auto"/>
              <w:rPr>
                <w:rFonts w:ascii="仿宋_GB2312" w:eastAsia="仿宋_GB2312" w:hAnsi="宋体"/>
                <w:color w:val="000000"/>
              </w:rPr>
            </w:pPr>
          </w:p>
        </w:tc>
        <w:tc>
          <w:tcPr>
            <w:tcW w:w="889" w:type="dxa"/>
          </w:tcPr>
          <w:p w:rsidR="006B5361" w:rsidRDefault="006B5361">
            <w:pPr>
              <w:spacing w:line="360" w:lineRule="auto"/>
              <w:rPr>
                <w:rFonts w:ascii="仿宋_GB2312" w:eastAsia="仿宋_GB2312" w:hAnsi="宋体"/>
                <w:color w:val="000000"/>
              </w:rPr>
            </w:pPr>
          </w:p>
        </w:tc>
        <w:tc>
          <w:tcPr>
            <w:tcW w:w="1451" w:type="dxa"/>
          </w:tcPr>
          <w:p w:rsidR="006B5361" w:rsidRDefault="006B5361">
            <w:pPr>
              <w:spacing w:line="360" w:lineRule="auto"/>
              <w:rPr>
                <w:rFonts w:ascii="仿宋_GB2312" w:eastAsia="仿宋_GB2312" w:hAnsi="宋体"/>
                <w:color w:val="000000"/>
              </w:rPr>
            </w:pPr>
          </w:p>
        </w:tc>
        <w:tc>
          <w:tcPr>
            <w:tcW w:w="900" w:type="dxa"/>
          </w:tcPr>
          <w:p w:rsidR="006B5361" w:rsidRDefault="006B5361">
            <w:pPr>
              <w:spacing w:line="360" w:lineRule="auto"/>
              <w:rPr>
                <w:rFonts w:ascii="仿宋_GB2312" w:eastAsia="仿宋_GB2312" w:hAnsi="宋体"/>
                <w:color w:val="000000"/>
              </w:rPr>
            </w:pPr>
          </w:p>
        </w:tc>
        <w:tc>
          <w:tcPr>
            <w:tcW w:w="1080" w:type="dxa"/>
          </w:tcPr>
          <w:p w:rsidR="006B5361" w:rsidRDefault="006B5361">
            <w:pPr>
              <w:spacing w:line="360" w:lineRule="auto"/>
              <w:rPr>
                <w:rFonts w:ascii="仿宋_GB2312" w:eastAsia="仿宋_GB2312" w:hAnsi="宋体"/>
                <w:color w:val="000000"/>
              </w:rPr>
            </w:pPr>
          </w:p>
        </w:tc>
        <w:tc>
          <w:tcPr>
            <w:tcW w:w="1079" w:type="dxa"/>
          </w:tcPr>
          <w:p w:rsidR="006B5361" w:rsidRDefault="006B5361">
            <w:pPr>
              <w:spacing w:line="360" w:lineRule="auto"/>
              <w:rPr>
                <w:rFonts w:ascii="仿宋_GB2312" w:eastAsia="仿宋_GB2312" w:hAnsi="宋体"/>
                <w:color w:val="000000"/>
              </w:rPr>
            </w:pPr>
          </w:p>
        </w:tc>
        <w:tc>
          <w:tcPr>
            <w:tcW w:w="1230" w:type="dxa"/>
          </w:tcPr>
          <w:p w:rsidR="006B5361" w:rsidRDefault="006B5361">
            <w:pPr>
              <w:spacing w:line="360" w:lineRule="auto"/>
              <w:rPr>
                <w:rFonts w:ascii="仿宋_GB2312" w:eastAsia="仿宋_GB2312" w:hAnsi="宋体"/>
                <w:color w:val="000000"/>
              </w:rPr>
            </w:pPr>
          </w:p>
        </w:tc>
        <w:tc>
          <w:tcPr>
            <w:tcW w:w="1374" w:type="dxa"/>
          </w:tcPr>
          <w:p w:rsidR="006B5361" w:rsidRDefault="006B5361">
            <w:pPr>
              <w:spacing w:line="360" w:lineRule="auto"/>
              <w:rPr>
                <w:rFonts w:ascii="仿宋_GB2312" w:eastAsia="仿宋_GB2312" w:hAnsi="宋体"/>
                <w:color w:val="000000"/>
              </w:rPr>
            </w:pPr>
          </w:p>
        </w:tc>
      </w:tr>
      <w:tr w:rsidR="006B5361">
        <w:trPr>
          <w:trHeight w:val="588"/>
        </w:trPr>
        <w:tc>
          <w:tcPr>
            <w:tcW w:w="714" w:type="dxa"/>
          </w:tcPr>
          <w:p w:rsidR="006B5361" w:rsidRDefault="006B5361">
            <w:pPr>
              <w:spacing w:line="360" w:lineRule="auto"/>
              <w:rPr>
                <w:rFonts w:ascii="仿宋_GB2312" w:eastAsia="仿宋_GB2312" w:hAnsi="宋体"/>
                <w:color w:val="000000"/>
              </w:rPr>
            </w:pPr>
          </w:p>
        </w:tc>
        <w:tc>
          <w:tcPr>
            <w:tcW w:w="726" w:type="dxa"/>
          </w:tcPr>
          <w:p w:rsidR="006B5361" w:rsidRDefault="006B5361">
            <w:pPr>
              <w:spacing w:line="360" w:lineRule="auto"/>
              <w:rPr>
                <w:rFonts w:ascii="仿宋_GB2312" w:eastAsia="仿宋_GB2312" w:hAnsi="宋体"/>
                <w:color w:val="000000"/>
              </w:rPr>
            </w:pPr>
          </w:p>
        </w:tc>
        <w:tc>
          <w:tcPr>
            <w:tcW w:w="889" w:type="dxa"/>
          </w:tcPr>
          <w:p w:rsidR="006B5361" w:rsidRDefault="006B5361">
            <w:pPr>
              <w:spacing w:line="360" w:lineRule="auto"/>
              <w:rPr>
                <w:rFonts w:ascii="仿宋_GB2312" w:eastAsia="仿宋_GB2312" w:hAnsi="宋体"/>
                <w:color w:val="000000"/>
              </w:rPr>
            </w:pPr>
          </w:p>
        </w:tc>
        <w:tc>
          <w:tcPr>
            <w:tcW w:w="1451" w:type="dxa"/>
          </w:tcPr>
          <w:p w:rsidR="006B5361" w:rsidRDefault="006B5361">
            <w:pPr>
              <w:spacing w:line="360" w:lineRule="auto"/>
              <w:rPr>
                <w:rFonts w:ascii="仿宋_GB2312" w:eastAsia="仿宋_GB2312" w:hAnsi="宋体"/>
                <w:color w:val="000000"/>
              </w:rPr>
            </w:pPr>
          </w:p>
        </w:tc>
        <w:tc>
          <w:tcPr>
            <w:tcW w:w="900" w:type="dxa"/>
          </w:tcPr>
          <w:p w:rsidR="006B5361" w:rsidRDefault="006B5361">
            <w:pPr>
              <w:spacing w:line="360" w:lineRule="auto"/>
              <w:rPr>
                <w:rFonts w:ascii="仿宋_GB2312" w:eastAsia="仿宋_GB2312" w:hAnsi="宋体"/>
                <w:color w:val="000000"/>
              </w:rPr>
            </w:pPr>
          </w:p>
        </w:tc>
        <w:tc>
          <w:tcPr>
            <w:tcW w:w="1080" w:type="dxa"/>
          </w:tcPr>
          <w:p w:rsidR="006B5361" w:rsidRDefault="006B5361">
            <w:pPr>
              <w:spacing w:line="360" w:lineRule="auto"/>
              <w:rPr>
                <w:rFonts w:ascii="仿宋_GB2312" w:eastAsia="仿宋_GB2312" w:hAnsi="宋体"/>
                <w:color w:val="000000"/>
              </w:rPr>
            </w:pPr>
          </w:p>
        </w:tc>
        <w:tc>
          <w:tcPr>
            <w:tcW w:w="1079" w:type="dxa"/>
          </w:tcPr>
          <w:p w:rsidR="006B5361" w:rsidRDefault="006B5361">
            <w:pPr>
              <w:spacing w:line="360" w:lineRule="auto"/>
              <w:rPr>
                <w:rFonts w:ascii="仿宋_GB2312" w:eastAsia="仿宋_GB2312" w:hAnsi="宋体"/>
                <w:color w:val="000000"/>
              </w:rPr>
            </w:pPr>
          </w:p>
        </w:tc>
        <w:tc>
          <w:tcPr>
            <w:tcW w:w="1230" w:type="dxa"/>
          </w:tcPr>
          <w:p w:rsidR="006B5361" w:rsidRDefault="006B5361">
            <w:pPr>
              <w:spacing w:line="360" w:lineRule="auto"/>
              <w:rPr>
                <w:rFonts w:ascii="仿宋_GB2312" w:eastAsia="仿宋_GB2312" w:hAnsi="宋体"/>
                <w:color w:val="000000"/>
              </w:rPr>
            </w:pPr>
          </w:p>
        </w:tc>
        <w:tc>
          <w:tcPr>
            <w:tcW w:w="1374" w:type="dxa"/>
          </w:tcPr>
          <w:p w:rsidR="006B5361" w:rsidRDefault="006B5361">
            <w:pPr>
              <w:spacing w:line="360" w:lineRule="auto"/>
              <w:rPr>
                <w:rFonts w:ascii="仿宋_GB2312" w:eastAsia="仿宋_GB2312" w:hAnsi="宋体"/>
                <w:color w:val="000000"/>
              </w:rPr>
            </w:pPr>
          </w:p>
        </w:tc>
      </w:tr>
      <w:tr w:rsidR="006B5361">
        <w:trPr>
          <w:trHeight w:val="589"/>
        </w:trPr>
        <w:tc>
          <w:tcPr>
            <w:tcW w:w="714" w:type="dxa"/>
          </w:tcPr>
          <w:p w:rsidR="006B5361" w:rsidRDefault="006B5361">
            <w:pPr>
              <w:spacing w:line="360" w:lineRule="auto"/>
              <w:rPr>
                <w:rFonts w:ascii="仿宋_GB2312" w:eastAsia="仿宋_GB2312" w:hAnsi="宋体"/>
                <w:color w:val="000000"/>
              </w:rPr>
            </w:pPr>
          </w:p>
        </w:tc>
        <w:tc>
          <w:tcPr>
            <w:tcW w:w="726" w:type="dxa"/>
          </w:tcPr>
          <w:p w:rsidR="006B5361" w:rsidRDefault="006B5361">
            <w:pPr>
              <w:spacing w:line="360" w:lineRule="auto"/>
              <w:rPr>
                <w:rFonts w:ascii="仿宋_GB2312" w:eastAsia="仿宋_GB2312" w:hAnsi="宋体"/>
                <w:color w:val="000000"/>
              </w:rPr>
            </w:pPr>
          </w:p>
        </w:tc>
        <w:tc>
          <w:tcPr>
            <w:tcW w:w="889" w:type="dxa"/>
          </w:tcPr>
          <w:p w:rsidR="006B5361" w:rsidRDefault="006B5361">
            <w:pPr>
              <w:spacing w:line="360" w:lineRule="auto"/>
              <w:rPr>
                <w:rFonts w:ascii="仿宋_GB2312" w:eastAsia="仿宋_GB2312" w:hAnsi="宋体"/>
                <w:color w:val="000000"/>
              </w:rPr>
            </w:pPr>
          </w:p>
        </w:tc>
        <w:tc>
          <w:tcPr>
            <w:tcW w:w="1451" w:type="dxa"/>
          </w:tcPr>
          <w:p w:rsidR="006B5361" w:rsidRDefault="006B5361">
            <w:pPr>
              <w:spacing w:line="360" w:lineRule="auto"/>
              <w:rPr>
                <w:rFonts w:ascii="仿宋_GB2312" w:eastAsia="仿宋_GB2312" w:hAnsi="宋体"/>
                <w:color w:val="000000"/>
              </w:rPr>
            </w:pPr>
          </w:p>
        </w:tc>
        <w:tc>
          <w:tcPr>
            <w:tcW w:w="900" w:type="dxa"/>
          </w:tcPr>
          <w:p w:rsidR="006B5361" w:rsidRDefault="006B5361">
            <w:pPr>
              <w:spacing w:line="360" w:lineRule="auto"/>
              <w:rPr>
                <w:rFonts w:ascii="仿宋_GB2312" w:eastAsia="仿宋_GB2312" w:hAnsi="宋体"/>
                <w:color w:val="000000"/>
              </w:rPr>
            </w:pPr>
          </w:p>
        </w:tc>
        <w:tc>
          <w:tcPr>
            <w:tcW w:w="1080" w:type="dxa"/>
          </w:tcPr>
          <w:p w:rsidR="006B5361" w:rsidRDefault="006B5361">
            <w:pPr>
              <w:spacing w:line="360" w:lineRule="auto"/>
              <w:rPr>
                <w:rFonts w:ascii="仿宋_GB2312" w:eastAsia="仿宋_GB2312" w:hAnsi="宋体"/>
                <w:color w:val="000000"/>
              </w:rPr>
            </w:pPr>
          </w:p>
        </w:tc>
        <w:tc>
          <w:tcPr>
            <w:tcW w:w="1079" w:type="dxa"/>
          </w:tcPr>
          <w:p w:rsidR="006B5361" w:rsidRDefault="006B5361">
            <w:pPr>
              <w:spacing w:line="360" w:lineRule="auto"/>
              <w:rPr>
                <w:rFonts w:ascii="仿宋_GB2312" w:eastAsia="仿宋_GB2312" w:hAnsi="宋体"/>
                <w:color w:val="000000"/>
              </w:rPr>
            </w:pPr>
          </w:p>
        </w:tc>
        <w:tc>
          <w:tcPr>
            <w:tcW w:w="1230" w:type="dxa"/>
          </w:tcPr>
          <w:p w:rsidR="006B5361" w:rsidRDefault="006B5361">
            <w:pPr>
              <w:spacing w:line="360" w:lineRule="auto"/>
              <w:rPr>
                <w:rFonts w:ascii="仿宋_GB2312" w:eastAsia="仿宋_GB2312" w:hAnsi="宋体"/>
                <w:color w:val="000000"/>
              </w:rPr>
            </w:pPr>
          </w:p>
        </w:tc>
        <w:tc>
          <w:tcPr>
            <w:tcW w:w="1374" w:type="dxa"/>
          </w:tcPr>
          <w:p w:rsidR="006B5361" w:rsidRDefault="006B5361">
            <w:pPr>
              <w:spacing w:line="360" w:lineRule="auto"/>
              <w:rPr>
                <w:rFonts w:ascii="仿宋_GB2312" w:eastAsia="仿宋_GB2312" w:hAnsi="宋体"/>
                <w:color w:val="000000"/>
              </w:rPr>
            </w:pPr>
          </w:p>
        </w:tc>
      </w:tr>
      <w:tr w:rsidR="006B5361">
        <w:trPr>
          <w:trHeight w:val="588"/>
        </w:trPr>
        <w:tc>
          <w:tcPr>
            <w:tcW w:w="714" w:type="dxa"/>
          </w:tcPr>
          <w:p w:rsidR="006B5361" w:rsidRDefault="006B5361">
            <w:pPr>
              <w:spacing w:line="360" w:lineRule="auto"/>
              <w:rPr>
                <w:rFonts w:ascii="仿宋_GB2312" w:eastAsia="仿宋_GB2312" w:hAnsi="宋体"/>
                <w:color w:val="000000"/>
              </w:rPr>
            </w:pPr>
          </w:p>
        </w:tc>
        <w:tc>
          <w:tcPr>
            <w:tcW w:w="726" w:type="dxa"/>
          </w:tcPr>
          <w:p w:rsidR="006B5361" w:rsidRDefault="006B5361">
            <w:pPr>
              <w:spacing w:line="360" w:lineRule="auto"/>
              <w:rPr>
                <w:rFonts w:ascii="仿宋_GB2312" w:eastAsia="仿宋_GB2312" w:hAnsi="宋体"/>
                <w:color w:val="000000"/>
              </w:rPr>
            </w:pPr>
          </w:p>
        </w:tc>
        <w:tc>
          <w:tcPr>
            <w:tcW w:w="889" w:type="dxa"/>
          </w:tcPr>
          <w:p w:rsidR="006B5361" w:rsidRDefault="006B5361">
            <w:pPr>
              <w:spacing w:line="360" w:lineRule="auto"/>
              <w:rPr>
                <w:rFonts w:ascii="仿宋_GB2312" w:eastAsia="仿宋_GB2312" w:hAnsi="宋体"/>
                <w:color w:val="000000"/>
              </w:rPr>
            </w:pPr>
          </w:p>
        </w:tc>
        <w:tc>
          <w:tcPr>
            <w:tcW w:w="1451" w:type="dxa"/>
          </w:tcPr>
          <w:p w:rsidR="006B5361" w:rsidRDefault="006B5361">
            <w:pPr>
              <w:spacing w:line="360" w:lineRule="auto"/>
              <w:rPr>
                <w:rFonts w:ascii="仿宋_GB2312" w:eastAsia="仿宋_GB2312" w:hAnsi="宋体"/>
                <w:color w:val="000000"/>
              </w:rPr>
            </w:pPr>
          </w:p>
        </w:tc>
        <w:tc>
          <w:tcPr>
            <w:tcW w:w="900" w:type="dxa"/>
          </w:tcPr>
          <w:p w:rsidR="006B5361" w:rsidRDefault="006B5361">
            <w:pPr>
              <w:spacing w:line="360" w:lineRule="auto"/>
              <w:rPr>
                <w:rFonts w:ascii="仿宋_GB2312" w:eastAsia="仿宋_GB2312" w:hAnsi="宋体"/>
                <w:color w:val="000000"/>
              </w:rPr>
            </w:pPr>
          </w:p>
        </w:tc>
        <w:tc>
          <w:tcPr>
            <w:tcW w:w="1080" w:type="dxa"/>
          </w:tcPr>
          <w:p w:rsidR="006B5361" w:rsidRDefault="006B5361">
            <w:pPr>
              <w:spacing w:line="360" w:lineRule="auto"/>
              <w:rPr>
                <w:rFonts w:ascii="仿宋_GB2312" w:eastAsia="仿宋_GB2312" w:hAnsi="宋体"/>
                <w:color w:val="000000"/>
              </w:rPr>
            </w:pPr>
          </w:p>
        </w:tc>
        <w:tc>
          <w:tcPr>
            <w:tcW w:w="1079" w:type="dxa"/>
          </w:tcPr>
          <w:p w:rsidR="006B5361" w:rsidRDefault="006B5361">
            <w:pPr>
              <w:spacing w:line="360" w:lineRule="auto"/>
              <w:rPr>
                <w:rFonts w:ascii="仿宋_GB2312" w:eastAsia="仿宋_GB2312" w:hAnsi="宋体"/>
                <w:color w:val="000000"/>
              </w:rPr>
            </w:pPr>
          </w:p>
        </w:tc>
        <w:tc>
          <w:tcPr>
            <w:tcW w:w="1230" w:type="dxa"/>
          </w:tcPr>
          <w:p w:rsidR="006B5361" w:rsidRDefault="006B5361">
            <w:pPr>
              <w:spacing w:line="360" w:lineRule="auto"/>
              <w:rPr>
                <w:rFonts w:ascii="仿宋_GB2312" w:eastAsia="仿宋_GB2312" w:hAnsi="宋体"/>
                <w:color w:val="000000"/>
              </w:rPr>
            </w:pPr>
          </w:p>
        </w:tc>
        <w:tc>
          <w:tcPr>
            <w:tcW w:w="1374" w:type="dxa"/>
          </w:tcPr>
          <w:p w:rsidR="006B5361" w:rsidRDefault="006B5361">
            <w:pPr>
              <w:spacing w:line="360" w:lineRule="auto"/>
              <w:rPr>
                <w:rFonts w:ascii="仿宋_GB2312" w:eastAsia="仿宋_GB2312" w:hAnsi="宋体"/>
                <w:color w:val="000000"/>
              </w:rPr>
            </w:pPr>
          </w:p>
        </w:tc>
      </w:tr>
      <w:tr w:rsidR="006B5361">
        <w:trPr>
          <w:trHeight w:val="589"/>
        </w:trPr>
        <w:tc>
          <w:tcPr>
            <w:tcW w:w="714" w:type="dxa"/>
          </w:tcPr>
          <w:p w:rsidR="006B5361" w:rsidRDefault="006B5361">
            <w:pPr>
              <w:spacing w:line="360" w:lineRule="auto"/>
              <w:rPr>
                <w:rFonts w:ascii="仿宋_GB2312" w:eastAsia="仿宋_GB2312" w:hAnsi="宋体"/>
                <w:color w:val="000000"/>
              </w:rPr>
            </w:pPr>
          </w:p>
        </w:tc>
        <w:tc>
          <w:tcPr>
            <w:tcW w:w="726" w:type="dxa"/>
          </w:tcPr>
          <w:p w:rsidR="006B5361" w:rsidRDefault="006B5361">
            <w:pPr>
              <w:spacing w:line="360" w:lineRule="auto"/>
              <w:rPr>
                <w:rFonts w:ascii="仿宋_GB2312" w:eastAsia="仿宋_GB2312" w:hAnsi="宋体"/>
                <w:color w:val="000000"/>
              </w:rPr>
            </w:pPr>
          </w:p>
        </w:tc>
        <w:tc>
          <w:tcPr>
            <w:tcW w:w="889" w:type="dxa"/>
          </w:tcPr>
          <w:p w:rsidR="006B5361" w:rsidRDefault="006B5361">
            <w:pPr>
              <w:spacing w:line="360" w:lineRule="auto"/>
              <w:rPr>
                <w:rFonts w:ascii="仿宋_GB2312" w:eastAsia="仿宋_GB2312" w:hAnsi="宋体"/>
                <w:color w:val="000000"/>
              </w:rPr>
            </w:pPr>
          </w:p>
        </w:tc>
        <w:tc>
          <w:tcPr>
            <w:tcW w:w="1451" w:type="dxa"/>
          </w:tcPr>
          <w:p w:rsidR="006B5361" w:rsidRDefault="006B5361">
            <w:pPr>
              <w:spacing w:line="360" w:lineRule="auto"/>
              <w:rPr>
                <w:rFonts w:ascii="仿宋_GB2312" w:eastAsia="仿宋_GB2312" w:hAnsi="宋体"/>
                <w:color w:val="000000"/>
              </w:rPr>
            </w:pPr>
          </w:p>
        </w:tc>
        <w:tc>
          <w:tcPr>
            <w:tcW w:w="900" w:type="dxa"/>
          </w:tcPr>
          <w:p w:rsidR="006B5361" w:rsidRDefault="006B5361">
            <w:pPr>
              <w:spacing w:line="360" w:lineRule="auto"/>
              <w:rPr>
                <w:rFonts w:ascii="仿宋_GB2312" w:eastAsia="仿宋_GB2312" w:hAnsi="宋体"/>
                <w:color w:val="000000"/>
              </w:rPr>
            </w:pPr>
          </w:p>
        </w:tc>
        <w:tc>
          <w:tcPr>
            <w:tcW w:w="1080" w:type="dxa"/>
          </w:tcPr>
          <w:p w:rsidR="006B5361" w:rsidRDefault="006B5361">
            <w:pPr>
              <w:spacing w:line="360" w:lineRule="auto"/>
              <w:rPr>
                <w:rFonts w:ascii="仿宋_GB2312" w:eastAsia="仿宋_GB2312" w:hAnsi="宋体"/>
                <w:color w:val="000000"/>
              </w:rPr>
            </w:pPr>
          </w:p>
        </w:tc>
        <w:tc>
          <w:tcPr>
            <w:tcW w:w="1079" w:type="dxa"/>
          </w:tcPr>
          <w:p w:rsidR="006B5361" w:rsidRDefault="006B5361">
            <w:pPr>
              <w:spacing w:line="360" w:lineRule="auto"/>
              <w:rPr>
                <w:rFonts w:ascii="仿宋_GB2312" w:eastAsia="仿宋_GB2312" w:hAnsi="宋体"/>
                <w:color w:val="000000"/>
              </w:rPr>
            </w:pPr>
          </w:p>
        </w:tc>
        <w:tc>
          <w:tcPr>
            <w:tcW w:w="1230" w:type="dxa"/>
          </w:tcPr>
          <w:p w:rsidR="006B5361" w:rsidRDefault="006B5361">
            <w:pPr>
              <w:spacing w:line="360" w:lineRule="auto"/>
              <w:rPr>
                <w:rFonts w:ascii="仿宋_GB2312" w:eastAsia="仿宋_GB2312" w:hAnsi="宋体"/>
                <w:color w:val="000000"/>
              </w:rPr>
            </w:pPr>
          </w:p>
        </w:tc>
        <w:tc>
          <w:tcPr>
            <w:tcW w:w="1374" w:type="dxa"/>
          </w:tcPr>
          <w:p w:rsidR="006B5361" w:rsidRDefault="006B5361">
            <w:pPr>
              <w:spacing w:line="360" w:lineRule="auto"/>
              <w:rPr>
                <w:rFonts w:ascii="仿宋_GB2312" w:eastAsia="仿宋_GB2312" w:hAnsi="宋体"/>
                <w:color w:val="000000"/>
              </w:rPr>
            </w:pPr>
          </w:p>
        </w:tc>
      </w:tr>
    </w:tbl>
    <w:p w:rsidR="006B5361" w:rsidRDefault="006B5361">
      <w:pPr>
        <w:spacing w:line="360" w:lineRule="auto"/>
        <w:rPr>
          <w:rFonts w:ascii="仿宋_GB2312" w:eastAsia="仿宋_GB2312" w:hAnsi="宋体"/>
          <w:color w:val="000000"/>
        </w:rPr>
      </w:pPr>
    </w:p>
    <w:p w:rsidR="006B5361" w:rsidRDefault="008E6ECC">
      <w:pPr>
        <w:spacing w:line="400" w:lineRule="exact"/>
        <w:ind w:firstLineChars="200" w:firstLine="440"/>
        <w:rPr>
          <w:rFonts w:ascii="仿宋_GB2312" w:eastAsia="仿宋_GB2312" w:hAnsi="宋体"/>
          <w:color w:val="000000"/>
        </w:rPr>
      </w:pPr>
      <w:r>
        <w:rPr>
          <w:rFonts w:ascii="仿宋_GB2312" w:eastAsia="仿宋_GB2312" w:hAnsi="宋体" w:hint="eastAsia"/>
          <w:color w:val="000000"/>
        </w:rPr>
        <w:t>注：1、该表应包含派往本工程的项目负责人、 专业负责人等主要人员。</w:t>
      </w:r>
    </w:p>
    <w:p w:rsidR="006B5361" w:rsidRDefault="008E6ECC">
      <w:pPr>
        <w:spacing w:line="400" w:lineRule="exact"/>
        <w:ind w:firstLineChars="200" w:firstLine="440"/>
        <w:rPr>
          <w:rFonts w:ascii="仿宋_GB2312" w:eastAsia="仿宋_GB2312" w:hAnsi="宋体"/>
          <w:color w:val="000000"/>
        </w:rPr>
      </w:pPr>
      <w:r>
        <w:rPr>
          <w:rFonts w:ascii="仿宋_GB2312" w:eastAsia="仿宋_GB2312" w:hAnsi="宋体" w:hint="eastAsia"/>
          <w:color w:val="000000"/>
        </w:rPr>
        <w:t xml:space="preserve">    2、投标人应充分考虑项目实际情况配备足够的专业人员，在合同实施过程中，人员有增加时，</w:t>
      </w:r>
      <w:proofErr w:type="gramStart"/>
      <w:r>
        <w:rPr>
          <w:rFonts w:ascii="仿宋_GB2312" w:eastAsia="仿宋_GB2312" w:hAnsi="宋体" w:hint="eastAsia"/>
          <w:color w:val="000000"/>
        </w:rPr>
        <w:t>不</w:t>
      </w:r>
      <w:proofErr w:type="gramEnd"/>
      <w:r>
        <w:rPr>
          <w:rFonts w:ascii="仿宋_GB2312" w:eastAsia="仿宋_GB2312" w:hAnsi="宋体" w:hint="eastAsia"/>
          <w:color w:val="000000"/>
        </w:rPr>
        <w:t>另行增加费用。</w:t>
      </w:r>
    </w:p>
    <w:p w:rsidR="006B5361" w:rsidRDefault="006B5361">
      <w:pPr>
        <w:spacing w:line="360" w:lineRule="auto"/>
        <w:ind w:firstLineChars="200" w:firstLine="440"/>
        <w:rPr>
          <w:rFonts w:ascii="仿宋_GB2312" w:eastAsia="仿宋_GB2312" w:hAnsi="宋体"/>
          <w:color w:val="000000"/>
        </w:rPr>
        <w:sectPr w:rsidR="006B5361">
          <w:endnotePr>
            <w:numFmt w:val="decimal"/>
          </w:endnotePr>
          <w:pgSz w:w="11906" w:h="16838"/>
          <w:pgMar w:top="1247" w:right="1247" w:bottom="1247" w:left="1361" w:header="851" w:footer="992" w:gutter="0"/>
          <w:cols w:space="720"/>
          <w:docGrid w:type="linesAndChars" w:linePitch="312"/>
        </w:sectPr>
      </w:pPr>
    </w:p>
    <w:p w:rsidR="006B5361" w:rsidRDefault="008E6ECC">
      <w:pPr>
        <w:pStyle w:val="4"/>
        <w:jc w:val="center"/>
        <w:rPr>
          <w:rFonts w:ascii="仿宋_GB2312" w:eastAsia="仿宋_GB2312" w:hAnsi="宋体"/>
          <w:color w:val="000000"/>
        </w:rPr>
      </w:pPr>
      <w:bookmarkStart w:id="102" w:name="_Toc185047531"/>
      <w:r>
        <w:rPr>
          <w:rFonts w:ascii="仿宋_GB2312" w:eastAsia="仿宋_GB2312" w:hAnsi="宋体" w:hint="eastAsia"/>
          <w:color w:val="000000"/>
        </w:rPr>
        <w:lastRenderedPageBreak/>
        <w:t>（四）主要人员简历表</w:t>
      </w:r>
      <w:bookmarkEnd w:id="102"/>
    </w:p>
    <w:p w:rsidR="006B5361" w:rsidRDefault="006B5361">
      <w:pPr>
        <w:spacing w:line="360" w:lineRule="auto"/>
        <w:rPr>
          <w:rFonts w:ascii="仿宋_GB2312" w:eastAsia="仿宋_GB2312" w:hAnsi="宋体"/>
          <w:color w:val="000000"/>
        </w:rPr>
      </w:pPr>
    </w:p>
    <w:tbl>
      <w:tblPr>
        <w:tblW w:w="952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355"/>
        <w:gridCol w:w="1625"/>
        <w:gridCol w:w="1080"/>
        <w:gridCol w:w="900"/>
        <w:gridCol w:w="540"/>
        <w:gridCol w:w="1252"/>
        <w:gridCol w:w="728"/>
        <w:gridCol w:w="1789"/>
      </w:tblGrid>
      <w:tr w:rsidR="006B5361">
        <w:trPr>
          <w:trHeight w:val="750"/>
        </w:trPr>
        <w:tc>
          <w:tcPr>
            <w:tcW w:w="1615" w:type="dxa"/>
            <w:gridSpan w:val="2"/>
            <w:vAlign w:val="center"/>
          </w:tcPr>
          <w:p w:rsidR="006B5361" w:rsidRDefault="008E6ECC">
            <w:pPr>
              <w:spacing w:line="360" w:lineRule="auto"/>
              <w:jc w:val="center"/>
              <w:rPr>
                <w:rFonts w:ascii="仿宋_GB2312" w:eastAsia="仿宋_GB2312" w:hAnsi="宋体"/>
                <w:color w:val="000000"/>
              </w:rPr>
            </w:pPr>
            <w:r>
              <w:rPr>
                <w:rFonts w:ascii="仿宋_GB2312" w:eastAsia="仿宋_GB2312" w:hAnsi="宋体" w:hint="eastAsia"/>
                <w:color w:val="000000"/>
              </w:rPr>
              <w:t>姓名</w:t>
            </w:r>
          </w:p>
        </w:tc>
        <w:tc>
          <w:tcPr>
            <w:tcW w:w="1625" w:type="dxa"/>
          </w:tcPr>
          <w:p w:rsidR="006B5361" w:rsidRDefault="006B5361">
            <w:pPr>
              <w:spacing w:line="360" w:lineRule="auto"/>
              <w:rPr>
                <w:rFonts w:ascii="仿宋_GB2312" w:eastAsia="仿宋_GB2312" w:hAnsi="宋体"/>
                <w:color w:val="000000"/>
              </w:rPr>
            </w:pPr>
          </w:p>
        </w:tc>
        <w:tc>
          <w:tcPr>
            <w:tcW w:w="1080" w:type="dxa"/>
            <w:vAlign w:val="center"/>
          </w:tcPr>
          <w:p w:rsidR="006B5361" w:rsidRDefault="008E6ECC">
            <w:pPr>
              <w:spacing w:line="360" w:lineRule="auto"/>
              <w:jc w:val="center"/>
              <w:rPr>
                <w:rFonts w:ascii="仿宋_GB2312" w:eastAsia="仿宋_GB2312" w:hAnsi="宋体"/>
                <w:color w:val="000000"/>
              </w:rPr>
            </w:pPr>
            <w:r>
              <w:rPr>
                <w:rFonts w:ascii="仿宋_GB2312" w:eastAsia="仿宋_GB2312" w:hAnsi="宋体" w:hint="eastAsia"/>
                <w:color w:val="000000"/>
              </w:rPr>
              <w:t>年龄</w:t>
            </w:r>
          </w:p>
        </w:tc>
        <w:tc>
          <w:tcPr>
            <w:tcW w:w="1440" w:type="dxa"/>
            <w:gridSpan w:val="2"/>
          </w:tcPr>
          <w:p w:rsidR="006B5361" w:rsidRDefault="006B5361">
            <w:pPr>
              <w:spacing w:line="360" w:lineRule="auto"/>
              <w:rPr>
                <w:rFonts w:ascii="仿宋_GB2312" w:eastAsia="仿宋_GB2312" w:hAnsi="宋体"/>
                <w:color w:val="000000"/>
              </w:rPr>
            </w:pPr>
          </w:p>
        </w:tc>
        <w:tc>
          <w:tcPr>
            <w:tcW w:w="1980" w:type="dxa"/>
            <w:gridSpan w:val="2"/>
            <w:vAlign w:val="center"/>
          </w:tcPr>
          <w:p w:rsidR="006B5361" w:rsidRDefault="008E6ECC">
            <w:pPr>
              <w:spacing w:line="360" w:lineRule="auto"/>
              <w:jc w:val="center"/>
              <w:rPr>
                <w:rFonts w:ascii="仿宋_GB2312" w:eastAsia="仿宋_GB2312" w:hAnsi="宋体"/>
                <w:color w:val="000000"/>
              </w:rPr>
            </w:pPr>
            <w:r>
              <w:rPr>
                <w:rFonts w:ascii="仿宋_GB2312" w:eastAsia="仿宋_GB2312" w:hAnsi="宋体" w:hint="eastAsia"/>
                <w:color w:val="000000"/>
              </w:rPr>
              <w:t>学          历</w:t>
            </w:r>
          </w:p>
        </w:tc>
        <w:tc>
          <w:tcPr>
            <w:tcW w:w="1789" w:type="dxa"/>
          </w:tcPr>
          <w:p w:rsidR="006B5361" w:rsidRDefault="006B5361">
            <w:pPr>
              <w:spacing w:line="360" w:lineRule="auto"/>
              <w:rPr>
                <w:rFonts w:ascii="仿宋_GB2312" w:eastAsia="仿宋_GB2312" w:hAnsi="宋体"/>
                <w:color w:val="000000"/>
              </w:rPr>
            </w:pPr>
          </w:p>
        </w:tc>
      </w:tr>
      <w:tr w:rsidR="006B5361">
        <w:trPr>
          <w:trHeight w:val="451"/>
        </w:trPr>
        <w:tc>
          <w:tcPr>
            <w:tcW w:w="1615" w:type="dxa"/>
            <w:gridSpan w:val="2"/>
            <w:vAlign w:val="center"/>
          </w:tcPr>
          <w:p w:rsidR="006B5361" w:rsidRDefault="008E6ECC">
            <w:pPr>
              <w:spacing w:line="360" w:lineRule="auto"/>
              <w:jc w:val="center"/>
              <w:rPr>
                <w:rFonts w:ascii="仿宋_GB2312" w:eastAsia="仿宋_GB2312" w:hAnsi="宋体"/>
                <w:color w:val="000000"/>
              </w:rPr>
            </w:pPr>
            <w:r>
              <w:rPr>
                <w:rFonts w:ascii="仿宋_GB2312" w:eastAsia="仿宋_GB2312" w:hAnsi="宋体" w:hint="eastAsia"/>
                <w:color w:val="000000"/>
              </w:rPr>
              <w:t>职称</w:t>
            </w:r>
          </w:p>
        </w:tc>
        <w:tc>
          <w:tcPr>
            <w:tcW w:w="1625" w:type="dxa"/>
          </w:tcPr>
          <w:p w:rsidR="006B5361" w:rsidRDefault="006B5361">
            <w:pPr>
              <w:spacing w:line="360" w:lineRule="auto"/>
              <w:rPr>
                <w:rFonts w:ascii="仿宋_GB2312" w:eastAsia="仿宋_GB2312" w:hAnsi="宋体"/>
                <w:color w:val="000000"/>
              </w:rPr>
            </w:pPr>
          </w:p>
        </w:tc>
        <w:tc>
          <w:tcPr>
            <w:tcW w:w="1080" w:type="dxa"/>
            <w:vAlign w:val="center"/>
          </w:tcPr>
          <w:p w:rsidR="006B5361" w:rsidRDefault="008E6ECC">
            <w:pPr>
              <w:spacing w:line="360" w:lineRule="auto"/>
              <w:jc w:val="center"/>
              <w:rPr>
                <w:rFonts w:ascii="仿宋_GB2312" w:eastAsia="仿宋_GB2312" w:hAnsi="宋体"/>
                <w:color w:val="000000"/>
              </w:rPr>
            </w:pPr>
            <w:r>
              <w:rPr>
                <w:rFonts w:ascii="仿宋_GB2312" w:eastAsia="仿宋_GB2312" w:hAnsi="宋体" w:hint="eastAsia"/>
                <w:color w:val="000000"/>
              </w:rPr>
              <w:t>职务</w:t>
            </w:r>
          </w:p>
        </w:tc>
        <w:tc>
          <w:tcPr>
            <w:tcW w:w="1440" w:type="dxa"/>
            <w:gridSpan w:val="2"/>
          </w:tcPr>
          <w:p w:rsidR="006B5361" w:rsidRDefault="006B5361">
            <w:pPr>
              <w:spacing w:line="360" w:lineRule="auto"/>
              <w:rPr>
                <w:rFonts w:ascii="仿宋_GB2312" w:eastAsia="仿宋_GB2312" w:hAnsi="宋体"/>
                <w:color w:val="000000"/>
              </w:rPr>
            </w:pPr>
          </w:p>
        </w:tc>
        <w:tc>
          <w:tcPr>
            <w:tcW w:w="1980" w:type="dxa"/>
            <w:gridSpan w:val="2"/>
            <w:vAlign w:val="center"/>
          </w:tcPr>
          <w:p w:rsidR="006B5361" w:rsidRDefault="008E6ECC">
            <w:pPr>
              <w:spacing w:line="360" w:lineRule="auto"/>
              <w:jc w:val="center"/>
              <w:rPr>
                <w:rFonts w:ascii="仿宋_GB2312" w:eastAsia="仿宋_GB2312" w:hAnsi="宋体"/>
                <w:color w:val="000000"/>
              </w:rPr>
            </w:pPr>
            <w:r>
              <w:rPr>
                <w:rFonts w:ascii="仿宋_GB2312" w:eastAsia="仿宋_GB2312" w:hAnsi="宋体" w:hint="eastAsia"/>
                <w:color w:val="000000"/>
              </w:rPr>
              <w:t>拟在本合同工程</w:t>
            </w:r>
          </w:p>
          <w:p w:rsidR="006B5361" w:rsidRDefault="008E6ECC">
            <w:pPr>
              <w:spacing w:line="360" w:lineRule="auto"/>
              <w:jc w:val="center"/>
              <w:rPr>
                <w:rFonts w:ascii="仿宋_GB2312" w:eastAsia="仿宋_GB2312" w:hAnsi="宋体"/>
                <w:color w:val="000000"/>
              </w:rPr>
            </w:pPr>
            <w:r>
              <w:rPr>
                <w:rFonts w:ascii="仿宋_GB2312" w:eastAsia="仿宋_GB2312" w:hAnsi="宋体" w:hint="eastAsia"/>
                <w:color w:val="000000"/>
              </w:rPr>
              <w:t>设计中担任职务</w:t>
            </w:r>
          </w:p>
        </w:tc>
        <w:tc>
          <w:tcPr>
            <w:tcW w:w="1789" w:type="dxa"/>
          </w:tcPr>
          <w:p w:rsidR="006B5361" w:rsidRDefault="006B5361">
            <w:pPr>
              <w:spacing w:line="360" w:lineRule="auto"/>
              <w:rPr>
                <w:rFonts w:ascii="仿宋_GB2312" w:eastAsia="仿宋_GB2312" w:hAnsi="宋体"/>
                <w:color w:val="000000"/>
              </w:rPr>
            </w:pPr>
          </w:p>
        </w:tc>
      </w:tr>
      <w:tr w:rsidR="006B5361">
        <w:trPr>
          <w:trHeight w:val="600"/>
        </w:trPr>
        <w:tc>
          <w:tcPr>
            <w:tcW w:w="1615" w:type="dxa"/>
            <w:gridSpan w:val="2"/>
            <w:vAlign w:val="center"/>
          </w:tcPr>
          <w:p w:rsidR="006B5361" w:rsidRDefault="008E6ECC">
            <w:pPr>
              <w:spacing w:line="360" w:lineRule="auto"/>
              <w:jc w:val="center"/>
              <w:rPr>
                <w:rFonts w:ascii="仿宋_GB2312" w:eastAsia="仿宋_GB2312" w:hAnsi="宋体"/>
                <w:color w:val="000000"/>
              </w:rPr>
            </w:pPr>
            <w:r>
              <w:rPr>
                <w:rFonts w:ascii="仿宋_GB2312" w:eastAsia="仿宋_GB2312" w:hAnsi="宋体" w:hint="eastAsia"/>
                <w:color w:val="000000"/>
              </w:rPr>
              <w:t>毕业学校</w:t>
            </w:r>
          </w:p>
        </w:tc>
        <w:tc>
          <w:tcPr>
            <w:tcW w:w="7914" w:type="dxa"/>
            <w:gridSpan w:val="7"/>
          </w:tcPr>
          <w:p w:rsidR="006B5361" w:rsidRDefault="008E6ECC">
            <w:pPr>
              <w:spacing w:line="360" w:lineRule="auto"/>
              <w:ind w:firstLineChars="250" w:firstLine="550"/>
              <w:rPr>
                <w:rFonts w:ascii="仿宋_GB2312" w:eastAsia="仿宋_GB2312" w:hAnsi="宋体"/>
                <w:color w:val="000000"/>
              </w:rPr>
            </w:pPr>
            <w:r>
              <w:rPr>
                <w:rFonts w:ascii="仿宋_GB2312" w:eastAsia="仿宋_GB2312" w:hAnsi="宋体" w:hint="eastAsia"/>
                <w:color w:val="000000"/>
              </w:rPr>
              <w:t>年毕业于                 学校         专业</w:t>
            </w:r>
          </w:p>
        </w:tc>
      </w:tr>
      <w:tr w:rsidR="006B5361">
        <w:trPr>
          <w:trHeight w:val="613"/>
        </w:trPr>
        <w:tc>
          <w:tcPr>
            <w:tcW w:w="9529" w:type="dxa"/>
            <w:gridSpan w:val="9"/>
          </w:tcPr>
          <w:p w:rsidR="006B5361" w:rsidRDefault="008E6ECC">
            <w:pPr>
              <w:spacing w:line="360" w:lineRule="auto"/>
              <w:ind w:firstLineChars="2000" w:firstLine="4400"/>
              <w:rPr>
                <w:rFonts w:ascii="仿宋_GB2312" w:eastAsia="仿宋_GB2312" w:hAnsi="宋体"/>
                <w:color w:val="000000"/>
              </w:rPr>
            </w:pPr>
            <w:r>
              <w:rPr>
                <w:rFonts w:ascii="仿宋_GB2312" w:eastAsia="仿宋_GB2312" w:hAnsi="宋体" w:hint="eastAsia"/>
                <w:color w:val="000000"/>
              </w:rPr>
              <w:t>主要工作经历</w:t>
            </w:r>
          </w:p>
        </w:tc>
      </w:tr>
      <w:tr w:rsidR="006B5361">
        <w:trPr>
          <w:trHeight w:val="613"/>
        </w:trPr>
        <w:tc>
          <w:tcPr>
            <w:tcW w:w="1260" w:type="dxa"/>
            <w:vAlign w:val="center"/>
          </w:tcPr>
          <w:p w:rsidR="006B5361" w:rsidRDefault="008E6ECC">
            <w:pPr>
              <w:spacing w:line="360" w:lineRule="auto"/>
              <w:jc w:val="center"/>
              <w:rPr>
                <w:rFonts w:ascii="仿宋_GB2312" w:eastAsia="仿宋_GB2312" w:hAnsi="宋体"/>
                <w:color w:val="000000"/>
              </w:rPr>
            </w:pPr>
            <w:r>
              <w:rPr>
                <w:rFonts w:ascii="仿宋_GB2312" w:eastAsia="仿宋_GB2312" w:hAnsi="宋体" w:hint="eastAsia"/>
                <w:color w:val="000000"/>
              </w:rPr>
              <w:t>时间</w:t>
            </w:r>
          </w:p>
        </w:tc>
        <w:tc>
          <w:tcPr>
            <w:tcW w:w="3960" w:type="dxa"/>
            <w:gridSpan w:val="4"/>
            <w:vAlign w:val="center"/>
          </w:tcPr>
          <w:p w:rsidR="006B5361" w:rsidRDefault="008E6ECC">
            <w:pPr>
              <w:spacing w:line="360" w:lineRule="auto"/>
              <w:jc w:val="center"/>
              <w:rPr>
                <w:rFonts w:ascii="仿宋_GB2312" w:eastAsia="仿宋_GB2312" w:hAnsi="宋体"/>
                <w:color w:val="000000"/>
              </w:rPr>
            </w:pPr>
            <w:r>
              <w:rPr>
                <w:rFonts w:ascii="仿宋_GB2312" w:eastAsia="仿宋_GB2312" w:hAnsi="宋体" w:hint="eastAsia"/>
                <w:color w:val="000000"/>
              </w:rPr>
              <w:t>参加过的类似项目</w:t>
            </w:r>
          </w:p>
        </w:tc>
        <w:tc>
          <w:tcPr>
            <w:tcW w:w="1792" w:type="dxa"/>
            <w:gridSpan w:val="2"/>
            <w:vAlign w:val="center"/>
          </w:tcPr>
          <w:p w:rsidR="006B5361" w:rsidRDefault="008E6ECC">
            <w:pPr>
              <w:spacing w:line="360" w:lineRule="auto"/>
              <w:jc w:val="center"/>
              <w:rPr>
                <w:rFonts w:ascii="仿宋_GB2312" w:eastAsia="仿宋_GB2312" w:hAnsi="宋体"/>
                <w:color w:val="000000"/>
              </w:rPr>
            </w:pPr>
            <w:r>
              <w:rPr>
                <w:rFonts w:ascii="仿宋_GB2312" w:eastAsia="仿宋_GB2312" w:hAnsi="宋体" w:hint="eastAsia"/>
                <w:color w:val="000000"/>
              </w:rPr>
              <w:t>担任职务</w:t>
            </w:r>
          </w:p>
        </w:tc>
        <w:tc>
          <w:tcPr>
            <w:tcW w:w="2517" w:type="dxa"/>
            <w:gridSpan w:val="2"/>
            <w:vAlign w:val="center"/>
          </w:tcPr>
          <w:p w:rsidR="006B5361" w:rsidRDefault="008E6ECC">
            <w:pPr>
              <w:spacing w:line="360" w:lineRule="auto"/>
              <w:jc w:val="center"/>
              <w:rPr>
                <w:rFonts w:ascii="仿宋_GB2312" w:eastAsia="仿宋_GB2312" w:hAnsi="宋体"/>
                <w:color w:val="000000"/>
              </w:rPr>
            </w:pPr>
            <w:r>
              <w:rPr>
                <w:rFonts w:ascii="仿宋_GB2312" w:eastAsia="仿宋_GB2312" w:hAnsi="宋体" w:hint="eastAsia"/>
                <w:color w:val="000000"/>
              </w:rPr>
              <w:t>发包人及联系电话</w:t>
            </w:r>
          </w:p>
        </w:tc>
      </w:tr>
      <w:tr w:rsidR="006B5361">
        <w:trPr>
          <w:trHeight w:val="613"/>
        </w:trPr>
        <w:tc>
          <w:tcPr>
            <w:tcW w:w="1260" w:type="dxa"/>
          </w:tcPr>
          <w:p w:rsidR="006B5361" w:rsidRDefault="006B5361">
            <w:pPr>
              <w:spacing w:line="360" w:lineRule="auto"/>
              <w:rPr>
                <w:rFonts w:ascii="仿宋_GB2312" w:eastAsia="仿宋_GB2312" w:hAnsi="宋体"/>
                <w:color w:val="000000"/>
              </w:rPr>
            </w:pPr>
          </w:p>
        </w:tc>
        <w:tc>
          <w:tcPr>
            <w:tcW w:w="3960" w:type="dxa"/>
            <w:gridSpan w:val="4"/>
          </w:tcPr>
          <w:p w:rsidR="006B5361" w:rsidRDefault="006B5361">
            <w:pPr>
              <w:spacing w:line="360" w:lineRule="auto"/>
              <w:rPr>
                <w:rFonts w:ascii="仿宋_GB2312" w:eastAsia="仿宋_GB2312" w:hAnsi="宋体"/>
                <w:color w:val="000000"/>
              </w:rPr>
            </w:pPr>
          </w:p>
        </w:tc>
        <w:tc>
          <w:tcPr>
            <w:tcW w:w="1792" w:type="dxa"/>
            <w:gridSpan w:val="2"/>
          </w:tcPr>
          <w:p w:rsidR="006B5361" w:rsidRDefault="006B5361">
            <w:pPr>
              <w:spacing w:line="360" w:lineRule="auto"/>
              <w:rPr>
                <w:rFonts w:ascii="仿宋_GB2312" w:eastAsia="仿宋_GB2312" w:hAnsi="宋体"/>
                <w:color w:val="000000"/>
              </w:rPr>
            </w:pPr>
          </w:p>
        </w:tc>
        <w:tc>
          <w:tcPr>
            <w:tcW w:w="2517" w:type="dxa"/>
            <w:gridSpan w:val="2"/>
          </w:tcPr>
          <w:p w:rsidR="006B5361" w:rsidRDefault="006B5361">
            <w:pPr>
              <w:spacing w:line="360" w:lineRule="auto"/>
              <w:rPr>
                <w:rFonts w:ascii="仿宋_GB2312" w:eastAsia="仿宋_GB2312" w:hAnsi="宋体"/>
                <w:color w:val="000000"/>
              </w:rPr>
            </w:pPr>
          </w:p>
        </w:tc>
      </w:tr>
      <w:tr w:rsidR="006B5361">
        <w:trPr>
          <w:trHeight w:val="463"/>
        </w:trPr>
        <w:tc>
          <w:tcPr>
            <w:tcW w:w="1260" w:type="dxa"/>
          </w:tcPr>
          <w:p w:rsidR="006B5361" w:rsidRDefault="006B5361">
            <w:pPr>
              <w:spacing w:line="360" w:lineRule="auto"/>
              <w:rPr>
                <w:rFonts w:ascii="仿宋_GB2312" w:eastAsia="仿宋_GB2312" w:hAnsi="宋体"/>
                <w:color w:val="000000"/>
              </w:rPr>
            </w:pPr>
          </w:p>
        </w:tc>
        <w:tc>
          <w:tcPr>
            <w:tcW w:w="3960" w:type="dxa"/>
            <w:gridSpan w:val="4"/>
          </w:tcPr>
          <w:p w:rsidR="006B5361" w:rsidRDefault="006B5361">
            <w:pPr>
              <w:spacing w:line="360" w:lineRule="auto"/>
              <w:rPr>
                <w:rFonts w:ascii="仿宋_GB2312" w:eastAsia="仿宋_GB2312" w:hAnsi="宋体"/>
                <w:color w:val="000000"/>
              </w:rPr>
            </w:pPr>
          </w:p>
        </w:tc>
        <w:tc>
          <w:tcPr>
            <w:tcW w:w="1792" w:type="dxa"/>
            <w:gridSpan w:val="2"/>
          </w:tcPr>
          <w:p w:rsidR="006B5361" w:rsidRDefault="006B5361">
            <w:pPr>
              <w:spacing w:line="360" w:lineRule="auto"/>
              <w:rPr>
                <w:rFonts w:ascii="仿宋_GB2312" w:eastAsia="仿宋_GB2312" w:hAnsi="宋体"/>
                <w:color w:val="000000"/>
              </w:rPr>
            </w:pPr>
          </w:p>
        </w:tc>
        <w:tc>
          <w:tcPr>
            <w:tcW w:w="2517" w:type="dxa"/>
            <w:gridSpan w:val="2"/>
          </w:tcPr>
          <w:p w:rsidR="006B5361" w:rsidRDefault="006B5361">
            <w:pPr>
              <w:spacing w:line="360" w:lineRule="auto"/>
              <w:rPr>
                <w:rFonts w:ascii="仿宋_GB2312" w:eastAsia="仿宋_GB2312" w:hAnsi="宋体"/>
                <w:color w:val="000000"/>
              </w:rPr>
            </w:pPr>
          </w:p>
        </w:tc>
      </w:tr>
      <w:tr w:rsidR="006B5361">
        <w:trPr>
          <w:trHeight w:val="438"/>
        </w:trPr>
        <w:tc>
          <w:tcPr>
            <w:tcW w:w="1260" w:type="dxa"/>
          </w:tcPr>
          <w:p w:rsidR="006B5361" w:rsidRDefault="006B5361">
            <w:pPr>
              <w:spacing w:line="360" w:lineRule="auto"/>
              <w:rPr>
                <w:rFonts w:ascii="仿宋_GB2312" w:eastAsia="仿宋_GB2312" w:hAnsi="宋体"/>
                <w:color w:val="000000"/>
              </w:rPr>
            </w:pPr>
          </w:p>
        </w:tc>
        <w:tc>
          <w:tcPr>
            <w:tcW w:w="3960" w:type="dxa"/>
            <w:gridSpan w:val="4"/>
          </w:tcPr>
          <w:p w:rsidR="006B5361" w:rsidRDefault="006B5361">
            <w:pPr>
              <w:spacing w:line="360" w:lineRule="auto"/>
              <w:rPr>
                <w:rFonts w:ascii="仿宋_GB2312" w:eastAsia="仿宋_GB2312" w:hAnsi="宋体"/>
                <w:color w:val="000000"/>
              </w:rPr>
            </w:pPr>
          </w:p>
        </w:tc>
        <w:tc>
          <w:tcPr>
            <w:tcW w:w="1792" w:type="dxa"/>
            <w:gridSpan w:val="2"/>
          </w:tcPr>
          <w:p w:rsidR="006B5361" w:rsidRDefault="006B5361">
            <w:pPr>
              <w:spacing w:line="360" w:lineRule="auto"/>
              <w:rPr>
                <w:rFonts w:ascii="仿宋_GB2312" w:eastAsia="仿宋_GB2312" w:hAnsi="宋体"/>
                <w:color w:val="000000"/>
              </w:rPr>
            </w:pPr>
          </w:p>
        </w:tc>
        <w:tc>
          <w:tcPr>
            <w:tcW w:w="2517" w:type="dxa"/>
            <w:gridSpan w:val="2"/>
          </w:tcPr>
          <w:p w:rsidR="006B5361" w:rsidRDefault="006B5361">
            <w:pPr>
              <w:spacing w:line="360" w:lineRule="auto"/>
              <w:rPr>
                <w:rFonts w:ascii="仿宋_GB2312" w:eastAsia="仿宋_GB2312" w:hAnsi="宋体"/>
                <w:color w:val="000000"/>
              </w:rPr>
            </w:pPr>
          </w:p>
        </w:tc>
      </w:tr>
      <w:tr w:rsidR="006B5361">
        <w:trPr>
          <w:trHeight w:val="588"/>
        </w:trPr>
        <w:tc>
          <w:tcPr>
            <w:tcW w:w="1260" w:type="dxa"/>
          </w:tcPr>
          <w:p w:rsidR="006B5361" w:rsidRDefault="006B5361">
            <w:pPr>
              <w:spacing w:line="360" w:lineRule="auto"/>
              <w:rPr>
                <w:rFonts w:ascii="仿宋_GB2312" w:eastAsia="仿宋_GB2312" w:hAnsi="宋体"/>
                <w:color w:val="000000"/>
              </w:rPr>
            </w:pPr>
          </w:p>
        </w:tc>
        <w:tc>
          <w:tcPr>
            <w:tcW w:w="3960" w:type="dxa"/>
            <w:gridSpan w:val="4"/>
          </w:tcPr>
          <w:p w:rsidR="006B5361" w:rsidRDefault="006B5361">
            <w:pPr>
              <w:spacing w:line="360" w:lineRule="auto"/>
              <w:rPr>
                <w:rFonts w:ascii="仿宋_GB2312" w:eastAsia="仿宋_GB2312" w:hAnsi="宋体"/>
                <w:color w:val="000000"/>
              </w:rPr>
            </w:pPr>
          </w:p>
        </w:tc>
        <w:tc>
          <w:tcPr>
            <w:tcW w:w="1792" w:type="dxa"/>
            <w:gridSpan w:val="2"/>
          </w:tcPr>
          <w:p w:rsidR="006B5361" w:rsidRDefault="006B5361">
            <w:pPr>
              <w:spacing w:line="360" w:lineRule="auto"/>
              <w:rPr>
                <w:rFonts w:ascii="仿宋_GB2312" w:eastAsia="仿宋_GB2312" w:hAnsi="宋体"/>
                <w:color w:val="000000"/>
              </w:rPr>
            </w:pPr>
          </w:p>
        </w:tc>
        <w:tc>
          <w:tcPr>
            <w:tcW w:w="2517" w:type="dxa"/>
            <w:gridSpan w:val="2"/>
          </w:tcPr>
          <w:p w:rsidR="006B5361" w:rsidRDefault="006B5361">
            <w:pPr>
              <w:spacing w:line="360" w:lineRule="auto"/>
              <w:rPr>
                <w:rFonts w:ascii="仿宋_GB2312" w:eastAsia="仿宋_GB2312" w:hAnsi="宋体"/>
                <w:color w:val="000000"/>
              </w:rPr>
            </w:pPr>
          </w:p>
        </w:tc>
      </w:tr>
      <w:tr w:rsidR="006B5361">
        <w:trPr>
          <w:trHeight w:val="613"/>
        </w:trPr>
        <w:tc>
          <w:tcPr>
            <w:tcW w:w="1260" w:type="dxa"/>
          </w:tcPr>
          <w:p w:rsidR="006B5361" w:rsidRDefault="006B5361">
            <w:pPr>
              <w:spacing w:line="360" w:lineRule="auto"/>
              <w:rPr>
                <w:rFonts w:ascii="仿宋_GB2312" w:eastAsia="仿宋_GB2312" w:hAnsi="宋体"/>
                <w:color w:val="000000"/>
              </w:rPr>
            </w:pPr>
          </w:p>
        </w:tc>
        <w:tc>
          <w:tcPr>
            <w:tcW w:w="3960" w:type="dxa"/>
            <w:gridSpan w:val="4"/>
          </w:tcPr>
          <w:p w:rsidR="006B5361" w:rsidRDefault="006B5361">
            <w:pPr>
              <w:spacing w:line="360" w:lineRule="auto"/>
              <w:rPr>
                <w:rFonts w:ascii="仿宋_GB2312" w:eastAsia="仿宋_GB2312" w:hAnsi="宋体"/>
                <w:color w:val="000000"/>
              </w:rPr>
            </w:pPr>
          </w:p>
        </w:tc>
        <w:tc>
          <w:tcPr>
            <w:tcW w:w="1792" w:type="dxa"/>
            <w:gridSpan w:val="2"/>
          </w:tcPr>
          <w:p w:rsidR="006B5361" w:rsidRDefault="006B5361">
            <w:pPr>
              <w:spacing w:line="360" w:lineRule="auto"/>
              <w:rPr>
                <w:rFonts w:ascii="仿宋_GB2312" w:eastAsia="仿宋_GB2312" w:hAnsi="宋体"/>
                <w:color w:val="000000"/>
              </w:rPr>
            </w:pPr>
          </w:p>
        </w:tc>
        <w:tc>
          <w:tcPr>
            <w:tcW w:w="2517" w:type="dxa"/>
            <w:gridSpan w:val="2"/>
          </w:tcPr>
          <w:p w:rsidR="006B5361" w:rsidRDefault="006B5361">
            <w:pPr>
              <w:spacing w:line="360" w:lineRule="auto"/>
              <w:rPr>
                <w:rFonts w:ascii="仿宋_GB2312" w:eastAsia="仿宋_GB2312" w:hAnsi="宋体"/>
                <w:color w:val="000000"/>
              </w:rPr>
            </w:pPr>
          </w:p>
        </w:tc>
      </w:tr>
      <w:tr w:rsidR="006B5361">
        <w:trPr>
          <w:trHeight w:val="450"/>
        </w:trPr>
        <w:tc>
          <w:tcPr>
            <w:tcW w:w="1260" w:type="dxa"/>
          </w:tcPr>
          <w:p w:rsidR="006B5361" w:rsidRDefault="006B5361">
            <w:pPr>
              <w:spacing w:line="360" w:lineRule="auto"/>
              <w:rPr>
                <w:rFonts w:ascii="仿宋_GB2312" w:eastAsia="仿宋_GB2312" w:hAnsi="宋体"/>
                <w:color w:val="000000"/>
              </w:rPr>
            </w:pPr>
          </w:p>
        </w:tc>
        <w:tc>
          <w:tcPr>
            <w:tcW w:w="3960" w:type="dxa"/>
            <w:gridSpan w:val="4"/>
          </w:tcPr>
          <w:p w:rsidR="006B5361" w:rsidRDefault="006B5361">
            <w:pPr>
              <w:spacing w:line="360" w:lineRule="auto"/>
              <w:rPr>
                <w:rFonts w:ascii="仿宋_GB2312" w:eastAsia="仿宋_GB2312" w:hAnsi="宋体"/>
                <w:color w:val="000000"/>
              </w:rPr>
            </w:pPr>
          </w:p>
        </w:tc>
        <w:tc>
          <w:tcPr>
            <w:tcW w:w="1792" w:type="dxa"/>
            <w:gridSpan w:val="2"/>
          </w:tcPr>
          <w:p w:rsidR="006B5361" w:rsidRDefault="006B5361">
            <w:pPr>
              <w:spacing w:line="360" w:lineRule="auto"/>
              <w:rPr>
                <w:rFonts w:ascii="仿宋_GB2312" w:eastAsia="仿宋_GB2312" w:hAnsi="宋体"/>
                <w:color w:val="000000"/>
              </w:rPr>
            </w:pPr>
          </w:p>
        </w:tc>
        <w:tc>
          <w:tcPr>
            <w:tcW w:w="2517" w:type="dxa"/>
            <w:gridSpan w:val="2"/>
          </w:tcPr>
          <w:p w:rsidR="006B5361" w:rsidRDefault="006B5361">
            <w:pPr>
              <w:spacing w:line="360" w:lineRule="auto"/>
              <w:rPr>
                <w:rFonts w:ascii="仿宋_GB2312" w:eastAsia="仿宋_GB2312" w:hAnsi="宋体"/>
                <w:color w:val="000000"/>
              </w:rPr>
            </w:pPr>
          </w:p>
        </w:tc>
      </w:tr>
      <w:tr w:rsidR="006B5361">
        <w:trPr>
          <w:trHeight w:val="450"/>
        </w:trPr>
        <w:tc>
          <w:tcPr>
            <w:tcW w:w="1260" w:type="dxa"/>
          </w:tcPr>
          <w:p w:rsidR="006B5361" w:rsidRDefault="006B5361">
            <w:pPr>
              <w:spacing w:line="360" w:lineRule="auto"/>
              <w:rPr>
                <w:rFonts w:ascii="仿宋_GB2312" w:eastAsia="仿宋_GB2312" w:hAnsi="宋体"/>
                <w:color w:val="000000"/>
              </w:rPr>
            </w:pPr>
          </w:p>
        </w:tc>
        <w:tc>
          <w:tcPr>
            <w:tcW w:w="3960" w:type="dxa"/>
            <w:gridSpan w:val="4"/>
          </w:tcPr>
          <w:p w:rsidR="006B5361" w:rsidRDefault="006B5361">
            <w:pPr>
              <w:spacing w:line="360" w:lineRule="auto"/>
              <w:rPr>
                <w:rFonts w:ascii="仿宋_GB2312" w:eastAsia="仿宋_GB2312" w:hAnsi="宋体"/>
                <w:color w:val="000000"/>
              </w:rPr>
            </w:pPr>
          </w:p>
        </w:tc>
        <w:tc>
          <w:tcPr>
            <w:tcW w:w="1792" w:type="dxa"/>
            <w:gridSpan w:val="2"/>
          </w:tcPr>
          <w:p w:rsidR="006B5361" w:rsidRDefault="006B5361">
            <w:pPr>
              <w:spacing w:line="360" w:lineRule="auto"/>
              <w:rPr>
                <w:rFonts w:ascii="仿宋_GB2312" w:eastAsia="仿宋_GB2312" w:hAnsi="宋体"/>
                <w:color w:val="000000"/>
              </w:rPr>
            </w:pPr>
          </w:p>
        </w:tc>
        <w:tc>
          <w:tcPr>
            <w:tcW w:w="2517" w:type="dxa"/>
            <w:gridSpan w:val="2"/>
          </w:tcPr>
          <w:p w:rsidR="006B5361" w:rsidRDefault="006B5361">
            <w:pPr>
              <w:spacing w:line="360" w:lineRule="auto"/>
              <w:rPr>
                <w:rFonts w:ascii="仿宋_GB2312" w:eastAsia="仿宋_GB2312" w:hAnsi="宋体"/>
                <w:color w:val="000000"/>
              </w:rPr>
            </w:pPr>
          </w:p>
        </w:tc>
      </w:tr>
      <w:tr w:rsidR="006B5361">
        <w:trPr>
          <w:trHeight w:val="588"/>
        </w:trPr>
        <w:tc>
          <w:tcPr>
            <w:tcW w:w="1260" w:type="dxa"/>
          </w:tcPr>
          <w:p w:rsidR="006B5361" w:rsidRDefault="006B5361">
            <w:pPr>
              <w:spacing w:line="360" w:lineRule="auto"/>
              <w:rPr>
                <w:rFonts w:ascii="仿宋_GB2312" w:eastAsia="仿宋_GB2312" w:hAnsi="宋体"/>
                <w:color w:val="000000"/>
              </w:rPr>
            </w:pPr>
          </w:p>
        </w:tc>
        <w:tc>
          <w:tcPr>
            <w:tcW w:w="3960" w:type="dxa"/>
            <w:gridSpan w:val="4"/>
          </w:tcPr>
          <w:p w:rsidR="006B5361" w:rsidRDefault="006B5361">
            <w:pPr>
              <w:spacing w:line="360" w:lineRule="auto"/>
              <w:rPr>
                <w:rFonts w:ascii="仿宋_GB2312" w:eastAsia="仿宋_GB2312" w:hAnsi="宋体"/>
                <w:color w:val="000000"/>
              </w:rPr>
            </w:pPr>
          </w:p>
        </w:tc>
        <w:tc>
          <w:tcPr>
            <w:tcW w:w="1792" w:type="dxa"/>
            <w:gridSpan w:val="2"/>
          </w:tcPr>
          <w:p w:rsidR="006B5361" w:rsidRDefault="006B5361">
            <w:pPr>
              <w:spacing w:line="360" w:lineRule="auto"/>
              <w:rPr>
                <w:rFonts w:ascii="仿宋_GB2312" w:eastAsia="仿宋_GB2312" w:hAnsi="宋体"/>
                <w:color w:val="000000"/>
              </w:rPr>
            </w:pPr>
          </w:p>
        </w:tc>
        <w:tc>
          <w:tcPr>
            <w:tcW w:w="2517" w:type="dxa"/>
            <w:gridSpan w:val="2"/>
          </w:tcPr>
          <w:p w:rsidR="006B5361" w:rsidRDefault="006B5361">
            <w:pPr>
              <w:spacing w:line="360" w:lineRule="auto"/>
              <w:rPr>
                <w:rFonts w:ascii="仿宋_GB2312" w:eastAsia="仿宋_GB2312" w:hAnsi="宋体"/>
                <w:color w:val="000000"/>
              </w:rPr>
            </w:pPr>
          </w:p>
        </w:tc>
      </w:tr>
      <w:tr w:rsidR="006B5361">
        <w:trPr>
          <w:trHeight w:val="614"/>
        </w:trPr>
        <w:tc>
          <w:tcPr>
            <w:tcW w:w="1260" w:type="dxa"/>
          </w:tcPr>
          <w:p w:rsidR="006B5361" w:rsidRDefault="006B5361">
            <w:pPr>
              <w:spacing w:line="360" w:lineRule="auto"/>
              <w:rPr>
                <w:rFonts w:ascii="仿宋_GB2312" w:eastAsia="仿宋_GB2312" w:hAnsi="宋体"/>
                <w:color w:val="000000"/>
              </w:rPr>
            </w:pPr>
          </w:p>
        </w:tc>
        <w:tc>
          <w:tcPr>
            <w:tcW w:w="3960" w:type="dxa"/>
            <w:gridSpan w:val="4"/>
          </w:tcPr>
          <w:p w:rsidR="006B5361" w:rsidRDefault="006B5361">
            <w:pPr>
              <w:spacing w:line="360" w:lineRule="auto"/>
              <w:rPr>
                <w:rFonts w:ascii="仿宋_GB2312" w:eastAsia="仿宋_GB2312" w:hAnsi="宋体"/>
                <w:color w:val="000000"/>
              </w:rPr>
            </w:pPr>
          </w:p>
        </w:tc>
        <w:tc>
          <w:tcPr>
            <w:tcW w:w="1792" w:type="dxa"/>
            <w:gridSpan w:val="2"/>
          </w:tcPr>
          <w:p w:rsidR="006B5361" w:rsidRDefault="006B5361">
            <w:pPr>
              <w:spacing w:line="360" w:lineRule="auto"/>
              <w:rPr>
                <w:rFonts w:ascii="仿宋_GB2312" w:eastAsia="仿宋_GB2312" w:hAnsi="宋体"/>
                <w:color w:val="000000"/>
              </w:rPr>
            </w:pPr>
          </w:p>
        </w:tc>
        <w:tc>
          <w:tcPr>
            <w:tcW w:w="2517" w:type="dxa"/>
            <w:gridSpan w:val="2"/>
          </w:tcPr>
          <w:p w:rsidR="006B5361" w:rsidRDefault="006B5361">
            <w:pPr>
              <w:spacing w:line="360" w:lineRule="auto"/>
              <w:rPr>
                <w:rFonts w:ascii="仿宋_GB2312" w:eastAsia="仿宋_GB2312" w:hAnsi="宋体"/>
                <w:color w:val="000000"/>
              </w:rPr>
            </w:pPr>
          </w:p>
        </w:tc>
      </w:tr>
      <w:tr w:rsidR="006B5361">
        <w:trPr>
          <w:trHeight w:val="463"/>
        </w:trPr>
        <w:tc>
          <w:tcPr>
            <w:tcW w:w="1260" w:type="dxa"/>
          </w:tcPr>
          <w:p w:rsidR="006B5361" w:rsidRDefault="006B5361">
            <w:pPr>
              <w:spacing w:line="360" w:lineRule="auto"/>
              <w:rPr>
                <w:rFonts w:ascii="仿宋_GB2312" w:eastAsia="仿宋_GB2312" w:hAnsi="宋体"/>
                <w:color w:val="000000"/>
              </w:rPr>
            </w:pPr>
          </w:p>
        </w:tc>
        <w:tc>
          <w:tcPr>
            <w:tcW w:w="3960" w:type="dxa"/>
            <w:gridSpan w:val="4"/>
          </w:tcPr>
          <w:p w:rsidR="006B5361" w:rsidRDefault="006B5361">
            <w:pPr>
              <w:spacing w:line="360" w:lineRule="auto"/>
              <w:rPr>
                <w:rFonts w:ascii="仿宋_GB2312" w:eastAsia="仿宋_GB2312" w:hAnsi="宋体"/>
                <w:color w:val="000000"/>
              </w:rPr>
            </w:pPr>
          </w:p>
        </w:tc>
        <w:tc>
          <w:tcPr>
            <w:tcW w:w="1792" w:type="dxa"/>
            <w:gridSpan w:val="2"/>
          </w:tcPr>
          <w:p w:rsidR="006B5361" w:rsidRDefault="006B5361">
            <w:pPr>
              <w:spacing w:line="360" w:lineRule="auto"/>
              <w:rPr>
                <w:rFonts w:ascii="仿宋_GB2312" w:eastAsia="仿宋_GB2312" w:hAnsi="宋体"/>
                <w:color w:val="000000"/>
              </w:rPr>
            </w:pPr>
          </w:p>
        </w:tc>
        <w:tc>
          <w:tcPr>
            <w:tcW w:w="2517" w:type="dxa"/>
            <w:gridSpan w:val="2"/>
          </w:tcPr>
          <w:p w:rsidR="006B5361" w:rsidRDefault="006B5361">
            <w:pPr>
              <w:spacing w:line="360" w:lineRule="auto"/>
              <w:rPr>
                <w:rFonts w:ascii="仿宋_GB2312" w:eastAsia="仿宋_GB2312" w:hAnsi="宋体"/>
                <w:color w:val="000000"/>
              </w:rPr>
            </w:pPr>
          </w:p>
        </w:tc>
      </w:tr>
      <w:tr w:rsidR="006B5361">
        <w:trPr>
          <w:trHeight w:val="351"/>
        </w:trPr>
        <w:tc>
          <w:tcPr>
            <w:tcW w:w="1260" w:type="dxa"/>
          </w:tcPr>
          <w:p w:rsidR="006B5361" w:rsidRDefault="006B5361">
            <w:pPr>
              <w:spacing w:line="360" w:lineRule="auto"/>
              <w:rPr>
                <w:rFonts w:ascii="仿宋_GB2312" w:eastAsia="仿宋_GB2312" w:hAnsi="宋体"/>
                <w:color w:val="000000"/>
              </w:rPr>
            </w:pPr>
          </w:p>
        </w:tc>
        <w:tc>
          <w:tcPr>
            <w:tcW w:w="3960" w:type="dxa"/>
            <w:gridSpan w:val="4"/>
          </w:tcPr>
          <w:p w:rsidR="006B5361" w:rsidRDefault="006B5361">
            <w:pPr>
              <w:spacing w:line="360" w:lineRule="auto"/>
              <w:rPr>
                <w:rFonts w:ascii="仿宋_GB2312" w:eastAsia="仿宋_GB2312" w:hAnsi="宋体"/>
                <w:color w:val="000000"/>
              </w:rPr>
            </w:pPr>
          </w:p>
        </w:tc>
        <w:tc>
          <w:tcPr>
            <w:tcW w:w="1792" w:type="dxa"/>
            <w:gridSpan w:val="2"/>
          </w:tcPr>
          <w:p w:rsidR="006B5361" w:rsidRDefault="006B5361">
            <w:pPr>
              <w:spacing w:line="360" w:lineRule="auto"/>
              <w:rPr>
                <w:rFonts w:ascii="仿宋_GB2312" w:eastAsia="仿宋_GB2312" w:hAnsi="宋体"/>
                <w:color w:val="000000"/>
              </w:rPr>
            </w:pPr>
          </w:p>
        </w:tc>
        <w:tc>
          <w:tcPr>
            <w:tcW w:w="2517" w:type="dxa"/>
            <w:gridSpan w:val="2"/>
          </w:tcPr>
          <w:p w:rsidR="006B5361" w:rsidRDefault="006B5361">
            <w:pPr>
              <w:spacing w:line="360" w:lineRule="auto"/>
              <w:rPr>
                <w:rFonts w:ascii="仿宋_GB2312" w:eastAsia="仿宋_GB2312" w:hAnsi="宋体"/>
                <w:color w:val="000000"/>
              </w:rPr>
            </w:pPr>
          </w:p>
        </w:tc>
      </w:tr>
    </w:tbl>
    <w:p w:rsidR="006B5361" w:rsidRDefault="008E6ECC">
      <w:pPr>
        <w:spacing w:line="400" w:lineRule="exact"/>
        <w:ind w:firstLineChars="200" w:firstLine="440"/>
        <w:rPr>
          <w:rFonts w:ascii="仿宋_GB2312" w:eastAsia="仿宋_GB2312" w:hAnsi="宋体"/>
          <w:color w:val="000000"/>
        </w:rPr>
      </w:pPr>
      <w:r>
        <w:rPr>
          <w:rFonts w:ascii="仿宋_GB2312" w:eastAsia="仿宋_GB2312" w:hAnsi="宋体" w:hint="eastAsia"/>
          <w:color w:val="000000"/>
        </w:rPr>
        <w:t>注：（1）“主要人员简历表”中的项目负责人身份证、职称证、养老保险复印件等，管理过的项目业绩须附中标通知书或合同协议书复印件；技术负责人应附身份证、职称证、养老保险复印件；其它主要人员应附上岗证（如有）、身份证、职称证、养老保险复印件等。如不实，属于弄虚作假，取消中标资格。</w:t>
      </w:r>
    </w:p>
    <w:p w:rsidR="006B5361" w:rsidRDefault="008E6ECC">
      <w:pPr>
        <w:spacing w:line="440" w:lineRule="exact"/>
        <w:ind w:firstLineChars="200" w:firstLine="440"/>
        <w:rPr>
          <w:rFonts w:ascii="仿宋_GB2312" w:eastAsia="仿宋_GB2312" w:hAnsi="宋体"/>
          <w:color w:val="000000"/>
          <w:szCs w:val="21"/>
        </w:rPr>
      </w:pPr>
      <w:r>
        <w:rPr>
          <w:rFonts w:ascii="仿宋_GB2312" w:eastAsia="仿宋_GB2312" w:hAnsi="宋体" w:hint="eastAsia"/>
          <w:color w:val="000000"/>
        </w:rPr>
        <w:t>（2）养老保险是指，</w:t>
      </w:r>
      <w:r>
        <w:rPr>
          <w:rFonts w:ascii="仿宋_GB2312" w:eastAsia="仿宋_GB2312" w:hAnsi="宋体" w:hint="eastAsia"/>
          <w:color w:val="000000"/>
          <w:szCs w:val="21"/>
        </w:rPr>
        <w:t>投标人为其缴纳的最近6个月连续缴费</w:t>
      </w:r>
      <w:r>
        <w:rPr>
          <w:rFonts w:ascii="仿宋_GB2312" w:eastAsia="仿宋_GB2312" w:hAnsi="宋体" w:hint="eastAsia"/>
          <w:color w:val="000000"/>
        </w:rPr>
        <w:t>的养老保险缴纳凭证或由社保部门出具的在该投标人单位参保的</w:t>
      </w:r>
      <w:r>
        <w:rPr>
          <w:rFonts w:ascii="仿宋_GB2312" w:eastAsia="仿宋_GB2312" w:hAnsi="宋体" w:hint="eastAsia"/>
          <w:color w:val="000000"/>
          <w:szCs w:val="21"/>
        </w:rPr>
        <w:t>证明。最近6个月（企业设立不足6个月，从设立时起，下同）连续缴费的养老保险是指从购买招标文件时间的上一个月或上上</w:t>
      </w:r>
      <w:proofErr w:type="gramStart"/>
      <w:r>
        <w:rPr>
          <w:rFonts w:ascii="仿宋_GB2312" w:eastAsia="仿宋_GB2312" w:hAnsi="宋体" w:hint="eastAsia"/>
          <w:color w:val="000000"/>
          <w:szCs w:val="21"/>
        </w:rPr>
        <w:t>个</w:t>
      </w:r>
      <w:proofErr w:type="gramEnd"/>
      <w:r>
        <w:rPr>
          <w:rFonts w:ascii="仿宋_GB2312" w:eastAsia="仿宋_GB2312" w:hAnsi="宋体" w:hint="eastAsia"/>
          <w:color w:val="000000"/>
          <w:szCs w:val="21"/>
        </w:rPr>
        <w:t>月起算，往前推6个月的连续、不间断，每个月都缴纳了养老保险费。</w:t>
      </w:r>
    </w:p>
    <w:p w:rsidR="006B5361" w:rsidRDefault="006B5361">
      <w:pPr>
        <w:rPr>
          <w:rFonts w:ascii="仿宋_GB2312" w:eastAsia="仿宋_GB2312" w:hAnsi="宋体"/>
          <w:color w:val="000000"/>
        </w:rPr>
      </w:pPr>
    </w:p>
    <w:p w:rsidR="006B5361" w:rsidRDefault="008E6ECC">
      <w:pPr>
        <w:pStyle w:val="4"/>
        <w:jc w:val="center"/>
        <w:rPr>
          <w:rFonts w:ascii="仿宋_GB2312" w:eastAsia="仿宋_GB2312" w:hAnsi="仿宋_GB2312"/>
          <w:color w:val="000000"/>
        </w:rPr>
      </w:pPr>
      <w:r>
        <w:rPr>
          <w:rFonts w:ascii="仿宋_GB2312" w:eastAsia="仿宋_GB2312" w:hAnsi="仿宋_GB2312" w:hint="eastAsia"/>
          <w:color w:val="000000"/>
        </w:rPr>
        <w:lastRenderedPageBreak/>
        <w:t>（五）</w:t>
      </w:r>
      <w:bookmarkStart w:id="103" w:name="_Toc185047537"/>
      <w:bookmarkEnd w:id="101"/>
      <w:r>
        <w:rPr>
          <w:rFonts w:ascii="仿宋_GB2312" w:eastAsia="仿宋_GB2312" w:hAnsi="仿宋_GB2312" w:hint="eastAsia"/>
          <w:color w:val="000000"/>
        </w:rPr>
        <w:t>近3年已完成的类似项目业绩</w:t>
      </w:r>
    </w:p>
    <w:p w:rsidR="006B5361" w:rsidRDefault="006B5361">
      <w:pPr>
        <w:pStyle w:val="4"/>
        <w:jc w:val="center"/>
        <w:rPr>
          <w:rFonts w:ascii="仿宋_GB2312" w:eastAsia="仿宋_GB2312" w:hAnsi="仿宋_GB2312"/>
          <w:color w:val="000000"/>
        </w:rPr>
      </w:pPr>
    </w:p>
    <w:tbl>
      <w:tblPr>
        <w:tblW w:w="9236" w:type="dxa"/>
        <w:tblInd w:w="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6"/>
        <w:gridCol w:w="2464"/>
        <w:gridCol w:w="1676"/>
        <w:gridCol w:w="1260"/>
        <w:gridCol w:w="1620"/>
        <w:gridCol w:w="900"/>
      </w:tblGrid>
      <w:tr w:rsidR="006B5361">
        <w:trPr>
          <w:cantSplit/>
          <w:trHeight w:val="627"/>
        </w:trPr>
        <w:tc>
          <w:tcPr>
            <w:tcW w:w="1316" w:type="dxa"/>
            <w:vAlign w:val="center"/>
          </w:tcPr>
          <w:p w:rsidR="006B5361" w:rsidRDefault="008E6ECC">
            <w:pPr>
              <w:jc w:val="center"/>
              <w:rPr>
                <w:rFonts w:ascii="仿宋_GB2312" w:eastAsia="仿宋_GB2312"/>
                <w:color w:val="000000"/>
                <w:sz w:val="24"/>
              </w:rPr>
            </w:pPr>
            <w:r>
              <w:rPr>
                <w:rFonts w:ascii="仿宋_GB2312" w:eastAsia="仿宋_GB2312" w:hint="eastAsia"/>
                <w:color w:val="000000"/>
                <w:sz w:val="24"/>
              </w:rPr>
              <w:t>建设单位</w:t>
            </w:r>
          </w:p>
        </w:tc>
        <w:tc>
          <w:tcPr>
            <w:tcW w:w="2464" w:type="dxa"/>
            <w:vAlign w:val="center"/>
          </w:tcPr>
          <w:p w:rsidR="006B5361" w:rsidRDefault="008E6ECC">
            <w:pPr>
              <w:jc w:val="center"/>
              <w:rPr>
                <w:rFonts w:ascii="仿宋_GB2312" w:eastAsia="仿宋_GB2312"/>
                <w:color w:val="000000"/>
                <w:sz w:val="24"/>
              </w:rPr>
            </w:pPr>
            <w:r>
              <w:rPr>
                <w:rFonts w:ascii="仿宋_GB2312" w:eastAsia="仿宋_GB2312" w:hint="eastAsia"/>
                <w:color w:val="000000"/>
                <w:sz w:val="24"/>
              </w:rPr>
              <w:t>项目名称及建设地点</w:t>
            </w:r>
          </w:p>
        </w:tc>
        <w:tc>
          <w:tcPr>
            <w:tcW w:w="1676" w:type="dxa"/>
            <w:vAlign w:val="center"/>
          </w:tcPr>
          <w:p w:rsidR="006B5361" w:rsidRDefault="008E6ECC">
            <w:pPr>
              <w:jc w:val="center"/>
              <w:rPr>
                <w:rFonts w:ascii="仿宋_GB2312" w:eastAsia="仿宋_GB2312"/>
                <w:color w:val="000000"/>
                <w:sz w:val="24"/>
              </w:rPr>
            </w:pPr>
            <w:r>
              <w:rPr>
                <w:rFonts w:ascii="仿宋_GB2312" w:eastAsia="仿宋_GB2312" w:hint="eastAsia"/>
                <w:color w:val="000000"/>
                <w:sz w:val="24"/>
              </w:rPr>
              <w:t>建设规模</w:t>
            </w:r>
          </w:p>
        </w:tc>
        <w:tc>
          <w:tcPr>
            <w:tcW w:w="1260" w:type="dxa"/>
            <w:vAlign w:val="center"/>
          </w:tcPr>
          <w:p w:rsidR="006B5361" w:rsidRDefault="008E6ECC">
            <w:pPr>
              <w:jc w:val="center"/>
              <w:rPr>
                <w:rFonts w:ascii="仿宋_GB2312" w:eastAsia="仿宋_GB2312"/>
                <w:color w:val="000000"/>
                <w:sz w:val="24"/>
              </w:rPr>
            </w:pPr>
            <w:r>
              <w:rPr>
                <w:rFonts w:ascii="仿宋_GB2312" w:eastAsia="仿宋_GB2312" w:hint="eastAsia"/>
                <w:color w:val="000000"/>
                <w:sz w:val="24"/>
              </w:rPr>
              <w:t>工程内容</w:t>
            </w:r>
          </w:p>
        </w:tc>
        <w:tc>
          <w:tcPr>
            <w:tcW w:w="1620" w:type="dxa"/>
          </w:tcPr>
          <w:p w:rsidR="006B5361" w:rsidRDefault="008E6ECC">
            <w:pPr>
              <w:jc w:val="center"/>
              <w:rPr>
                <w:rFonts w:ascii="仿宋_GB2312" w:eastAsia="仿宋_GB2312"/>
                <w:color w:val="000000"/>
                <w:sz w:val="24"/>
              </w:rPr>
            </w:pPr>
            <w:r>
              <w:rPr>
                <w:rFonts w:ascii="仿宋_GB2312" w:eastAsia="仿宋_GB2312" w:hint="eastAsia"/>
                <w:color w:val="000000"/>
                <w:sz w:val="24"/>
              </w:rPr>
              <w:t>建设单位联系人及电话</w:t>
            </w:r>
          </w:p>
        </w:tc>
        <w:tc>
          <w:tcPr>
            <w:tcW w:w="900" w:type="dxa"/>
            <w:vAlign w:val="center"/>
          </w:tcPr>
          <w:p w:rsidR="006B5361" w:rsidRDefault="008E6ECC">
            <w:pPr>
              <w:jc w:val="center"/>
              <w:rPr>
                <w:rFonts w:ascii="仿宋_GB2312" w:eastAsia="仿宋_GB2312"/>
                <w:color w:val="000000"/>
                <w:sz w:val="24"/>
              </w:rPr>
            </w:pPr>
            <w:r>
              <w:rPr>
                <w:rFonts w:ascii="仿宋_GB2312" w:eastAsia="仿宋_GB2312" w:hint="eastAsia"/>
                <w:color w:val="000000"/>
                <w:sz w:val="24"/>
              </w:rPr>
              <w:t>备注</w:t>
            </w:r>
          </w:p>
        </w:tc>
      </w:tr>
      <w:tr w:rsidR="006B5361">
        <w:trPr>
          <w:cantSplit/>
          <w:trHeight w:val="627"/>
        </w:trPr>
        <w:tc>
          <w:tcPr>
            <w:tcW w:w="1316" w:type="dxa"/>
            <w:vAlign w:val="center"/>
          </w:tcPr>
          <w:p w:rsidR="006B5361" w:rsidRDefault="006B5361">
            <w:pPr>
              <w:jc w:val="center"/>
              <w:rPr>
                <w:rFonts w:ascii="仿宋_GB2312" w:eastAsia="仿宋_GB2312"/>
                <w:color w:val="000000"/>
                <w:sz w:val="24"/>
              </w:rPr>
            </w:pPr>
          </w:p>
        </w:tc>
        <w:tc>
          <w:tcPr>
            <w:tcW w:w="2464" w:type="dxa"/>
            <w:vAlign w:val="center"/>
          </w:tcPr>
          <w:p w:rsidR="006B5361" w:rsidRDefault="006B5361">
            <w:pPr>
              <w:jc w:val="center"/>
              <w:rPr>
                <w:rFonts w:ascii="仿宋_GB2312" w:eastAsia="仿宋_GB2312"/>
                <w:color w:val="000000"/>
                <w:sz w:val="24"/>
              </w:rPr>
            </w:pPr>
          </w:p>
        </w:tc>
        <w:tc>
          <w:tcPr>
            <w:tcW w:w="1676" w:type="dxa"/>
            <w:vAlign w:val="center"/>
          </w:tcPr>
          <w:p w:rsidR="006B5361" w:rsidRDefault="006B5361">
            <w:pPr>
              <w:jc w:val="center"/>
              <w:rPr>
                <w:rFonts w:ascii="仿宋_GB2312" w:eastAsia="仿宋_GB2312"/>
                <w:color w:val="000000"/>
                <w:sz w:val="24"/>
              </w:rPr>
            </w:pPr>
          </w:p>
        </w:tc>
        <w:tc>
          <w:tcPr>
            <w:tcW w:w="1260" w:type="dxa"/>
          </w:tcPr>
          <w:p w:rsidR="006B5361" w:rsidRDefault="006B5361">
            <w:pPr>
              <w:jc w:val="center"/>
              <w:rPr>
                <w:rFonts w:ascii="仿宋_GB2312" w:eastAsia="仿宋_GB2312"/>
                <w:color w:val="000000"/>
                <w:sz w:val="24"/>
              </w:rPr>
            </w:pPr>
          </w:p>
        </w:tc>
        <w:tc>
          <w:tcPr>
            <w:tcW w:w="1620" w:type="dxa"/>
          </w:tcPr>
          <w:p w:rsidR="006B5361" w:rsidRDefault="006B5361">
            <w:pPr>
              <w:jc w:val="center"/>
              <w:rPr>
                <w:rFonts w:ascii="仿宋_GB2312" w:eastAsia="仿宋_GB2312"/>
                <w:color w:val="000000"/>
                <w:sz w:val="24"/>
              </w:rPr>
            </w:pPr>
          </w:p>
        </w:tc>
        <w:tc>
          <w:tcPr>
            <w:tcW w:w="900" w:type="dxa"/>
            <w:vAlign w:val="center"/>
          </w:tcPr>
          <w:p w:rsidR="006B5361" w:rsidRDefault="006B5361">
            <w:pPr>
              <w:jc w:val="center"/>
              <w:rPr>
                <w:rFonts w:ascii="仿宋_GB2312" w:eastAsia="仿宋_GB2312"/>
                <w:color w:val="000000"/>
                <w:sz w:val="24"/>
              </w:rPr>
            </w:pPr>
          </w:p>
        </w:tc>
      </w:tr>
      <w:tr w:rsidR="006B5361">
        <w:trPr>
          <w:cantSplit/>
          <w:trHeight w:val="627"/>
        </w:trPr>
        <w:tc>
          <w:tcPr>
            <w:tcW w:w="1316" w:type="dxa"/>
            <w:vAlign w:val="center"/>
          </w:tcPr>
          <w:p w:rsidR="006B5361" w:rsidRDefault="006B5361">
            <w:pPr>
              <w:jc w:val="center"/>
              <w:rPr>
                <w:rFonts w:ascii="仿宋_GB2312" w:eastAsia="仿宋_GB2312"/>
                <w:color w:val="000000"/>
                <w:sz w:val="24"/>
              </w:rPr>
            </w:pPr>
          </w:p>
        </w:tc>
        <w:tc>
          <w:tcPr>
            <w:tcW w:w="2464" w:type="dxa"/>
            <w:vAlign w:val="center"/>
          </w:tcPr>
          <w:p w:rsidR="006B5361" w:rsidRDefault="006B5361">
            <w:pPr>
              <w:jc w:val="center"/>
              <w:rPr>
                <w:rFonts w:ascii="仿宋_GB2312" w:eastAsia="仿宋_GB2312"/>
                <w:color w:val="000000"/>
                <w:sz w:val="24"/>
              </w:rPr>
            </w:pPr>
          </w:p>
        </w:tc>
        <w:tc>
          <w:tcPr>
            <w:tcW w:w="1676" w:type="dxa"/>
            <w:vAlign w:val="center"/>
          </w:tcPr>
          <w:p w:rsidR="006B5361" w:rsidRDefault="006B5361">
            <w:pPr>
              <w:jc w:val="center"/>
              <w:rPr>
                <w:rFonts w:ascii="仿宋_GB2312" w:eastAsia="仿宋_GB2312"/>
                <w:color w:val="000000"/>
                <w:sz w:val="24"/>
              </w:rPr>
            </w:pPr>
          </w:p>
        </w:tc>
        <w:tc>
          <w:tcPr>
            <w:tcW w:w="1260" w:type="dxa"/>
          </w:tcPr>
          <w:p w:rsidR="006B5361" w:rsidRDefault="006B5361">
            <w:pPr>
              <w:jc w:val="center"/>
              <w:rPr>
                <w:rFonts w:ascii="仿宋_GB2312" w:eastAsia="仿宋_GB2312"/>
                <w:color w:val="000000"/>
                <w:sz w:val="24"/>
              </w:rPr>
            </w:pPr>
          </w:p>
        </w:tc>
        <w:tc>
          <w:tcPr>
            <w:tcW w:w="1620" w:type="dxa"/>
          </w:tcPr>
          <w:p w:rsidR="006B5361" w:rsidRDefault="006B5361">
            <w:pPr>
              <w:jc w:val="center"/>
              <w:rPr>
                <w:rFonts w:ascii="仿宋_GB2312" w:eastAsia="仿宋_GB2312"/>
                <w:color w:val="000000"/>
                <w:sz w:val="24"/>
              </w:rPr>
            </w:pPr>
          </w:p>
        </w:tc>
        <w:tc>
          <w:tcPr>
            <w:tcW w:w="900" w:type="dxa"/>
            <w:vAlign w:val="center"/>
          </w:tcPr>
          <w:p w:rsidR="006B5361" w:rsidRDefault="006B5361">
            <w:pPr>
              <w:jc w:val="center"/>
              <w:rPr>
                <w:rFonts w:ascii="仿宋_GB2312" w:eastAsia="仿宋_GB2312"/>
                <w:color w:val="000000"/>
                <w:sz w:val="24"/>
              </w:rPr>
            </w:pPr>
          </w:p>
        </w:tc>
      </w:tr>
      <w:tr w:rsidR="006B5361">
        <w:trPr>
          <w:cantSplit/>
          <w:trHeight w:val="627"/>
        </w:trPr>
        <w:tc>
          <w:tcPr>
            <w:tcW w:w="1316" w:type="dxa"/>
            <w:vAlign w:val="center"/>
          </w:tcPr>
          <w:p w:rsidR="006B5361" w:rsidRDefault="006B5361">
            <w:pPr>
              <w:jc w:val="center"/>
              <w:rPr>
                <w:rFonts w:ascii="仿宋_GB2312" w:eastAsia="仿宋_GB2312"/>
                <w:color w:val="000000"/>
                <w:sz w:val="24"/>
              </w:rPr>
            </w:pPr>
          </w:p>
        </w:tc>
        <w:tc>
          <w:tcPr>
            <w:tcW w:w="2464" w:type="dxa"/>
            <w:vAlign w:val="center"/>
          </w:tcPr>
          <w:p w:rsidR="006B5361" w:rsidRDefault="006B5361">
            <w:pPr>
              <w:jc w:val="center"/>
              <w:rPr>
                <w:rFonts w:ascii="仿宋_GB2312" w:eastAsia="仿宋_GB2312"/>
                <w:color w:val="000000"/>
                <w:sz w:val="24"/>
              </w:rPr>
            </w:pPr>
          </w:p>
        </w:tc>
        <w:tc>
          <w:tcPr>
            <w:tcW w:w="1676" w:type="dxa"/>
            <w:vAlign w:val="center"/>
          </w:tcPr>
          <w:p w:rsidR="006B5361" w:rsidRDefault="006B5361">
            <w:pPr>
              <w:jc w:val="center"/>
              <w:rPr>
                <w:rFonts w:ascii="仿宋_GB2312" w:eastAsia="仿宋_GB2312"/>
                <w:color w:val="000000"/>
                <w:sz w:val="24"/>
              </w:rPr>
            </w:pPr>
          </w:p>
        </w:tc>
        <w:tc>
          <w:tcPr>
            <w:tcW w:w="1260" w:type="dxa"/>
          </w:tcPr>
          <w:p w:rsidR="006B5361" w:rsidRDefault="006B5361">
            <w:pPr>
              <w:jc w:val="center"/>
              <w:rPr>
                <w:rFonts w:ascii="仿宋_GB2312" w:eastAsia="仿宋_GB2312"/>
                <w:color w:val="000000"/>
                <w:sz w:val="24"/>
              </w:rPr>
            </w:pPr>
          </w:p>
        </w:tc>
        <w:tc>
          <w:tcPr>
            <w:tcW w:w="1620" w:type="dxa"/>
          </w:tcPr>
          <w:p w:rsidR="006B5361" w:rsidRDefault="006B5361">
            <w:pPr>
              <w:jc w:val="center"/>
              <w:rPr>
                <w:rFonts w:ascii="仿宋_GB2312" w:eastAsia="仿宋_GB2312"/>
                <w:color w:val="000000"/>
                <w:sz w:val="24"/>
              </w:rPr>
            </w:pPr>
          </w:p>
        </w:tc>
        <w:tc>
          <w:tcPr>
            <w:tcW w:w="900" w:type="dxa"/>
            <w:vAlign w:val="center"/>
          </w:tcPr>
          <w:p w:rsidR="006B5361" w:rsidRDefault="006B5361">
            <w:pPr>
              <w:jc w:val="center"/>
              <w:rPr>
                <w:rFonts w:ascii="仿宋_GB2312" w:eastAsia="仿宋_GB2312"/>
                <w:color w:val="000000"/>
                <w:sz w:val="24"/>
              </w:rPr>
            </w:pPr>
          </w:p>
        </w:tc>
      </w:tr>
      <w:tr w:rsidR="006B5361">
        <w:trPr>
          <w:cantSplit/>
          <w:trHeight w:val="627"/>
        </w:trPr>
        <w:tc>
          <w:tcPr>
            <w:tcW w:w="1316" w:type="dxa"/>
            <w:vAlign w:val="center"/>
          </w:tcPr>
          <w:p w:rsidR="006B5361" w:rsidRDefault="006B5361">
            <w:pPr>
              <w:jc w:val="center"/>
              <w:rPr>
                <w:rFonts w:ascii="仿宋_GB2312" w:eastAsia="仿宋_GB2312"/>
                <w:color w:val="000000"/>
                <w:sz w:val="24"/>
              </w:rPr>
            </w:pPr>
          </w:p>
        </w:tc>
        <w:tc>
          <w:tcPr>
            <w:tcW w:w="2464" w:type="dxa"/>
            <w:vAlign w:val="center"/>
          </w:tcPr>
          <w:p w:rsidR="006B5361" w:rsidRDefault="006B5361">
            <w:pPr>
              <w:jc w:val="center"/>
              <w:rPr>
                <w:rFonts w:ascii="仿宋_GB2312" w:eastAsia="仿宋_GB2312"/>
                <w:color w:val="000000"/>
                <w:sz w:val="24"/>
              </w:rPr>
            </w:pPr>
          </w:p>
        </w:tc>
        <w:tc>
          <w:tcPr>
            <w:tcW w:w="1676" w:type="dxa"/>
            <w:vAlign w:val="center"/>
          </w:tcPr>
          <w:p w:rsidR="006B5361" w:rsidRDefault="006B5361">
            <w:pPr>
              <w:jc w:val="center"/>
              <w:rPr>
                <w:rFonts w:ascii="仿宋_GB2312" w:eastAsia="仿宋_GB2312"/>
                <w:color w:val="000000"/>
                <w:sz w:val="24"/>
              </w:rPr>
            </w:pPr>
          </w:p>
        </w:tc>
        <w:tc>
          <w:tcPr>
            <w:tcW w:w="1260" w:type="dxa"/>
          </w:tcPr>
          <w:p w:rsidR="006B5361" w:rsidRDefault="006B5361">
            <w:pPr>
              <w:jc w:val="center"/>
              <w:rPr>
                <w:rFonts w:ascii="仿宋_GB2312" w:eastAsia="仿宋_GB2312"/>
                <w:color w:val="000000"/>
                <w:sz w:val="24"/>
              </w:rPr>
            </w:pPr>
          </w:p>
        </w:tc>
        <w:tc>
          <w:tcPr>
            <w:tcW w:w="1620" w:type="dxa"/>
          </w:tcPr>
          <w:p w:rsidR="006B5361" w:rsidRDefault="006B5361">
            <w:pPr>
              <w:jc w:val="center"/>
              <w:rPr>
                <w:rFonts w:ascii="仿宋_GB2312" w:eastAsia="仿宋_GB2312"/>
                <w:color w:val="000000"/>
                <w:sz w:val="24"/>
              </w:rPr>
            </w:pPr>
          </w:p>
        </w:tc>
        <w:tc>
          <w:tcPr>
            <w:tcW w:w="900" w:type="dxa"/>
            <w:vAlign w:val="center"/>
          </w:tcPr>
          <w:p w:rsidR="006B5361" w:rsidRDefault="006B5361">
            <w:pPr>
              <w:jc w:val="center"/>
              <w:rPr>
                <w:rFonts w:ascii="仿宋_GB2312" w:eastAsia="仿宋_GB2312"/>
                <w:color w:val="000000"/>
                <w:sz w:val="24"/>
              </w:rPr>
            </w:pPr>
          </w:p>
        </w:tc>
      </w:tr>
      <w:tr w:rsidR="006B5361">
        <w:trPr>
          <w:cantSplit/>
          <w:trHeight w:val="627"/>
        </w:trPr>
        <w:tc>
          <w:tcPr>
            <w:tcW w:w="1316" w:type="dxa"/>
            <w:vAlign w:val="center"/>
          </w:tcPr>
          <w:p w:rsidR="006B5361" w:rsidRDefault="006B5361">
            <w:pPr>
              <w:jc w:val="center"/>
              <w:rPr>
                <w:rFonts w:ascii="仿宋_GB2312" w:eastAsia="仿宋_GB2312"/>
                <w:color w:val="000000"/>
                <w:sz w:val="24"/>
              </w:rPr>
            </w:pPr>
          </w:p>
        </w:tc>
        <w:tc>
          <w:tcPr>
            <w:tcW w:w="2464" w:type="dxa"/>
            <w:vAlign w:val="center"/>
          </w:tcPr>
          <w:p w:rsidR="006B5361" w:rsidRDefault="006B5361">
            <w:pPr>
              <w:jc w:val="center"/>
              <w:rPr>
                <w:rFonts w:ascii="仿宋_GB2312" w:eastAsia="仿宋_GB2312"/>
                <w:color w:val="000000"/>
                <w:sz w:val="24"/>
              </w:rPr>
            </w:pPr>
          </w:p>
        </w:tc>
        <w:tc>
          <w:tcPr>
            <w:tcW w:w="1676" w:type="dxa"/>
            <w:vAlign w:val="center"/>
          </w:tcPr>
          <w:p w:rsidR="006B5361" w:rsidRDefault="006B5361">
            <w:pPr>
              <w:jc w:val="center"/>
              <w:rPr>
                <w:rFonts w:ascii="仿宋_GB2312" w:eastAsia="仿宋_GB2312"/>
                <w:color w:val="000000"/>
                <w:sz w:val="24"/>
              </w:rPr>
            </w:pPr>
          </w:p>
        </w:tc>
        <w:tc>
          <w:tcPr>
            <w:tcW w:w="1260" w:type="dxa"/>
          </w:tcPr>
          <w:p w:rsidR="006B5361" w:rsidRDefault="006B5361">
            <w:pPr>
              <w:jc w:val="center"/>
              <w:rPr>
                <w:rFonts w:ascii="仿宋_GB2312" w:eastAsia="仿宋_GB2312"/>
                <w:color w:val="000000"/>
                <w:sz w:val="24"/>
              </w:rPr>
            </w:pPr>
          </w:p>
        </w:tc>
        <w:tc>
          <w:tcPr>
            <w:tcW w:w="1620" w:type="dxa"/>
          </w:tcPr>
          <w:p w:rsidR="006B5361" w:rsidRDefault="006B5361">
            <w:pPr>
              <w:jc w:val="center"/>
              <w:rPr>
                <w:rFonts w:ascii="仿宋_GB2312" w:eastAsia="仿宋_GB2312"/>
                <w:color w:val="000000"/>
                <w:sz w:val="24"/>
              </w:rPr>
            </w:pPr>
          </w:p>
        </w:tc>
        <w:tc>
          <w:tcPr>
            <w:tcW w:w="900" w:type="dxa"/>
            <w:vAlign w:val="center"/>
          </w:tcPr>
          <w:p w:rsidR="006B5361" w:rsidRDefault="006B5361">
            <w:pPr>
              <w:jc w:val="center"/>
              <w:rPr>
                <w:rFonts w:ascii="仿宋_GB2312" w:eastAsia="仿宋_GB2312"/>
                <w:color w:val="000000"/>
                <w:sz w:val="24"/>
              </w:rPr>
            </w:pPr>
          </w:p>
        </w:tc>
      </w:tr>
      <w:tr w:rsidR="006B5361">
        <w:trPr>
          <w:cantSplit/>
          <w:trHeight w:val="627"/>
        </w:trPr>
        <w:tc>
          <w:tcPr>
            <w:tcW w:w="1316" w:type="dxa"/>
            <w:vAlign w:val="center"/>
          </w:tcPr>
          <w:p w:rsidR="006B5361" w:rsidRDefault="006B5361">
            <w:pPr>
              <w:jc w:val="center"/>
              <w:rPr>
                <w:rFonts w:ascii="仿宋_GB2312" w:eastAsia="仿宋_GB2312"/>
                <w:color w:val="000000"/>
                <w:sz w:val="24"/>
              </w:rPr>
            </w:pPr>
          </w:p>
        </w:tc>
        <w:tc>
          <w:tcPr>
            <w:tcW w:w="2464" w:type="dxa"/>
            <w:vAlign w:val="center"/>
          </w:tcPr>
          <w:p w:rsidR="006B5361" w:rsidRDefault="006B5361">
            <w:pPr>
              <w:jc w:val="center"/>
              <w:rPr>
                <w:rFonts w:ascii="仿宋_GB2312" w:eastAsia="仿宋_GB2312"/>
                <w:color w:val="000000"/>
                <w:sz w:val="24"/>
              </w:rPr>
            </w:pPr>
          </w:p>
        </w:tc>
        <w:tc>
          <w:tcPr>
            <w:tcW w:w="1676" w:type="dxa"/>
            <w:vAlign w:val="center"/>
          </w:tcPr>
          <w:p w:rsidR="006B5361" w:rsidRDefault="006B5361">
            <w:pPr>
              <w:jc w:val="center"/>
              <w:rPr>
                <w:rFonts w:ascii="仿宋_GB2312" w:eastAsia="仿宋_GB2312"/>
                <w:color w:val="000000"/>
                <w:sz w:val="24"/>
              </w:rPr>
            </w:pPr>
          </w:p>
        </w:tc>
        <w:tc>
          <w:tcPr>
            <w:tcW w:w="1260" w:type="dxa"/>
          </w:tcPr>
          <w:p w:rsidR="006B5361" w:rsidRDefault="006B5361">
            <w:pPr>
              <w:jc w:val="center"/>
              <w:rPr>
                <w:rFonts w:ascii="仿宋_GB2312" w:eastAsia="仿宋_GB2312"/>
                <w:color w:val="000000"/>
                <w:sz w:val="24"/>
              </w:rPr>
            </w:pPr>
          </w:p>
        </w:tc>
        <w:tc>
          <w:tcPr>
            <w:tcW w:w="1620" w:type="dxa"/>
          </w:tcPr>
          <w:p w:rsidR="006B5361" w:rsidRDefault="006B5361">
            <w:pPr>
              <w:jc w:val="center"/>
              <w:rPr>
                <w:rFonts w:ascii="仿宋_GB2312" w:eastAsia="仿宋_GB2312"/>
                <w:color w:val="000000"/>
                <w:sz w:val="24"/>
              </w:rPr>
            </w:pPr>
          </w:p>
        </w:tc>
        <w:tc>
          <w:tcPr>
            <w:tcW w:w="900" w:type="dxa"/>
            <w:vAlign w:val="center"/>
          </w:tcPr>
          <w:p w:rsidR="006B5361" w:rsidRDefault="006B5361">
            <w:pPr>
              <w:jc w:val="center"/>
              <w:rPr>
                <w:rFonts w:ascii="仿宋_GB2312" w:eastAsia="仿宋_GB2312"/>
                <w:color w:val="000000"/>
                <w:sz w:val="24"/>
              </w:rPr>
            </w:pPr>
          </w:p>
        </w:tc>
      </w:tr>
      <w:tr w:rsidR="006B5361">
        <w:trPr>
          <w:cantSplit/>
          <w:trHeight w:val="627"/>
        </w:trPr>
        <w:tc>
          <w:tcPr>
            <w:tcW w:w="1316" w:type="dxa"/>
            <w:vAlign w:val="center"/>
          </w:tcPr>
          <w:p w:rsidR="006B5361" w:rsidRDefault="006B5361">
            <w:pPr>
              <w:jc w:val="center"/>
              <w:rPr>
                <w:rFonts w:ascii="仿宋_GB2312" w:eastAsia="仿宋_GB2312"/>
                <w:color w:val="000000"/>
                <w:sz w:val="24"/>
              </w:rPr>
            </w:pPr>
          </w:p>
        </w:tc>
        <w:tc>
          <w:tcPr>
            <w:tcW w:w="2464" w:type="dxa"/>
            <w:vAlign w:val="center"/>
          </w:tcPr>
          <w:p w:rsidR="006B5361" w:rsidRDefault="006B5361">
            <w:pPr>
              <w:jc w:val="center"/>
              <w:rPr>
                <w:rFonts w:ascii="仿宋_GB2312" w:eastAsia="仿宋_GB2312"/>
                <w:color w:val="000000"/>
                <w:sz w:val="24"/>
              </w:rPr>
            </w:pPr>
          </w:p>
        </w:tc>
        <w:tc>
          <w:tcPr>
            <w:tcW w:w="1676" w:type="dxa"/>
            <w:vAlign w:val="center"/>
          </w:tcPr>
          <w:p w:rsidR="006B5361" w:rsidRDefault="006B5361">
            <w:pPr>
              <w:jc w:val="center"/>
              <w:rPr>
                <w:rFonts w:ascii="仿宋_GB2312" w:eastAsia="仿宋_GB2312"/>
                <w:color w:val="000000"/>
                <w:sz w:val="24"/>
              </w:rPr>
            </w:pPr>
          </w:p>
        </w:tc>
        <w:tc>
          <w:tcPr>
            <w:tcW w:w="1260" w:type="dxa"/>
          </w:tcPr>
          <w:p w:rsidR="006B5361" w:rsidRDefault="006B5361">
            <w:pPr>
              <w:jc w:val="center"/>
              <w:rPr>
                <w:rFonts w:ascii="仿宋_GB2312" w:eastAsia="仿宋_GB2312"/>
                <w:color w:val="000000"/>
                <w:sz w:val="24"/>
              </w:rPr>
            </w:pPr>
          </w:p>
        </w:tc>
        <w:tc>
          <w:tcPr>
            <w:tcW w:w="1620" w:type="dxa"/>
          </w:tcPr>
          <w:p w:rsidR="006B5361" w:rsidRDefault="006B5361">
            <w:pPr>
              <w:jc w:val="center"/>
              <w:rPr>
                <w:rFonts w:ascii="仿宋_GB2312" w:eastAsia="仿宋_GB2312"/>
                <w:color w:val="000000"/>
                <w:sz w:val="24"/>
              </w:rPr>
            </w:pPr>
          </w:p>
        </w:tc>
        <w:tc>
          <w:tcPr>
            <w:tcW w:w="900" w:type="dxa"/>
            <w:vAlign w:val="center"/>
          </w:tcPr>
          <w:p w:rsidR="006B5361" w:rsidRDefault="006B5361">
            <w:pPr>
              <w:jc w:val="center"/>
              <w:rPr>
                <w:rFonts w:ascii="仿宋_GB2312" w:eastAsia="仿宋_GB2312"/>
                <w:color w:val="000000"/>
                <w:sz w:val="24"/>
              </w:rPr>
            </w:pPr>
          </w:p>
        </w:tc>
      </w:tr>
    </w:tbl>
    <w:p w:rsidR="006B5361" w:rsidRDefault="006B5361">
      <w:pPr>
        <w:rPr>
          <w:rFonts w:ascii="仿宋_GB2312" w:eastAsia="仿宋_GB2312"/>
          <w:color w:val="000000"/>
        </w:rPr>
      </w:pPr>
    </w:p>
    <w:p w:rsidR="006B5361" w:rsidRDefault="006B5361">
      <w:pPr>
        <w:rPr>
          <w:rFonts w:ascii="仿宋_GB2312" w:eastAsia="仿宋_GB2312"/>
          <w:color w:val="000000"/>
        </w:rPr>
      </w:pPr>
    </w:p>
    <w:p w:rsidR="006B5361" w:rsidRDefault="008E6ECC">
      <w:pPr>
        <w:spacing w:line="360" w:lineRule="auto"/>
        <w:ind w:firstLineChars="200" w:firstLine="440"/>
        <w:rPr>
          <w:rFonts w:ascii="仿宋_GB2312" w:eastAsia="仿宋_GB2312" w:hAnsi="宋体"/>
          <w:color w:val="000000"/>
        </w:rPr>
      </w:pPr>
      <w:r>
        <w:rPr>
          <w:rFonts w:ascii="仿宋_GB2312" w:eastAsia="仿宋_GB2312" w:hAnsi="宋体" w:hint="eastAsia"/>
          <w:color w:val="000000"/>
        </w:rPr>
        <w:t>注：（1）已完成的类似项目应附中标通知书或合同协议书复印件。</w:t>
      </w:r>
    </w:p>
    <w:p w:rsidR="006B5361" w:rsidRDefault="006B5361">
      <w:pPr>
        <w:spacing w:line="360" w:lineRule="auto"/>
        <w:ind w:firstLineChars="200" w:firstLine="440"/>
        <w:rPr>
          <w:rFonts w:ascii="仿宋_GB2312" w:eastAsia="仿宋_GB2312" w:hAnsi="宋体"/>
          <w:color w:val="000000"/>
        </w:rPr>
      </w:pPr>
    </w:p>
    <w:bookmarkEnd w:id="103"/>
    <w:p w:rsidR="006B5361" w:rsidRDefault="006B5361">
      <w:pPr>
        <w:spacing w:line="360" w:lineRule="auto"/>
        <w:ind w:firstLineChars="200" w:firstLine="440"/>
        <w:rPr>
          <w:rFonts w:ascii="仿宋_GB2312" w:eastAsia="仿宋_GB2312" w:hAnsi="宋体"/>
          <w:color w:val="000000"/>
        </w:rPr>
        <w:sectPr w:rsidR="006B5361">
          <w:endnotePr>
            <w:numFmt w:val="decimal"/>
          </w:endnotePr>
          <w:pgSz w:w="11906" w:h="16838"/>
          <w:pgMar w:top="1247" w:right="1247" w:bottom="1247" w:left="1361" w:header="851" w:footer="992" w:gutter="0"/>
          <w:cols w:space="720"/>
          <w:docGrid w:type="linesAndChars" w:linePitch="312"/>
        </w:sectPr>
      </w:pPr>
    </w:p>
    <w:p w:rsidR="006B5361" w:rsidRDefault="008E6ECC">
      <w:pPr>
        <w:pStyle w:val="3"/>
        <w:jc w:val="center"/>
        <w:rPr>
          <w:rFonts w:ascii="仿宋_GB2312" w:eastAsia="仿宋_GB2312" w:hAnsi="宋体"/>
          <w:color w:val="000000"/>
        </w:rPr>
      </w:pPr>
      <w:bookmarkStart w:id="104" w:name="_Toc15819"/>
      <w:bookmarkStart w:id="105" w:name="_Toc225045569"/>
      <w:bookmarkStart w:id="106" w:name="_Toc185047539"/>
      <w:bookmarkStart w:id="107" w:name="_Toc270862437"/>
      <w:r>
        <w:rPr>
          <w:rFonts w:ascii="仿宋_GB2312" w:eastAsia="仿宋_GB2312" w:hAnsi="宋体" w:hint="eastAsia"/>
          <w:color w:val="000000"/>
        </w:rPr>
        <w:lastRenderedPageBreak/>
        <w:t>六、其他材料</w:t>
      </w:r>
      <w:bookmarkEnd w:id="104"/>
      <w:bookmarkEnd w:id="105"/>
      <w:bookmarkEnd w:id="106"/>
      <w:bookmarkEnd w:id="107"/>
    </w:p>
    <w:p w:rsidR="006B5361" w:rsidRDefault="006B5361">
      <w:pPr>
        <w:spacing w:line="360" w:lineRule="auto"/>
        <w:ind w:firstLineChars="200" w:firstLine="440"/>
        <w:rPr>
          <w:rFonts w:ascii="仿宋_GB2312" w:eastAsia="仿宋_GB2312" w:hAnsi="宋体"/>
          <w:color w:val="000000"/>
        </w:rPr>
      </w:pPr>
    </w:p>
    <w:p w:rsidR="006B5361" w:rsidRDefault="008E6ECC">
      <w:pPr>
        <w:numPr>
          <w:ilvl w:val="0"/>
          <w:numId w:val="94"/>
        </w:numPr>
        <w:rPr>
          <w:rFonts w:ascii="仿宋_GB2312" w:eastAsia="仿宋_GB2312" w:hAnsi="宋体"/>
          <w:b/>
          <w:bCs/>
          <w:color w:val="000000"/>
        </w:rPr>
      </w:pPr>
      <w:r>
        <w:rPr>
          <w:rFonts w:ascii="仿宋_GB2312" w:eastAsia="仿宋_GB2312" w:hAnsi="宋体" w:hint="eastAsia"/>
          <w:b/>
          <w:bCs/>
          <w:color w:val="000000"/>
        </w:rPr>
        <w:t>比对导入资料</w:t>
      </w:r>
    </w:p>
    <w:p w:rsidR="006B5361" w:rsidRDefault="008E6ECC">
      <w:pPr>
        <w:rPr>
          <w:rFonts w:ascii="仿宋_GB2312" w:eastAsia="仿宋_GB2312" w:hAnsi="宋体"/>
          <w:color w:val="000000"/>
        </w:rPr>
      </w:pPr>
      <w:r>
        <w:rPr>
          <w:rFonts w:ascii="仿宋_GB2312" w:eastAsia="仿宋_GB2312" w:hAnsi="宋体" w:hint="eastAsia"/>
          <w:color w:val="000000"/>
        </w:rPr>
        <w:t>请按照下列格式制作企业信息和人员信息的EXCEL表，并以U盘或光盘方式递交，企业名称、统一社会信用代码、人员姓名、人员身份证号码必须跟入库信息一致，否则导入不成功，将视为无效处理。</w:t>
      </w:r>
    </w:p>
    <w:tbl>
      <w:tblPr>
        <w:tblW w:w="6195" w:type="dxa"/>
        <w:tblLayout w:type="fixed"/>
        <w:tblCellMar>
          <w:top w:w="15" w:type="dxa"/>
          <w:left w:w="15" w:type="dxa"/>
          <w:bottom w:w="15" w:type="dxa"/>
          <w:right w:w="15" w:type="dxa"/>
        </w:tblCellMar>
        <w:tblLook w:val="04A0" w:firstRow="1" w:lastRow="0" w:firstColumn="1" w:lastColumn="0" w:noHBand="0" w:noVBand="1"/>
      </w:tblPr>
      <w:tblGrid>
        <w:gridCol w:w="3255"/>
        <w:gridCol w:w="2940"/>
      </w:tblGrid>
      <w:tr w:rsidR="006B5361">
        <w:trPr>
          <w:trHeight w:val="1035"/>
        </w:trPr>
        <w:tc>
          <w:tcPr>
            <w:tcW w:w="3255" w:type="dxa"/>
            <w:vAlign w:val="center"/>
          </w:tcPr>
          <w:p w:rsidR="006B5361" w:rsidRDefault="008E6ECC">
            <w:pPr>
              <w:textAlignment w:val="center"/>
              <w:rPr>
                <w:rFonts w:ascii="、" w:eastAsia="、" w:hAnsi="、" w:cs="、"/>
                <w:b/>
                <w:color w:val="FF0000"/>
                <w:sz w:val="24"/>
                <w:szCs w:val="24"/>
              </w:rPr>
            </w:pPr>
            <w:r>
              <w:rPr>
                <w:rFonts w:ascii="、" w:eastAsia="、" w:hAnsi="、" w:cs="、"/>
                <w:b/>
                <w:color w:val="FF0000"/>
                <w:sz w:val="24"/>
                <w:szCs w:val="24"/>
                <w:lang w:bidi="ar"/>
              </w:rPr>
              <w:t>企业名称</w:t>
            </w:r>
          </w:p>
        </w:tc>
        <w:tc>
          <w:tcPr>
            <w:tcW w:w="2940" w:type="dxa"/>
            <w:vAlign w:val="center"/>
          </w:tcPr>
          <w:p w:rsidR="006B5361" w:rsidRDefault="008E6ECC">
            <w:pPr>
              <w:textAlignment w:val="center"/>
              <w:rPr>
                <w:rFonts w:ascii="、" w:eastAsia="、" w:hAnsi="、" w:cs="、"/>
                <w:b/>
                <w:color w:val="FF0000"/>
                <w:sz w:val="24"/>
                <w:szCs w:val="24"/>
              </w:rPr>
            </w:pPr>
            <w:r>
              <w:rPr>
                <w:rFonts w:ascii="、" w:eastAsia="、" w:hAnsi="、" w:cs="、"/>
                <w:b/>
                <w:color w:val="FF0000"/>
                <w:sz w:val="24"/>
                <w:szCs w:val="24"/>
                <w:lang w:bidi="ar"/>
              </w:rPr>
              <w:t>统一社会信用代码</w:t>
            </w:r>
          </w:p>
        </w:tc>
      </w:tr>
      <w:tr w:rsidR="006B5361">
        <w:trPr>
          <w:trHeight w:val="285"/>
        </w:trPr>
        <w:tc>
          <w:tcPr>
            <w:tcW w:w="3255" w:type="dxa"/>
            <w:vAlign w:val="center"/>
          </w:tcPr>
          <w:p w:rsidR="006B5361" w:rsidRDefault="008E6ECC">
            <w:pPr>
              <w:textAlignment w:val="center"/>
              <w:rPr>
                <w:rFonts w:ascii="、" w:eastAsia="、" w:hAnsi="、" w:cs="、"/>
                <w:color w:val="4E4E4E"/>
                <w:sz w:val="24"/>
                <w:szCs w:val="24"/>
              </w:rPr>
            </w:pPr>
            <w:r>
              <w:rPr>
                <w:rFonts w:ascii="、" w:eastAsia="、" w:hAnsi="、" w:cs="、"/>
                <w:color w:val="4E4E4E"/>
                <w:sz w:val="24"/>
                <w:szCs w:val="24"/>
                <w:lang w:bidi="ar"/>
              </w:rPr>
              <w:t>XXX有限责任公司</w:t>
            </w:r>
          </w:p>
        </w:tc>
        <w:tc>
          <w:tcPr>
            <w:tcW w:w="2940" w:type="dxa"/>
            <w:vAlign w:val="center"/>
          </w:tcPr>
          <w:p w:rsidR="006B5361" w:rsidRDefault="008E6ECC">
            <w:pPr>
              <w:textAlignment w:val="center"/>
              <w:rPr>
                <w:rFonts w:ascii="、" w:eastAsia="、" w:hAnsi="、" w:cs="、"/>
                <w:color w:val="000000"/>
                <w:sz w:val="24"/>
                <w:szCs w:val="24"/>
              </w:rPr>
            </w:pPr>
            <w:r>
              <w:rPr>
                <w:rFonts w:ascii="、" w:eastAsia="、" w:hAnsi="、" w:cs="、"/>
                <w:color w:val="000000"/>
                <w:sz w:val="24"/>
                <w:szCs w:val="24"/>
                <w:lang w:bidi="ar"/>
              </w:rPr>
              <w:t>91120102MXXXXXXXXX</w:t>
            </w:r>
          </w:p>
        </w:tc>
      </w:tr>
      <w:tr w:rsidR="006B5361">
        <w:trPr>
          <w:trHeight w:val="285"/>
        </w:trPr>
        <w:tc>
          <w:tcPr>
            <w:tcW w:w="3255" w:type="dxa"/>
            <w:vAlign w:val="center"/>
          </w:tcPr>
          <w:p w:rsidR="006B5361" w:rsidRDefault="008E6ECC">
            <w:pPr>
              <w:textAlignment w:val="center"/>
              <w:rPr>
                <w:rFonts w:ascii="、" w:eastAsia="、" w:hAnsi="、" w:cs="、"/>
                <w:b/>
                <w:color w:val="FF0000"/>
                <w:sz w:val="24"/>
                <w:szCs w:val="24"/>
              </w:rPr>
            </w:pPr>
            <w:r>
              <w:rPr>
                <w:rFonts w:ascii="、" w:eastAsia="、" w:hAnsi="、" w:cs="、"/>
                <w:b/>
                <w:color w:val="FF0000"/>
                <w:sz w:val="24"/>
                <w:szCs w:val="24"/>
                <w:lang w:bidi="ar"/>
              </w:rPr>
              <w:t>人员姓名</w:t>
            </w:r>
          </w:p>
        </w:tc>
        <w:tc>
          <w:tcPr>
            <w:tcW w:w="2940" w:type="dxa"/>
            <w:vAlign w:val="center"/>
          </w:tcPr>
          <w:p w:rsidR="006B5361" w:rsidRDefault="008E6ECC">
            <w:pPr>
              <w:textAlignment w:val="center"/>
              <w:rPr>
                <w:rFonts w:ascii="、" w:eastAsia="、" w:hAnsi="、" w:cs="、"/>
                <w:b/>
                <w:color w:val="FF0000"/>
                <w:sz w:val="24"/>
                <w:szCs w:val="24"/>
              </w:rPr>
            </w:pPr>
            <w:r>
              <w:rPr>
                <w:rFonts w:ascii="、" w:eastAsia="、" w:hAnsi="、" w:cs="、"/>
                <w:b/>
                <w:color w:val="FF0000"/>
                <w:sz w:val="24"/>
                <w:szCs w:val="24"/>
                <w:lang w:bidi="ar"/>
              </w:rPr>
              <w:t>人员身份证号码</w:t>
            </w:r>
          </w:p>
        </w:tc>
      </w:tr>
      <w:tr w:rsidR="006B5361">
        <w:trPr>
          <w:trHeight w:val="285"/>
        </w:trPr>
        <w:tc>
          <w:tcPr>
            <w:tcW w:w="3255" w:type="dxa"/>
            <w:vAlign w:val="center"/>
          </w:tcPr>
          <w:p w:rsidR="006B5361" w:rsidRDefault="008E6ECC">
            <w:pPr>
              <w:textAlignment w:val="center"/>
              <w:rPr>
                <w:rFonts w:ascii="、" w:eastAsia="、" w:hAnsi="、" w:cs="、"/>
                <w:color w:val="000000"/>
                <w:sz w:val="24"/>
                <w:szCs w:val="24"/>
              </w:rPr>
            </w:pPr>
            <w:r>
              <w:rPr>
                <w:rFonts w:ascii="、" w:eastAsia="、" w:hAnsi="、" w:cs="、"/>
                <w:color w:val="000000"/>
                <w:sz w:val="24"/>
                <w:szCs w:val="24"/>
                <w:lang w:bidi="ar"/>
              </w:rPr>
              <w:t>张三</w:t>
            </w:r>
          </w:p>
        </w:tc>
        <w:tc>
          <w:tcPr>
            <w:tcW w:w="2940" w:type="dxa"/>
            <w:vAlign w:val="center"/>
          </w:tcPr>
          <w:p w:rsidR="006B5361" w:rsidRDefault="008E6ECC">
            <w:pPr>
              <w:textAlignment w:val="center"/>
              <w:rPr>
                <w:rFonts w:ascii="、" w:eastAsia="、" w:hAnsi="、" w:cs="、"/>
                <w:color w:val="000000"/>
                <w:sz w:val="24"/>
                <w:szCs w:val="24"/>
              </w:rPr>
            </w:pPr>
            <w:r>
              <w:rPr>
                <w:rFonts w:ascii="、" w:eastAsia="、" w:hAnsi="、" w:cs="、"/>
                <w:color w:val="000000"/>
                <w:sz w:val="24"/>
                <w:szCs w:val="24"/>
                <w:lang w:bidi="ar"/>
              </w:rPr>
              <w:t>510802198505245896</w:t>
            </w:r>
          </w:p>
        </w:tc>
      </w:tr>
      <w:tr w:rsidR="006B5361">
        <w:trPr>
          <w:trHeight w:val="285"/>
        </w:trPr>
        <w:tc>
          <w:tcPr>
            <w:tcW w:w="3255" w:type="dxa"/>
            <w:vAlign w:val="center"/>
          </w:tcPr>
          <w:p w:rsidR="006B5361" w:rsidRDefault="008E6ECC">
            <w:pPr>
              <w:textAlignment w:val="center"/>
              <w:rPr>
                <w:rFonts w:ascii="、" w:eastAsia="、" w:hAnsi="、" w:cs="、"/>
                <w:color w:val="000000"/>
                <w:sz w:val="24"/>
                <w:szCs w:val="24"/>
              </w:rPr>
            </w:pPr>
            <w:r>
              <w:rPr>
                <w:rFonts w:ascii="、" w:eastAsia="、" w:hAnsi="、" w:cs="、"/>
                <w:color w:val="000000"/>
                <w:sz w:val="24"/>
                <w:szCs w:val="24"/>
                <w:lang w:bidi="ar"/>
              </w:rPr>
              <w:t>李四</w:t>
            </w:r>
          </w:p>
        </w:tc>
        <w:tc>
          <w:tcPr>
            <w:tcW w:w="2940" w:type="dxa"/>
            <w:vAlign w:val="center"/>
          </w:tcPr>
          <w:p w:rsidR="006B5361" w:rsidRDefault="008E6ECC">
            <w:pPr>
              <w:textAlignment w:val="center"/>
              <w:rPr>
                <w:rFonts w:ascii="、" w:eastAsia="、" w:hAnsi="、" w:cs="、"/>
                <w:color w:val="000000"/>
                <w:sz w:val="24"/>
                <w:szCs w:val="24"/>
              </w:rPr>
            </w:pPr>
            <w:r>
              <w:rPr>
                <w:rFonts w:ascii="、" w:eastAsia="、" w:hAnsi="、" w:cs="、"/>
                <w:color w:val="000000"/>
                <w:sz w:val="24"/>
                <w:szCs w:val="24"/>
                <w:lang w:bidi="ar"/>
              </w:rPr>
              <w:t>510802198505245896</w:t>
            </w:r>
          </w:p>
        </w:tc>
      </w:tr>
      <w:tr w:rsidR="006B5361">
        <w:trPr>
          <w:trHeight w:val="285"/>
        </w:trPr>
        <w:tc>
          <w:tcPr>
            <w:tcW w:w="3255" w:type="dxa"/>
            <w:vAlign w:val="center"/>
          </w:tcPr>
          <w:p w:rsidR="006B5361" w:rsidRDefault="008E6ECC">
            <w:pPr>
              <w:textAlignment w:val="center"/>
              <w:rPr>
                <w:rFonts w:ascii="、" w:eastAsia="、" w:hAnsi="、" w:cs="、"/>
                <w:color w:val="000000"/>
                <w:sz w:val="24"/>
                <w:szCs w:val="24"/>
              </w:rPr>
            </w:pPr>
            <w:r>
              <w:rPr>
                <w:rFonts w:ascii="、" w:eastAsia="、" w:hAnsi="、" w:cs="、"/>
                <w:color w:val="000000"/>
                <w:sz w:val="24"/>
                <w:szCs w:val="24"/>
                <w:lang w:bidi="ar"/>
              </w:rPr>
              <w:t>王五</w:t>
            </w:r>
          </w:p>
        </w:tc>
        <w:tc>
          <w:tcPr>
            <w:tcW w:w="2940" w:type="dxa"/>
            <w:vAlign w:val="center"/>
          </w:tcPr>
          <w:p w:rsidR="006B5361" w:rsidRDefault="008E6ECC">
            <w:pPr>
              <w:textAlignment w:val="center"/>
              <w:rPr>
                <w:rFonts w:ascii="、" w:eastAsia="、" w:hAnsi="、" w:cs="、"/>
                <w:color w:val="000000"/>
                <w:sz w:val="24"/>
                <w:szCs w:val="24"/>
              </w:rPr>
            </w:pPr>
            <w:r>
              <w:rPr>
                <w:rFonts w:ascii="、" w:eastAsia="、" w:hAnsi="、" w:cs="、"/>
                <w:color w:val="000000"/>
                <w:sz w:val="24"/>
                <w:szCs w:val="24"/>
                <w:lang w:bidi="ar"/>
              </w:rPr>
              <w:t>510802198505245896</w:t>
            </w:r>
          </w:p>
        </w:tc>
      </w:tr>
      <w:tr w:rsidR="006B5361">
        <w:trPr>
          <w:trHeight w:val="285"/>
        </w:trPr>
        <w:tc>
          <w:tcPr>
            <w:tcW w:w="3255" w:type="dxa"/>
            <w:vAlign w:val="center"/>
          </w:tcPr>
          <w:p w:rsidR="006B5361" w:rsidRDefault="008E6ECC">
            <w:pPr>
              <w:textAlignment w:val="center"/>
              <w:rPr>
                <w:rFonts w:ascii="、" w:eastAsia="、" w:hAnsi="、" w:cs="、"/>
                <w:color w:val="000000"/>
                <w:sz w:val="24"/>
                <w:szCs w:val="24"/>
              </w:rPr>
            </w:pPr>
            <w:r>
              <w:rPr>
                <w:rFonts w:ascii="、" w:eastAsia="、" w:hAnsi="、" w:cs="、"/>
                <w:color w:val="000000"/>
                <w:sz w:val="24"/>
                <w:szCs w:val="24"/>
                <w:lang w:bidi="ar"/>
              </w:rPr>
              <w:t>赵六</w:t>
            </w:r>
          </w:p>
        </w:tc>
        <w:tc>
          <w:tcPr>
            <w:tcW w:w="2940" w:type="dxa"/>
            <w:vAlign w:val="center"/>
          </w:tcPr>
          <w:p w:rsidR="006B5361" w:rsidRDefault="008E6ECC">
            <w:pPr>
              <w:textAlignment w:val="center"/>
              <w:rPr>
                <w:rFonts w:ascii="、" w:eastAsia="、" w:hAnsi="、" w:cs="、"/>
                <w:color w:val="000000"/>
                <w:sz w:val="24"/>
                <w:szCs w:val="24"/>
              </w:rPr>
            </w:pPr>
            <w:r>
              <w:rPr>
                <w:rFonts w:ascii="、" w:eastAsia="、" w:hAnsi="、" w:cs="、"/>
                <w:color w:val="000000"/>
                <w:sz w:val="24"/>
                <w:szCs w:val="24"/>
                <w:lang w:bidi="ar"/>
              </w:rPr>
              <w:t>510802198505245896</w:t>
            </w:r>
          </w:p>
        </w:tc>
      </w:tr>
    </w:tbl>
    <w:p w:rsidR="006B5361" w:rsidRDefault="006B5361">
      <w:pPr>
        <w:rPr>
          <w:rFonts w:ascii="仿宋_GB2312" w:eastAsia="仿宋_GB2312" w:hAnsi="宋体"/>
          <w:color w:val="000000"/>
        </w:rPr>
      </w:pPr>
    </w:p>
    <w:p w:rsidR="006B5361" w:rsidRDefault="006B5361">
      <w:pPr>
        <w:rPr>
          <w:rFonts w:ascii="仿宋_GB2312" w:eastAsia="仿宋_GB2312" w:hAnsi="宋体"/>
          <w:color w:val="000000"/>
        </w:rPr>
      </w:pPr>
    </w:p>
    <w:p w:rsidR="006B5361" w:rsidRDefault="006B5361">
      <w:pPr>
        <w:rPr>
          <w:rFonts w:ascii="仿宋_GB2312" w:eastAsia="仿宋_GB2312" w:hAnsi="宋体"/>
          <w:color w:val="000000"/>
        </w:rPr>
      </w:pPr>
    </w:p>
    <w:p w:rsidR="006B5361" w:rsidRDefault="006B5361">
      <w:pPr>
        <w:rPr>
          <w:rFonts w:ascii="仿宋_GB2312" w:eastAsia="仿宋_GB2312" w:hAnsi="宋体"/>
          <w:color w:val="000000"/>
        </w:rPr>
      </w:pPr>
    </w:p>
    <w:p w:rsidR="006B5361" w:rsidRDefault="006B5361">
      <w:pPr>
        <w:rPr>
          <w:rFonts w:ascii="仿宋_GB2312" w:eastAsia="仿宋_GB2312" w:hAnsi="宋体"/>
          <w:color w:val="000000"/>
        </w:rPr>
      </w:pPr>
    </w:p>
    <w:p w:rsidR="006B5361" w:rsidRDefault="006B5361">
      <w:pPr>
        <w:rPr>
          <w:rFonts w:ascii="仿宋_GB2312" w:eastAsia="仿宋_GB2312" w:hAnsi="宋体"/>
          <w:color w:val="000000"/>
        </w:rPr>
      </w:pPr>
    </w:p>
    <w:p w:rsidR="006B5361" w:rsidRDefault="008E6ECC">
      <w:pPr>
        <w:rPr>
          <w:rFonts w:ascii="仿宋_GB2312" w:eastAsia="仿宋_GB2312" w:hAnsi="宋体"/>
          <w:color w:val="000000"/>
        </w:rPr>
      </w:pPr>
      <w:r>
        <w:rPr>
          <w:rFonts w:ascii="仿宋_GB2312" w:eastAsia="仿宋_GB2312" w:hAnsi="宋体" w:hint="eastAsia"/>
          <w:color w:val="000000"/>
        </w:rPr>
        <w:t>（二）四川省交通运输厅网站能反映投标人当前信用等级的页面打印件</w:t>
      </w:r>
    </w:p>
    <w:p w:rsidR="006B5361" w:rsidRDefault="006B5361">
      <w:pPr>
        <w:rPr>
          <w:rFonts w:ascii="仿宋_GB2312" w:eastAsia="仿宋_GB2312" w:hAnsi="宋体"/>
          <w:color w:val="000000"/>
        </w:rPr>
      </w:pPr>
    </w:p>
    <w:p w:rsidR="006B5361" w:rsidRDefault="006B5361">
      <w:pPr>
        <w:rPr>
          <w:rFonts w:ascii="仿宋_GB2312" w:eastAsia="仿宋_GB2312" w:hAnsi="宋体"/>
          <w:color w:val="000000"/>
        </w:rPr>
      </w:pPr>
    </w:p>
    <w:p w:rsidR="006B5361" w:rsidRDefault="006B5361">
      <w:pPr>
        <w:rPr>
          <w:rFonts w:ascii="仿宋_GB2312" w:eastAsia="仿宋_GB2312" w:hAnsi="宋体"/>
          <w:color w:val="000000"/>
        </w:rPr>
      </w:pPr>
    </w:p>
    <w:p w:rsidR="006B5361" w:rsidRDefault="008E6ECC">
      <w:pPr>
        <w:rPr>
          <w:rFonts w:ascii="仿宋_GB2312" w:eastAsia="仿宋_GB2312" w:hAnsi="宋体"/>
          <w:color w:val="000000"/>
        </w:rPr>
      </w:pPr>
      <w:r>
        <w:rPr>
          <w:rFonts w:ascii="仿宋_GB2312" w:eastAsia="仿宋_GB2312" w:hAnsi="宋体" w:hint="eastAsia"/>
          <w:color w:val="000000"/>
        </w:rPr>
        <w:t>……</w:t>
      </w:r>
    </w:p>
    <w:p w:rsidR="006B5361" w:rsidRDefault="006B5361">
      <w:pPr>
        <w:rPr>
          <w:rFonts w:ascii="仿宋_GB2312" w:eastAsia="仿宋_GB2312" w:hAnsi="宋体"/>
          <w:color w:val="000000"/>
        </w:rPr>
      </w:pPr>
    </w:p>
    <w:p w:rsidR="006B5361" w:rsidRDefault="006B5361">
      <w:pPr>
        <w:rPr>
          <w:rFonts w:ascii="仿宋_GB2312" w:eastAsia="仿宋_GB2312" w:hAnsi="宋体"/>
          <w:color w:val="000000"/>
        </w:rPr>
      </w:pPr>
    </w:p>
    <w:p w:rsidR="006B5361" w:rsidRDefault="006B5361">
      <w:pPr>
        <w:rPr>
          <w:rFonts w:ascii="仿宋_GB2312" w:eastAsia="仿宋_GB2312" w:hAnsi="宋体"/>
          <w:color w:val="000000"/>
        </w:rPr>
      </w:pPr>
    </w:p>
    <w:p w:rsidR="006B5361" w:rsidRDefault="006B5361">
      <w:pPr>
        <w:rPr>
          <w:rFonts w:ascii="仿宋_GB2312" w:eastAsia="仿宋_GB2312" w:hAnsi="宋体"/>
          <w:color w:val="000000"/>
        </w:rPr>
      </w:pPr>
    </w:p>
    <w:p w:rsidR="006B5361" w:rsidRDefault="006B5361">
      <w:pPr>
        <w:rPr>
          <w:rFonts w:ascii="仿宋_GB2312" w:eastAsia="仿宋_GB2312" w:hAnsi="宋体"/>
          <w:color w:val="000000"/>
        </w:rPr>
      </w:pPr>
    </w:p>
    <w:p w:rsidR="006B5361" w:rsidRDefault="006B5361">
      <w:pPr>
        <w:rPr>
          <w:rFonts w:ascii="仿宋_GB2312" w:eastAsia="仿宋_GB2312" w:hAnsi="宋体"/>
          <w:color w:val="000000"/>
        </w:rPr>
      </w:pPr>
    </w:p>
    <w:p w:rsidR="006B5361" w:rsidRDefault="006B5361">
      <w:pPr>
        <w:rPr>
          <w:rFonts w:ascii="仿宋_GB2312" w:eastAsia="仿宋_GB2312" w:hAnsi="宋体"/>
          <w:color w:val="000000"/>
        </w:rPr>
      </w:pPr>
    </w:p>
    <w:p w:rsidR="006B5361" w:rsidRDefault="006B5361">
      <w:pPr>
        <w:rPr>
          <w:rFonts w:ascii="仿宋_GB2312" w:eastAsia="仿宋_GB2312" w:hAnsi="宋体"/>
          <w:color w:val="000000"/>
        </w:rPr>
      </w:pPr>
    </w:p>
    <w:p w:rsidR="006B5361" w:rsidRDefault="006B5361">
      <w:pPr>
        <w:rPr>
          <w:rFonts w:ascii="仿宋_GB2312" w:eastAsia="仿宋_GB2312" w:hAnsi="宋体"/>
          <w:color w:val="000000"/>
        </w:rPr>
      </w:pPr>
    </w:p>
    <w:p w:rsidR="006B5361" w:rsidRDefault="006B5361">
      <w:pPr>
        <w:rPr>
          <w:rFonts w:ascii="仿宋_GB2312" w:eastAsia="仿宋_GB2312" w:hAnsi="宋体"/>
          <w:color w:val="000000"/>
        </w:rPr>
      </w:pPr>
    </w:p>
    <w:p w:rsidR="006B5361" w:rsidRDefault="008E6ECC">
      <w:pPr>
        <w:spacing w:line="400" w:lineRule="exact"/>
        <w:ind w:firstLine="437"/>
        <w:rPr>
          <w:rFonts w:ascii="仿宋_GB2312" w:eastAsia="仿宋_GB2312" w:hAnsi="宋体"/>
          <w:color w:val="000000"/>
        </w:rPr>
      </w:pPr>
      <w:r>
        <w:rPr>
          <w:rFonts w:ascii="仿宋_GB2312" w:eastAsia="仿宋_GB2312" w:hAnsi="宋体" w:hint="eastAsia"/>
          <w:color w:val="000000"/>
        </w:rPr>
        <w:t>注：（1）招标人在编制招标文件时，除以上六项外，招标人还可以要求投标人提供其他材料。但不得与以上六项的内容及本招标文件列出的选择项中招标人没有选择的项重复和抵触。</w:t>
      </w:r>
    </w:p>
    <w:p w:rsidR="006B5361" w:rsidRDefault="008E6ECC">
      <w:pPr>
        <w:spacing w:line="400" w:lineRule="exact"/>
        <w:ind w:firstLine="437"/>
        <w:rPr>
          <w:rFonts w:ascii="仿宋_GB2312" w:eastAsia="仿宋_GB2312" w:hAnsi="宋体"/>
          <w:color w:val="000000"/>
        </w:rPr>
      </w:pPr>
      <w:r>
        <w:rPr>
          <w:rFonts w:ascii="仿宋_GB2312" w:eastAsia="仿宋_GB2312" w:hAnsi="宋体" w:hint="eastAsia"/>
          <w:color w:val="000000"/>
        </w:rPr>
        <w:t>（2）招标人要求申请提供的其他材料应在第二章“投标人须知”3.1.1“构成投标文件的其他材料”中列出。</w:t>
      </w:r>
    </w:p>
    <w:p w:rsidR="006B5361" w:rsidRDefault="008E6ECC">
      <w:pPr>
        <w:spacing w:line="400" w:lineRule="exact"/>
        <w:ind w:firstLine="437"/>
        <w:rPr>
          <w:rFonts w:ascii="仿宋_GB2312" w:eastAsia="仿宋_GB2312" w:hAnsi="宋体"/>
          <w:color w:val="000000"/>
        </w:rPr>
      </w:pPr>
      <w:r>
        <w:rPr>
          <w:rFonts w:ascii="仿宋_GB2312" w:eastAsia="仿宋_GB2312" w:hAnsi="宋体" w:hint="eastAsia"/>
          <w:color w:val="000000"/>
        </w:rPr>
        <w:t>（3）招标人不得要求与本项目招投标和履行合同无关的材料。</w:t>
      </w:r>
    </w:p>
    <w:p w:rsidR="006B5361" w:rsidRDefault="008E6ECC">
      <w:pPr>
        <w:spacing w:line="400" w:lineRule="exact"/>
        <w:ind w:firstLine="437"/>
        <w:rPr>
          <w:rFonts w:ascii="仿宋_GB2312" w:eastAsia="仿宋_GB2312" w:hAnsi="宋体"/>
          <w:color w:val="000000"/>
        </w:rPr>
      </w:pPr>
      <w:r>
        <w:rPr>
          <w:rFonts w:ascii="仿宋_GB2312" w:eastAsia="仿宋_GB2312" w:hAnsi="宋体" w:hint="eastAsia"/>
          <w:color w:val="000000"/>
        </w:rPr>
        <w:t>（4）招标人在招标文件中没有要求的材料，投标人不需要提供，投标文件不得夹带宣传性材料。</w:t>
      </w:r>
    </w:p>
    <w:p w:rsidR="006B5361" w:rsidRDefault="006B5361">
      <w:pPr>
        <w:spacing w:line="400" w:lineRule="exact"/>
        <w:rPr>
          <w:rFonts w:ascii="仿宋_GB2312" w:eastAsia="仿宋_GB2312" w:hAnsi="宋体"/>
          <w:color w:val="000000"/>
        </w:rPr>
      </w:pPr>
    </w:p>
    <w:sectPr w:rsidR="006B5361">
      <w:type w:val="continuous"/>
      <w:pgSz w:w="11900" w:h="16840"/>
      <w:pgMar w:top="1247" w:right="1247" w:bottom="1247" w:left="1361" w:header="0" w:footer="0" w:gutter="0"/>
      <w:cols w:space="720" w:equalWidth="0">
        <w:col w:w="902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2E2F" w:rsidRDefault="00652E2F">
      <w:r>
        <w:separator/>
      </w:r>
    </w:p>
  </w:endnote>
  <w:endnote w:type="continuationSeparator" w:id="0">
    <w:p w:rsidR="00652E2F" w:rsidRDefault="00652E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font-weight : 400">
    <w:altName w:val="RomanS"/>
    <w:charset w:val="00"/>
    <w:family w:val="auto"/>
    <w:pitch w:val="default"/>
  </w:font>
  <w:font w:name="仿宋_GB2312">
    <w:altName w:val="仿宋"/>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TimesNewRomanPSMT">
    <w:altName w:val="Times New Roman"/>
    <w:charset w:val="00"/>
    <w:family w:val="roman"/>
    <w:pitch w:val="default"/>
    <w:sig w:usb0="00000000" w:usb1="00000000" w:usb2="00000000" w:usb3="00000000" w:csb0="00000001" w:csb1="00000000"/>
  </w:font>
  <w:font w:name="、">
    <w:altName w:val="Times New Roman"/>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6ECC" w:rsidRDefault="008E6EC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2E2F" w:rsidRDefault="00652E2F">
      <w:r>
        <w:separator/>
      </w:r>
    </w:p>
  </w:footnote>
  <w:footnote w:type="continuationSeparator" w:id="0">
    <w:p w:rsidR="00652E2F" w:rsidRDefault="00652E2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6ECC" w:rsidRDefault="008E6EC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2D36E0"/>
    <w:multiLevelType w:val="singleLevel"/>
    <w:tmpl w:val="822D36E0"/>
    <w:lvl w:ilvl="0">
      <w:start w:val="1"/>
      <w:numFmt w:val="decimalEnclosedCircleChinese"/>
      <w:suff w:val="nothing"/>
      <w:lvlText w:val="%1　"/>
      <w:lvlJc w:val="left"/>
      <w:pPr>
        <w:ind w:left="0" w:firstLine="400"/>
      </w:pPr>
      <w:rPr>
        <w:rFonts w:hint="eastAsia"/>
      </w:rPr>
    </w:lvl>
  </w:abstractNum>
  <w:abstractNum w:abstractNumId="1">
    <w:nsid w:val="000000C1"/>
    <w:multiLevelType w:val="singleLevel"/>
    <w:tmpl w:val="000000C1"/>
    <w:lvl w:ilvl="0">
      <w:start w:val="3"/>
      <w:numFmt w:val="decimal"/>
      <w:lvlText w:val="%1."/>
      <w:lvlJc w:val="left"/>
    </w:lvl>
  </w:abstractNum>
  <w:abstractNum w:abstractNumId="2">
    <w:nsid w:val="00000390"/>
    <w:multiLevelType w:val="singleLevel"/>
    <w:tmpl w:val="00000390"/>
    <w:lvl w:ilvl="0">
      <w:start w:val="2"/>
      <w:numFmt w:val="decimal"/>
      <w:lvlText w:val="(%1)"/>
      <w:lvlJc w:val="left"/>
    </w:lvl>
  </w:abstractNum>
  <w:abstractNum w:abstractNumId="3">
    <w:nsid w:val="0000086A"/>
    <w:multiLevelType w:val="singleLevel"/>
    <w:tmpl w:val="0000086A"/>
    <w:lvl w:ilvl="0">
      <w:start w:val="1"/>
      <w:numFmt w:val="lowerLetter"/>
      <w:lvlText w:val="%1."/>
      <w:lvlJc w:val="left"/>
    </w:lvl>
  </w:abstractNum>
  <w:abstractNum w:abstractNumId="4">
    <w:nsid w:val="00000940"/>
    <w:multiLevelType w:val="singleLevel"/>
    <w:tmpl w:val="00000940"/>
    <w:lvl w:ilvl="0">
      <w:start w:val="1"/>
      <w:numFmt w:val="bullet"/>
      <w:lvlText w:val="第"/>
      <w:lvlJc w:val="left"/>
    </w:lvl>
  </w:abstractNum>
  <w:abstractNum w:abstractNumId="5">
    <w:nsid w:val="000009CE"/>
    <w:multiLevelType w:val="multilevel"/>
    <w:tmpl w:val="000009CE"/>
    <w:lvl w:ilvl="0">
      <w:start w:val="1"/>
      <w:numFmt w:val="decimal"/>
      <w:lvlText w:val="(%1)"/>
      <w:lvlJc w:val="left"/>
    </w:lvl>
    <w:lvl w:ilvl="1">
      <w:start w:val="1"/>
      <w:numFmt w:val="decimalEnclosedCircleChinese"/>
      <w:lvlText w:val="%2"/>
      <w:lvlJc w:val="left"/>
      <w:pPr>
        <w:tabs>
          <w:tab w:val="left" w:pos="840"/>
        </w:tabs>
        <w:ind w:left="840" w:hanging="420"/>
      </w:pPr>
      <w:rPr>
        <w:rFonts w:hint="default"/>
      </w:rPr>
    </w:lvl>
    <w:lvl w:ilvl="2">
      <w:start w:val="1"/>
      <w:numFmt w:val="decimal"/>
      <w:lvlText w:val="%3)"/>
      <w:lvlJc w:val="left"/>
      <w:pPr>
        <w:tabs>
          <w:tab w:val="left" w:pos="1260"/>
        </w:tabs>
        <w:ind w:left="1260" w:hanging="420"/>
      </w:pPr>
      <w:rPr>
        <w:rFonts w:hint="default"/>
      </w:rPr>
    </w:lvl>
    <w:lvl w:ilvl="3">
      <w:start w:val="1"/>
      <w:numFmt w:val="lowerLetter"/>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6">
    <w:nsid w:val="00000A28"/>
    <w:multiLevelType w:val="singleLevel"/>
    <w:tmpl w:val="00000A28"/>
    <w:lvl w:ilvl="0">
      <w:start w:val="1"/>
      <w:numFmt w:val="bullet"/>
      <w:lvlText w:val="第"/>
      <w:lvlJc w:val="left"/>
    </w:lvl>
  </w:abstractNum>
  <w:abstractNum w:abstractNumId="7">
    <w:nsid w:val="00000CE1"/>
    <w:multiLevelType w:val="singleLevel"/>
    <w:tmpl w:val="00000CE1"/>
    <w:lvl w:ilvl="0">
      <w:start w:val="4"/>
      <w:numFmt w:val="decimal"/>
      <w:lvlText w:val="%1."/>
      <w:lvlJc w:val="left"/>
    </w:lvl>
  </w:abstractNum>
  <w:abstractNum w:abstractNumId="8">
    <w:nsid w:val="00000DE5"/>
    <w:multiLevelType w:val="singleLevel"/>
    <w:tmpl w:val="00000DE5"/>
    <w:lvl w:ilvl="0">
      <w:start w:val="1"/>
      <w:numFmt w:val="bullet"/>
      <w:lvlText w:val="第"/>
      <w:lvlJc w:val="left"/>
    </w:lvl>
  </w:abstractNum>
  <w:abstractNum w:abstractNumId="9">
    <w:nsid w:val="00000EA9"/>
    <w:multiLevelType w:val="singleLevel"/>
    <w:tmpl w:val="00000EA9"/>
    <w:lvl w:ilvl="0">
      <w:start w:val="24"/>
      <w:numFmt w:val="decimal"/>
      <w:lvlText w:val="%1."/>
      <w:lvlJc w:val="left"/>
    </w:lvl>
  </w:abstractNum>
  <w:abstractNum w:abstractNumId="10">
    <w:nsid w:val="00001049"/>
    <w:multiLevelType w:val="singleLevel"/>
    <w:tmpl w:val="00001049"/>
    <w:lvl w:ilvl="0">
      <w:start w:val="17"/>
      <w:numFmt w:val="decimal"/>
      <w:lvlText w:val="%1."/>
      <w:lvlJc w:val="left"/>
    </w:lvl>
  </w:abstractNum>
  <w:abstractNum w:abstractNumId="11">
    <w:nsid w:val="000010D9"/>
    <w:multiLevelType w:val="singleLevel"/>
    <w:tmpl w:val="000010D9"/>
    <w:lvl w:ilvl="0">
      <w:start w:val="2"/>
      <w:numFmt w:val="decimal"/>
      <w:lvlText w:val="(%1)"/>
      <w:lvlJc w:val="left"/>
    </w:lvl>
  </w:abstractNum>
  <w:abstractNum w:abstractNumId="12">
    <w:nsid w:val="00001316"/>
    <w:multiLevelType w:val="singleLevel"/>
    <w:tmpl w:val="00001316"/>
    <w:lvl w:ilvl="0">
      <w:start w:val="2"/>
      <w:numFmt w:val="decimal"/>
      <w:lvlText w:val="%1."/>
      <w:lvlJc w:val="left"/>
    </w:lvl>
  </w:abstractNum>
  <w:abstractNum w:abstractNumId="13">
    <w:nsid w:val="0000138A"/>
    <w:multiLevelType w:val="singleLevel"/>
    <w:tmpl w:val="0000138A"/>
    <w:lvl w:ilvl="0">
      <w:start w:val="13"/>
      <w:numFmt w:val="decimal"/>
      <w:lvlText w:val="%1."/>
      <w:lvlJc w:val="left"/>
    </w:lvl>
  </w:abstractNum>
  <w:abstractNum w:abstractNumId="14">
    <w:nsid w:val="000013D3"/>
    <w:multiLevelType w:val="singleLevel"/>
    <w:tmpl w:val="000013D3"/>
    <w:lvl w:ilvl="0">
      <w:start w:val="8"/>
      <w:numFmt w:val="decimal"/>
      <w:lvlText w:val="%1."/>
      <w:lvlJc w:val="left"/>
    </w:lvl>
  </w:abstractNum>
  <w:abstractNum w:abstractNumId="15">
    <w:nsid w:val="00001643"/>
    <w:multiLevelType w:val="singleLevel"/>
    <w:tmpl w:val="00001643"/>
    <w:lvl w:ilvl="0">
      <w:start w:val="5"/>
      <w:numFmt w:val="decimal"/>
      <w:lvlText w:val="%1."/>
      <w:lvlJc w:val="left"/>
    </w:lvl>
  </w:abstractNum>
  <w:abstractNum w:abstractNumId="16">
    <w:nsid w:val="0000169A"/>
    <w:multiLevelType w:val="singleLevel"/>
    <w:tmpl w:val="0000169A"/>
    <w:lvl w:ilvl="0">
      <w:start w:val="2"/>
      <w:numFmt w:val="decimal"/>
      <w:lvlText w:val="(%1)"/>
      <w:lvlJc w:val="left"/>
    </w:lvl>
  </w:abstractNum>
  <w:abstractNum w:abstractNumId="17">
    <w:nsid w:val="00002528"/>
    <w:multiLevelType w:val="singleLevel"/>
    <w:tmpl w:val="00002528"/>
    <w:lvl w:ilvl="0">
      <w:start w:val="1"/>
      <w:numFmt w:val="bullet"/>
      <w:lvlText w:val="第"/>
      <w:lvlJc w:val="left"/>
    </w:lvl>
  </w:abstractNum>
  <w:abstractNum w:abstractNumId="18">
    <w:nsid w:val="0000263D"/>
    <w:multiLevelType w:val="singleLevel"/>
    <w:tmpl w:val="0000263D"/>
    <w:lvl w:ilvl="0">
      <w:start w:val="11"/>
      <w:numFmt w:val="decimal"/>
      <w:lvlText w:val="%1."/>
      <w:lvlJc w:val="left"/>
    </w:lvl>
  </w:abstractNum>
  <w:abstractNum w:abstractNumId="19">
    <w:nsid w:val="00002668"/>
    <w:multiLevelType w:val="singleLevel"/>
    <w:tmpl w:val="00002668"/>
    <w:lvl w:ilvl="0">
      <w:start w:val="16"/>
      <w:numFmt w:val="decimal"/>
      <w:lvlText w:val="%1."/>
      <w:lvlJc w:val="left"/>
    </w:lvl>
  </w:abstractNum>
  <w:abstractNum w:abstractNumId="20">
    <w:nsid w:val="00002725"/>
    <w:multiLevelType w:val="singleLevel"/>
    <w:tmpl w:val="00002725"/>
    <w:lvl w:ilvl="0">
      <w:start w:val="1"/>
      <w:numFmt w:val="bullet"/>
      <w:lvlText w:val="第"/>
      <w:lvlJc w:val="left"/>
    </w:lvl>
  </w:abstractNum>
  <w:abstractNum w:abstractNumId="21">
    <w:nsid w:val="0000282D"/>
    <w:multiLevelType w:val="singleLevel"/>
    <w:tmpl w:val="0000282D"/>
    <w:lvl w:ilvl="0">
      <w:start w:val="1"/>
      <w:numFmt w:val="bullet"/>
      <w:lvlText w:val="第"/>
      <w:lvlJc w:val="left"/>
    </w:lvl>
  </w:abstractNum>
  <w:abstractNum w:abstractNumId="22">
    <w:nsid w:val="00002852"/>
    <w:multiLevelType w:val="singleLevel"/>
    <w:tmpl w:val="00002852"/>
    <w:lvl w:ilvl="0">
      <w:start w:val="1"/>
      <w:numFmt w:val="bullet"/>
      <w:lvlText w:val="第"/>
      <w:lvlJc w:val="left"/>
    </w:lvl>
  </w:abstractNum>
  <w:abstractNum w:abstractNumId="23">
    <w:nsid w:val="0000293B"/>
    <w:multiLevelType w:val="singleLevel"/>
    <w:tmpl w:val="0000293B"/>
    <w:lvl w:ilvl="0">
      <w:start w:val="1"/>
      <w:numFmt w:val="bullet"/>
      <w:lvlText w:val="第"/>
      <w:lvlJc w:val="left"/>
    </w:lvl>
  </w:abstractNum>
  <w:abstractNum w:abstractNumId="24">
    <w:nsid w:val="00002959"/>
    <w:multiLevelType w:val="singleLevel"/>
    <w:tmpl w:val="00002959"/>
    <w:lvl w:ilvl="0">
      <w:start w:val="1"/>
      <w:numFmt w:val="bullet"/>
      <w:lvlText w:val="第"/>
      <w:lvlJc w:val="left"/>
    </w:lvl>
  </w:abstractNum>
  <w:abstractNum w:abstractNumId="25">
    <w:nsid w:val="000029D8"/>
    <w:multiLevelType w:val="singleLevel"/>
    <w:tmpl w:val="000029D8"/>
    <w:lvl w:ilvl="0">
      <w:start w:val="9"/>
      <w:numFmt w:val="decimal"/>
      <w:lvlText w:val="%1."/>
      <w:lvlJc w:val="left"/>
    </w:lvl>
  </w:abstractNum>
  <w:abstractNum w:abstractNumId="26">
    <w:nsid w:val="00002DB5"/>
    <w:multiLevelType w:val="singleLevel"/>
    <w:tmpl w:val="00002DB5"/>
    <w:lvl w:ilvl="0">
      <w:start w:val="2"/>
      <w:numFmt w:val="decimal"/>
      <w:lvlText w:val="%1."/>
      <w:lvlJc w:val="left"/>
    </w:lvl>
  </w:abstractNum>
  <w:abstractNum w:abstractNumId="27">
    <w:nsid w:val="00002FE7"/>
    <w:multiLevelType w:val="singleLevel"/>
    <w:tmpl w:val="00002FE7"/>
    <w:lvl w:ilvl="0">
      <w:start w:val="4"/>
      <w:numFmt w:val="decimal"/>
      <w:lvlText w:val="(%1)"/>
      <w:lvlJc w:val="left"/>
    </w:lvl>
  </w:abstractNum>
  <w:abstractNum w:abstractNumId="28">
    <w:nsid w:val="00003087"/>
    <w:multiLevelType w:val="singleLevel"/>
    <w:tmpl w:val="00003087"/>
    <w:lvl w:ilvl="0">
      <w:start w:val="2"/>
      <w:numFmt w:val="upperLetter"/>
      <w:lvlText w:val="%1."/>
      <w:lvlJc w:val="left"/>
    </w:lvl>
  </w:abstractNum>
  <w:abstractNum w:abstractNumId="29">
    <w:nsid w:val="000030A7"/>
    <w:multiLevelType w:val="singleLevel"/>
    <w:tmpl w:val="000030A7"/>
    <w:lvl w:ilvl="0">
      <w:start w:val="4"/>
      <w:numFmt w:val="decimal"/>
      <w:lvlText w:val="%1."/>
      <w:lvlJc w:val="left"/>
    </w:lvl>
  </w:abstractNum>
  <w:abstractNum w:abstractNumId="30">
    <w:nsid w:val="000030F1"/>
    <w:multiLevelType w:val="singleLevel"/>
    <w:tmpl w:val="000030F1"/>
    <w:lvl w:ilvl="0">
      <w:start w:val="10"/>
      <w:numFmt w:val="decimal"/>
      <w:lvlText w:val="%1."/>
      <w:lvlJc w:val="left"/>
    </w:lvl>
  </w:abstractNum>
  <w:abstractNum w:abstractNumId="31">
    <w:nsid w:val="00003295"/>
    <w:multiLevelType w:val="singleLevel"/>
    <w:tmpl w:val="00003295"/>
    <w:lvl w:ilvl="0">
      <w:start w:val="1"/>
      <w:numFmt w:val="decimal"/>
      <w:lvlText w:val="(%1)"/>
      <w:lvlJc w:val="left"/>
    </w:lvl>
  </w:abstractNum>
  <w:abstractNum w:abstractNumId="32">
    <w:nsid w:val="00003459"/>
    <w:multiLevelType w:val="singleLevel"/>
    <w:tmpl w:val="00003459"/>
    <w:lvl w:ilvl="0">
      <w:start w:val="28"/>
      <w:numFmt w:val="decimal"/>
      <w:lvlText w:val="%1"/>
      <w:lvlJc w:val="left"/>
    </w:lvl>
  </w:abstractNum>
  <w:abstractNum w:abstractNumId="33">
    <w:nsid w:val="00003960"/>
    <w:multiLevelType w:val="singleLevel"/>
    <w:tmpl w:val="00003960"/>
    <w:lvl w:ilvl="0">
      <w:start w:val="10"/>
      <w:numFmt w:val="decimal"/>
      <w:lvlText w:val="%1."/>
      <w:lvlJc w:val="left"/>
    </w:lvl>
  </w:abstractNum>
  <w:abstractNum w:abstractNumId="34">
    <w:nsid w:val="00003B97"/>
    <w:multiLevelType w:val="singleLevel"/>
    <w:tmpl w:val="00003B97"/>
    <w:lvl w:ilvl="0">
      <w:start w:val="1"/>
      <w:numFmt w:val="bullet"/>
      <w:lvlText w:val="第"/>
      <w:lvlJc w:val="left"/>
    </w:lvl>
  </w:abstractNum>
  <w:abstractNum w:abstractNumId="35">
    <w:nsid w:val="00003EE9"/>
    <w:multiLevelType w:val="singleLevel"/>
    <w:tmpl w:val="00003EE9"/>
    <w:lvl w:ilvl="0">
      <w:start w:val="1"/>
      <w:numFmt w:val="decimal"/>
      <w:lvlText w:val="(%1)"/>
      <w:lvlJc w:val="left"/>
    </w:lvl>
  </w:abstractNum>
  <w:abstractNum w:abstractNumId="36">
    <w:nsid w:val="00003F0B"/>
    <w:multiLevelType w:val="singleLevel"/>
    <w:tmpl w:val="00003F0B"/>
    <w:lvl w:ilvl="0">
      <w:start w:val="1"/>
      <w:numFmt w:val="bullet"/>
      <w:lvlText w:val="第"/>
      <w:lvlJc w:val="left"/>
    </w:lvl>
  </w:abstractNum>
  <w:abstractNum w:abstractNumId="37">
    <w:nsid w:val="00003F97"/>
    <w:multiLevelType w:val="singleLevel"/>
    <w:tmpl w:val="00003F97"/>
    <w:lvl w:ilvl="0">
      <w:start w:val="2"/>
      <w:numFmt w:val="decimal"/>
      <w:lvlText w:val="%1."/>
      <w:lvlJc w:val="left"/>
    </w:lvl>
  </w:abstractNum>
  <w:abstractNum w:abstractNumId="38">
    <w:nsid w:val="00003F9A"/>
    <w:multiLevelType w:val="singleLevel"/>
    <w:tmpl w:val="00003F9A"/>
    <w:lvl w:ilvl="0">
      <w:start w:val="5"/>
      <w:numFmt w:val="decimal"/>
      <w:lvlText w:val="(%1)"/>
      <w:lvlJc w:val="left"/>
    </w:lvl>
  </w:abstractNum>
  <w:abstractNum w:abstractNumId="39">
    <w:nsid w:val="00004027"/>
    <w:multiLevelType w:val="singleLevel"/>
    <w:tmpl w:val="00004027"/>
    <w:lvl w:ilvl="0">
      <w:start w:val="12"/>
      <w:numFmt w:val="decimal"/>
      <w:lvlText w:val="%1."/>
      <w:lvlJc w:val="left"/>
    </w:lvl>
  </w:abstractNum>
  <w:abstractNum w:abstractNumId="40">
    <w:nsid w:val="000040A5"/>
    <w:multiLevelType w:val="multilevel"/>
    <w:tmpl w:val="000040A5"/>
    <w:lvl w:ilvl="0">
      <w:start w:val="20"/>
      <w:numFmt w:val="decimal"/>
      <w:lvlText w:val="%1."/>
      <w:lvlJc w:val="left"/>
    </w:lvl>
    <w:lvl w:ilvl="1">
      <w:start w:val="1"/>
      <w:numFmt w:val="decimal"/>
      <w:lvlText w:val="%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0000412F"/>
    <w:multiLevelType w:val="singleLevel"/>
    <w:tmpl w:val="0000412F"/>
    <w:lvl w:ilvl="0">
      <w:start w:val="7"/>
      <w:numFmt w:val="decimal"/>
      <w:lvlText w:val="%1."/>
      <w:lvlJc w:val="left"/>
    </w:lvl>
  </w:abstractNum>
  <w:abstractNum w:abstractNumId="42">
    <w:nsid w:val="00004325"/>
    <w:multiLevelType w:val="singleLevel"/>
    <w:tmpl w:val="00004325"/>
    <w:lvl w:ilvl="0">
      <w:start w:val="1"/>
      <w:numFmt w:val="bullet"/>
      <w:lvlText w:val="第"/>
      <w:lvlJc w:val="left"/>
    </w:lvl>
  </w:abstractNum>
  <w:abstractNum w:abstractNumId="43">
    <w:nsid w:val="0000441D"/>
    <w:multiLevelType w:val="singleLevel"/>
    <w:tmpl w:val="0000441D"/>
    <w:lvl w:ilvl="0">
      <w:start w:val="1"/>
      <w:numFmt w:val="decimal"/>
      <w:lvlText w:val="(%1)"/>
      <w:lvlJc w:val="left"/>
    </w:lvl>
  </w:abstractNum>
  <w:abstractNum w:abstractNumId="44">
    <w:nsid w:val="000045C5"/>
    <w:multiLevelType w:val="singleLevel"/>
    <w:tmpl w:val="000045C5"/>
    <w:lvl w:ilvl="0">
      <w:start w:val="1"/>
      <w:numFmt w:val="lowerLetter"/>
      <w:lvlText w:val="%1."/>
      <w:lvlJc w:val="left"/>
    </w:lvl>
  </w:abstractNum>
  <w:abstractNum w:abstractNumId="45">
    <w:nsid w:val="0000468C"/>
    <w:multiLevelType w:val="singleLevel"/>
    <w:tmpl w:val="0000468C"/>
    <w:lvl w:ilvl="0">
      <w:start w:val="22"/>
      <w:numFmt w:val="decimal"/>
      <w:lvlText w:val="%1."/>
      <w:lvlJc w:val="left"/>
    </w:lvl>
  </w:abstractNum>
  <w:abstractNum w:abstractNumId="46">
    <w:nsid w:val="000046C2"/>
    <w:multiLevelType w:val="singleLevel"/>
    <w:tmpl w:val="000046C2"/>
    <w:lvl w:ilvl="0">
      <w:start w:val="1"/>
      <w:numFmt w:val="bullet"/>
      <w:lvlText w:val="①"/>
      <w:lvlJc w:val="left"/>
    </w:lvl>
  </w:abstractNum>
  <w:abstractNum w:abstractNumId="47">
    <w:nsid w:val="000048DB"/>
    <w:multiLevelType w:val="singleLevel"/>
    <w:tmpl w:val="000048DB"/>
    <w:lvl w:ilvl="0">
      <w:start w:val="1"/>
      <w:numFmt w:val="bullet"/>
      <w:lvlText w:val="第"/>
      <w:lvlJc w:val="left"/>
    </w:lvl>
  </w:abstractNum>
  <w:abstractNum w:abstractNumId="48">
    <w:nsid w:val="000049BB"/>
    <w:multiLevelType w:val="singleLevel"/>
    <w:tmpl w:val="000049BB"/>
    <w:lvl w:ilvl="0">
      <w:start w:val="3"/>
      <w:numFmt w:val="decimal"/>
      <w:lvlText w:val="%1."/>
      <w:lvlJc w:val="left"/>
    </w:lvl>
  </w:abstractNum>
  <w:abstractNum w:abstractNumId="49">
    <w:nsid w:val="00004D9A"/>
    <w:multiLevelType w:val="singleLevel"/>
    <w:tmpl w:val="00004D9A"/>
    <w:lvl w:ilvl="0">
      <w:start w:val="3"/>
      <w:numFmt w:val="decimal"/>
      <w:lvlText w:val="(%1)"/>
      <w:lvlJc w:val="left"/>
    </w:lvl>
  </w:abstractNum>
  <w:abstractNum w:abstractNumId="50">
    <w:nsid w:val="00004E08"/>
    <w:multiLevelType w:val="singleLevel"/>
    <w:tmpl w:val="00004E08"/>
    <w:lvl w:ilvl="0">
      <w:start w:val="1"/>
      <w:numFmt w:val="bullet"/>
      <w:lvlText w:val="的"/>
      <w:lvlJc w:val="left"/>
    </w:lvl>
  </w:abstractNum>
  <w:abstractNum w:abstractNumId="51">
    <w:nsid w:val="00004E55"/>
    <w:multiLevelType w:val="singleLevel"/>
    <w:tmpl w:val="00004E55"/>
    <w:lvl w:ilvl="0">
      <w:start w:val="5"/>
      <w:numFmt w:val="decimal"/>
      <w:lvlText w:val="(%1)"/>
      <w:lvlJc w:val="left"/>
    </w:lvl>
  </w:abstractNum>
  <w:abstractNum w:abstractNumId="52">
    <w:nsid w:val="00004E57"/>
    <w:multiLevelType w:val="singleLevel"/>
    <w:tmpl w:val="00004E57"/>
    <w:lvl w:ilvl="0">
      <w:start w:val="1"/>
      <w:numFmt w:val="bullet"/>
      <w:lvlText w:val="第"/>
      <w:lvlJc w:val="left"/>
    </w:lvl>
  </w:abstractNum>
  <w:abstractNum w:abstractNumId="53">
    <w:nsid w:val="00004EAE"/>
    <w:multiLevelType w:val="singleLevel"/>
    <w:tmpl w:val="00004EAE"/>
    <w:lvl w:ilvl="0">
      <w:start w:val="4"/>
      <w:numFmt w:val="decimal"/>
      <w:lvlText w:val="%1."/>
      <w:lvlJc w:val="left"/>
    </w:lvl>
  </w:abstractNum>
  <w:abstractNum w:abstractNumId="54">
    <w:nsid w:val="00004F68"/>
    <w:multiLevelType w:val="singleLevel"/>
    <w:tmpl w:val="00004F68"/>
    <w:lvl w:ilvl="0">
      <w:start w:val="1"/>
      <w:numFmt w:val="bullet"/>
      <w:lvlText w:val="第"/>
      <w:lvlJc w:val="left"/>
    </w:lvl>
  </w:abstractNum>
  <w:abstractNum w:abstractNumId="55">
    <w:nsid w:val="00004FC0"/>
    <w:multiLevelType w:val="singleLevel"/>
    <w:tmpl w:val="00004FC0"/>
    <w:lvl w:ilvl="0">
      <w:start w:val="1"/>
      <w:numFmt w:val="decimal"/>
      <w:lvlText w:val="(%1)"/>
      <w:lvlJc w:val="left"/>
    </w:lvl>
  </w:abstractNum>
  <w:abstractNum w:abstractNumId="56">
    <w:nsid w:val="000050BF"/>
    <w:multiLevelType w:val="singleLevel"/>
    <w:tmpl w:val="000050BF"/>
    <w:lvl w:ilvl="0">
      <w:start w:val="1"/>
      <w:numFmt w:val="decimal"/>
      <w:lvlText w:val="%1."/>
      <w:lvlJc w:val="left"/>
    </w:lvl>
  </w:abstractNum>
  <w:abstractNum w:abstractNumId="57">
    <w:nsid w:val="0000520B"/>
    <w:multiLevelType w:val="singleLevel"/>
    <w:tmpl w:val="0000520B"/>
    <w:lvl w:ilvl="0">
      <w:start w:val="1"/>
      <w:numFmt w:val="bullet"/>
      <w:lvlText w:val="第"/>
      <w:lvlJc w:val="left"/>
    </w:lvl>
  </w:abstractNum>
  <w:abstractNum w:abstractNumId="58">
    <w:nsid w:val="000053B1"/>
    <w:multiLevelType w:val="singleLevel"/>
    <w:tmpl w:val="000053B1"/>
    <w:lvl w:ilvl="0">
      <w:start w:val="19"/>
      <w:numFmt w:val="decimal"/>
      <w:lvlText w:val="%1."/>
      <w:lvlJc w:val="left"/>
    </w:lvl>
  </w:abstractNum>
  <w:abstractNum w:abstractNumId="59">
    <w:nsid w:val="000054D6"/>
    <w:multiLevelType w:val="singleLevel"/>
    <w:tmpl w:val="000054D6"/>
    <w:lvl w:ilvl="0">
      <w:start w:val="23"/>
      <w:numFmt w:val="decimal"/>
      <w:lvlText w:val="%1."/>
      <w:lvlJc w:val="left"/>
    </w:lvl>
  </w:abstractNum>
  <w:abstractNum w:abstractNumId="60">
    <w:nsid w:val="00005579"/>
    <w:multiLevelType w:val="singleLevel"/>
    <w:tmpl w:val="00005579"/>
    <w:lvl w:ilvl="0">
      <w:start w:val="1"/>
      <w:numFmt w:val="bullet"/>
      <w:lvlText w:val="第"/>
      <w:lvlJc w:val="left"/>
    </w:lvl>
  </w:abstractNum>
  <w:abstractNum w:abstractNumId="61">
    <w:nsid w:val="00005815"/>
    <w:multiLevelType w:val="singleLevel"/>
    <w:tmpl w:val="00005815"/>
    <w:lvl w:ilvl="0">
      <w:start w:val="1"/>
      <w:numFmt w:val="decimal"/>
      <w:lvlText w:val="%1."/>
      <w:lvlJc w:val="left"/>
    </w:lvl>
  </w:abstractNum>
  <w:abstractNum w:abstractNumId="62">
    <w:nsid w:val="00005876"/>
    <w:multiLevelType w:val="singleLevel"/>
    <w:tmpl w:val="00005876"/>
    <w:lvl w:ilvl="0">
      <w:start w:val="1"/>
      <w:numFmt w:val="bullet"/>
      <w:lvlText w:val="第"/>
      <w:lvlJc w:val="left"/>
    </w:lvl>
  </w:abstractNum>
  <w:abstractNum w:abstractNumId="63">
    <w:nsid w:val="00005A9B"/>
    <w:multiLevelType w:val="singleLevel"/>
    <w:tmpl w:val="00005A9B"/>
    <w:lvl w:ilvl="0">
      <w:start w:val="1"/>
      <w:numFmt w:val="decimal"/>
      <w:lvlText w:val="(%1)"/>
      <w:lvlJc w:val="left"/>
    </w:lvl>
  </w:abstractNum>
  <w:abstractNum w:abstractNumId="64">
    <w:nsid w:val="00005CCD"/>
    <w:multiLevelType w:val="singleLevel"/>
    <w:tmpl w:val="00005CCD"/>
    <w:lvl w:ilvl="0">
      <w:start w:val="1"/>
      <w:numFmt w:val="bullet"/>
      <w:lvlText w:val="第"/>
      <w:lvlJc w:val="left"/>
    </w:lvl>
  </w:abstractNum>
  <w:abstractNum w:abstractNumId="65">
    <w:nsid w:val="00005E76"/>
    <w:multiLevelType w:val="singleLevel"/>
    <w:tmpl w:val="00005E76"/>
    <w:lvl w:ilvl="0">
      <w:start w:val="1"/>
      <w:numFmt w:val="bullet"/>
      <w:lvlText w:val="第"/>
      <w:lvlJc w:val="left"/>
    </w:lvl>
  </w:abstractNum>
  <w:abstractNum w:abstractNumId="66">
    <w:nsid w:val="00005ED0"/>
    <w:multiLevelType w:val="singleLevel"/>
    <w:tmpl w:val="00005ED0"/>
    <w:lvl w:ilvl="0">
      <w:start w:val="1"/>
      <w:numFmt w:val="bullet"/>
      <w:lvlText w:val="第"/>
      <w:lvlJc w:val="left"/>
    </w:lvl>
  </w:abstractNum>
  <w:abstractNum w:abstractNumId="67">
    <w:nsid w:val="00005F23"/>
    <w:multiLevelType w:val="singleLevel"/>
    <w:tmpl w:val="00005F23"/>
    <w:lvl w:ilvl="0">
      <w:start w:val="3"/>
      <w:numFmt w:val="decimal"/>
      <w:lvlText w:val="%1."/>
      <w:lvlJc w:val="left"/>
    </w:lvl>
  </w:abstractNum>
  <w:abstractNum w:abstractNumId="68">
    <w:nsid w:val="00005F45"/>
    <w:multiLevelType w:val="singleLevel"/>
    <w:tmpl w:val="00005F45"/>
    <w:lvl w:ilvl="0">
      <w:start w:val="7"/>
      <w:numFmt w:val="decimal"/>
      <w:lvlText w:val="%1."/>
      <w:lvlJc w:val="left"/>
    </w:lvl>
  </w:abstractNum>
  <w:abstractNum w:abstractNumId="69">
    <w:nsid w:val="00005FA8"/>
    <w:multiLevelType w:val="singleLevel"/>
    <w:tmpl w:val="00005FA8"/>
    <w:lvl w:ilvl="0">
      <w:start w:val="1"/>
      <w:numFmt w:val="decimal"/>
      <w:lvlText w:val="(%1)"/>
      <w:lvlJc w:val="left"/>
    </w:lvl>
  </w:abstractNum>
  <w:abstractNum w:abstractNumId="70">
    <w:nsid w:val="00006479"/>
    <w:multiLevelType w:val="singleLevel"/>
    <w:tmpl w:val="00006479"/>
    <w:lvl w:ilvl="0">
      <w:start w:val="1"/>
      <w:numFmt w:val="bullet"/>
      <w:lvlText w:val="的"/>
      <w:lvlJc w:val="left"/>
    </w:lvl>
  </w:abstractNum>
  <w:abstractNum w:abstractNumId="71">
    <w:nsid w:val="00006486"/>
    <w:multiLevelType w:val="singleLevel"/>
    <w:tmpl w:val="00006486"/>
    <w:lvl w:ilvl="0">
      <w:start w:val="1"/>
      <w:numFmt w:val="bullet"/>
      <w:lvlText w:val="①"/>
      <w:lvlJc w:val="left"/>
    </w:lvl>
  </w:abstractNum>
  <w:abstractNum w:abstractNumId="72">
    <w:nsid w:val="0000658C"/>
    <w:multiLevelType w:val="singleLevel"/>
    <w:tmpl w:val="0000658C"/>
    <w:lvl w:ilvl="0">
      <w:start w:val="3"/>
      <w:numFmt w:val="decimal"/>
      <w:lvlText w:val="%1."/>
      <w:lvlJc w:val="left"/>
    </w:lvl>
  </w:abstractNum>
  <w:abstractNum w:abstractNumId="73">
    <w:nsid w:val="000066FA"/>
    <w:multiLevelType w:val="singleLevel"/>
    <w:tmpl w:val="000066FA"/>
    <w:lvl w:ilvl="0">
      <w:start w:val="1"/>
      <w:numFmt w:val="bullet"/>
      <w:lvlText w:val="第"/>
      <w:lvlJc w:val="left"/>
    </w:lvl>
  </w:abstractNum>
  <w:abstractNum w:abstractNumId="74">
    <w:nsid w:val="000068F5"/>
    <w:multiLevelType w:val="multilevel"/>
    <w:tmpl w:val="000068F5"/>
    <w:lvl w:ilvl="0">
      <w:start w:val="2"/>
      <w:numFmt w:val="decimal"/>
      <w:lvlText w:val="(%1)"/>
      <w:lvlJc w:val="left"/>
    </w:lvl>
    <w:lvl w:ilvl="1">
      <w:start w:val="1"/>
      <w:numFmt w:val="decimalEnclosedCircleChinese"/>
      <w:lvlText w:val="%2"/>
      <w:lvlJc w:val="left"/>
      <w:pPr>
        <w:tabs>
          <w:tab w:val="left" w:pos="840"/>
        </w:tabs>
        <w:ind w:left="840" w:hanging="420"/>
      </w:pPr>
      <w:rPr>
        <w:rFonts w:hint="default"/>
      </w:rPr>
    </w:lvl>
    <w:lvl w:ilvl="2">
      <w:start w:val="1"/>
      <w:numFmt w:val="decimal"/>
      <w:lvlText w:val="%3)"/>
      <w:lvlJc w:val="left"/>
      <w:pPr>
        <w:tabs>
          <w:tab w:val="left" w:pos="1260"/>
        </w:tabs>
        <w:ind w:left="1260" w:hanging="420"/>
      </w:pPr>
      <w:rPr>
        <w:rFonts w:hint="default"/>
      </w:rPr>
    </w:lvl>
    <w:lvl w:ilvl="3">
      <w:start w:val="1"/>
      <w:numFmt w:val="lowerLetter"/>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75">
    <w:nsid w:val="000069D0"/>
    <w:multiLevelType w:val="singleLevel"/>
    <w:tmpl w:val="000069D0"/>
    <w:lvl w:ilvl="0">
      <w:start w:val="1"/>
      <w:numFmt w:val="bullet"/>
      <w:lvlText w:val="第"/>
      <w:lvlJc w:val="left"/>
    </w:lvl>
  </w:abstractNum>
  <w:abstractNum w:abstractNumId="76">
    <w:nsid w:val="00006CF4"/>
    <w:multiLevelType w:val="singleLevel"/>
    <w:tmpl w:val="00006CF4"/>
    <w:lvl w:ilvl="0">
      <w:start w:val="1"/>
      <w:numFmt w:val="bullet"/>
      <w:lvlText w:val="第"/>
      <w:lvlJc w:val="left"/>
    </w:lvl>
  </w:abstractNum>
  <w:abstractNum w:abstractNumId="77">
    <w:nsid w:val="00006E7E"/>
    <w:multiLevelType w:val="singleLevel"/>
    <w:tmpl w:val="00006E7E"/>
    <w:lvl w:ilvl="0">
      <w:start w:val="8"/>
      <w:numFmt w:val="decimal"/>
      <w:lvlText w:val="%1."/>
      <w:lvlJc w:val="left"/>
    </w:lvl>
  </w:abstractNum>
  <w:abstractNum w:abstractNumId="78">
    <w:nsid w:val="00006F11"/>
    <w:multiLevelType w:val="singleLevel"/>
    <w:tmpl w:val="00006F11"/>
    <w:lvl w:ilvl="0">
      <w:start w:val="1"/>
      <w:numFmt w:val="bullet"/>
      <w:lvlText w:val="第"/>
      <w:lvlJc w:val="left"/>
    </w:lvl>
  </w:abstractNum>
  <w:abstractNum w:abstractNumId="79">
    <w:nsid w:val="00006F3C"/>
    <w:multiLevelType w:val="singleLevel"/>
    <w:tmpl w:val="00006F3C"/>
    <w:lvl w:ilvl="0">
      <w:start w:val="6"/>
      <w:numFmt w:val="decimal"/>
      <w:lvlText w:val="%1."/>
      <w:lvlJc w:val="left"/>
    </w:lvl>
  </w:abstractNum>
  <w:abstractNum w:abstractNumId="80">
    <w:nsid w:val="00006FC9"/>
    <w:multiLevelType w:val="singleLevel"/>
    <w:tmpl w:val="00006FC9"/>
    <w:lvl w:ilvl="0">
      <w:start w:val="15"/>
      <w:numFmt w:val="decimal"/>
      <w:lvlText w:val="%1."/>
      <w:lvlJc w:val="left"/>
    </w:lvl>
  </w:abstractNum>
  <w:abstractNum w:abstractNumId="81">
    <w:nsid w:val="00007014"/>
    <w:multiLevelType w:val="singleLevel"/>
    <w:tmpl w:val="00007014"/>
    <w:lvl w:ilvl="0">
      <w:start w:val="1"/>
      <w:numFmt w:val="bullet"/>
      <w:lvlText w:val="第"/>
      <w:lvlJc w:val="left"/>
    </w:lvl>
  </w:abstractNum>
  <w:abstractNum w:abstractNumId="82">
    <w:nsid w:val="000074AD"/>
    <w:multiLevelType w:val="singleLevel"/>
    <w:tmpl w:val="000074AD"/>
    <w:lvl w:ilvl="0">
      <w:start w:val="1"/>
      <w:numFmt w:val="bullet"/>
      <w:lvlText w:val="第"/>
      <w:lvlJc w:val="left"/>
    </w:lvl>
  </w:abstractNum>
  <w:abstractNum w:abstractNumId="83">
    <w:nsid w:val="000075C1"/>
    <w:multiLevelType w:val="singleLevel"/>
    <w:tmpl w:val="000075C1"/>
    <w:lvl w:ilvl="0">
      <w:start w:val="21"/>
      <w:numFmt w:val="decimal"/>
      <w:lvlText w:val="%1."/>
      <w:lvlJc w:val="left"/>
    </w:lvl>
  </w:abstractNum>
  <w:abstractNum w:abstractNumId="84">
    <w:nsid w:val="000078D4"/>
    <w:multiLevelType w:val="singleLevel"/>
    <w:tmpl w:val="000078D4"/>
    <w:lvl w:ilvl="0">
      <w:start w:val="1"/>
      <w:numFmt w:val="decimal"/>
      <w:lvlText w:val="(%1)"/>
      <w:lvlJc w:val="left"/>
    </w:lvl>
  </w:abstractNum>
  <w:abstractNum w:abstractNumId="85">
    <w:nsid w:val="000079D1"/>
    <w:multiLevelType w:val="singleLevel"/>
    <w:tmpl w:val="000079D1"/>
    <w:lvl w:ilvl="0">
      <w:start w:val="1"/>
      <w:numFmt w:val="decimal"/>
      <w:lvlText w:val="(%1)"/>
      <w:lvlJc w:val="left"/>
    </w:lvl>
  </w:abstractNum>
  <w:abstractNum w:abstractNumId="86">
    <w:nsid w:val="00007A54"/>
    <w:multiLevelType w:val="singleLevel"/>
    <w:tmpl w:val="00007A54"/>
    <w:lvl w:ilvl="0">
      <w:start w:val="2"/>
      <w:numFmt w:val="decimal"/>
      <w:lvlText w:val="%1."/>
      <w:lvlJc w:val="left"/>
    </w:lvl>
  </w:abstractNum>
  <w:abstractNum w:abstractNumId="87">
    <w:nsid w:val="00007A61"/>
    <w:multiLevelType w:val="singleLevel"/>
    <w:tmpl w:val="00007A61"/>
    <w:lvl w:ilvl="0">
      <w:start w:val="18"/>
      <w:numFmt w:val="decimal"/>
      <w:lvlText w:val="%1."/>
      <w:lvlJc w:val="left"/>
    </w:lvl>
  </w:abstractNum>
  <w:abstractNum w:abstractNumId="88">
    <w:nsid w:val="00007AC2"/>
    <w:multiLevelType w:val="singleLevel"/>
    <w:tmpl w:val="00007AC2"/>
    <w:lvl w:ilvl="0">
      <w:start w:val="14"/>
      <w:numFmt w:val="decimal"/>
      <w:lvlText w:val="%1."/>
      <w:lvlJc w:val="left"/>
    </w:lvl>
  </w:abstractNum>
  <w:abstractNum w:abstractNumId="89">
    <w:nsid w:val="00007CFE"/>
    <w:multiLevelType w:val="singleLevel"/>
    <w:tmpl w:val="00007CFE"/>
    <w:lvl w:ilvl="0">
      <w:start w:val="1"/>
      <w:numFmt w:val="lowerLetter"/>
      <w:lvlText w:val="%1."/>
      <w:lvlJc w:val="left"/>
    </w:lvl>
  </w:abstractNum>
  <w:abstractNum w:abstractNumId="90">
    <w:nsid w:val="0C164F18"/>
    <w:multiLevelType w:val="multilevel"/>
    <w:tmpl w:val="61BE2010"/>
    <w:lvl w:ilvl="0">
      <w:numFmt w:val="decimal"/>
      <w:lvlText w:val=""/>
      <w:lvlJc w:val="left"/>
    </w:lvl>
    <w:lvl w:ilvl="1">
      <w:start w:val="1354"/>
      <w:numFmt w:val="none"/>
      <w:isLgl/>
      <w:lvlText w:val="最_x0005_栀_x0005_椀"/>
      <w:lvlJc w:val="center"/>
    </w:lvl>
    <w:lvl w:ilvl="2">
      <w:start w:val="1778384901"/>
      <w:numFmt w:val="ordinal"/>
      <w:lvlText w:val=""/>
      <w:lvlJc w:val="left"/>
    </w:lvl>
    <w:lvl w:ilvl="3">
      <w:start w:val="1394"/>
      <w:numFmt w:val="none"/>
      <w:isLgl/>
      <w:lvlText w:val="餀_x0005_騀_x0005_鬀"/>
      <w:lvlJc w:val="center"/>
    </w:lvl>
    <w:lvl w:ilvl="4">
      <w:numFmt w:val="none"/>
      <w:lvlText w:val=""/>
      <w:lvlJc w:val="left"/>
      <w:pPr>
        <w:tabs>
          <w:tab w:val="num" w:pos="360"/>
        </w:tabs>
      </w:pPr>
    </w:lvl>
    <w:lvl w:ilvl="5">
      <w:start w:val="1444"/>
      <w:numFmt w:val="none"/>
      <w:isLgl/>
      <w:lvlText w:val="_x0005__x0005__x0005__x0005__x0"/>
      <w:lvlJc w:val="center"/>
    </w:lvl>
    <w:lvl w:ilvl="6">
      <w:numFmt w:val="decimal"/>
      <w:lvlText w:val=""/>
      <w:lvlJc w:val="left"/>
    </w:lvl>
    <w:lvl w:ilvl="7">
      <w:numFmt w:val="decimal"/>
      <w:lvlText w:val=""/>
      <w:lvlJc w:val="left"/>
    </w:lvl>
    <w:lvl w:ilvl="8">
      <w:numFmt w:val="decimal"/>
      <w:lvlText w:val=""/>
      <w:lvlJc w:val="left"/>
    </w:lvl>
  </w:abstractNum>
  <w:abstractNum w:abstractNumId="91">
    <w:nsid w:val="25D6B2BA"/>
    <w:multiLevelType w:val="singleLevel"/>
    <w:tmpl w:val="25D6B2BA"/>
    <w:lvl w:ilvl="0">
      <w:start w:val="1"/>
      <w:numFmt w:val="decimal"/>
      <w:suff w:val="space"/>
      <w:lvlText w:val="%1."/>
      <w:lvlJc w:val="left"/>
    </w:lvl>
  </w:abstractNum>
  <w:abstractNum w:abstractNumId="92">
    <w:nsid w:val="5993CB08"/>
    <w:multiLevelType w:val="singleLevel"/>
    <w:tmpl w:val="5993CB08"/>
    <w:lvl w:ilvl="0">
      <w:numFmt w:val="decimal"/>
      <w:lvlText w:val=""/>
      <w:lvlJc w:val="left"/>
    </w:lvl>
  </w:abstractNum>
  <w:abstractNum w:abstractNumId="93">
    <w:nsid w:val="59E5859C"/>
    <w:multiLevelType w:val="singleLevel"/>
    <w:tmpl w:val="59E5859C"/>
    <w:lvl w:ilvl="0">
      <w:numFmt w:val="decimal"/>
      <w:lvlText w:val=""/>
      <w:lvlJc w:val="left"/>
    </w:lvl>
  </w:abstractNum>
  <w:num w:numId="1">
    <w:abstractNumId w:val="92"/>
  </w:num>
  <w:num w:numId="2">
    <w:abstractNumId w:val="90"/>
  </w:num>
  <w:num w:numId="3">
    <w:abstractNumId w:val="66"/>
  </w:num>
  <w:num w:numId="4">
    <w:abstractNumId w:val="52"/>
  </w:num>
  <w:num w:numId="5">
    <w:abstractNumId w:val="54"/>
  </w:num>
  <w:num w:numId="6">
    <w:abstractNumId w:val="62"/>
  </w:num>
  <w:num w:numId="7">
    <w:abstractNumId w:val="73"/>
  </w:num>
  <w:num w:numId="8">
    <w:abstractNumId w:val="12"/>
  </w:num>
  <w:num w:numId="9">
    <w:abstractNumId w:val="48"/>
  </w:num>
  <w:num w:numId="10">
    <w:abstractNumId w:val="78"/>
  </w:num>
  <w:num w:numId="11">
    <w:abstractNumId w:val="82"/>
  </w:num>
  <w:num w:numId="12">
    <w:abstractNumId w:val="53"/>
  </w:num>
  <w:num w:numId="13">
    <w:abstractNumId w:val="60"/>
  </w:num>
  <w:num w:numId="14">
    <w:abstractNumId w:val="89"/>
  </w:num>
  <w:num w:numId="15">
    <w:abstractNumId w:val="22"/>
  </w:num>
  <w:num w:numId="16">
    <w:abstractNumId w:val="47"/>
  </w:num>
  <w:num w:numId="17">
    <w:abstractNumId w:val="20"/>
  </w:num>
  <w:num w:numId="18">
    <w:abstractNumId w:val="15"/>
  </w:num>
  <w:num w:numId="19">
    <w:abstractNumId w:val="8"/>
  </w:num>
  <w:num w:numId="20">
    <w:abstractNumId w:val="79"/>
  </w:num>
  <w:num w:numId="21">
    <w:abstractNumId w:val="76"/>
  </w:num>
  <w:num w:numId="22">
    <w:abstractNumId w:val="68"/>
  </w:num>
  <w:num w:numId="23">
    <w:abstractNumId w:val="14"/>
  </w:num>
  <w:num w:numId="24">
    <w:abstractNumId w:val="25"/>
  </w:num>
  <w:num w:numId="25">
    <w:abstractNumId w:val="6"/>
  </w:num>
  <w:num w:numId="26">
    <w:abstractNumId w:val="5"/>
  </w:num>
  <w:num w:numId="27">
    <w:abstractNumId w:val="57"/>
  </w:num>
  <w:num w:numId="28">
    <w:abstractNumId w:val="74"/>
  </w:num>
  <w:num w:numId="29">
    <w:abstractNumId w:val="44"/>
  </w:num>
  <w:num w:numId="30">
    <w:abstractNumId w:val="33"/>
  </w:num>
  <w:num w:numId="31">
    <w:abstractNumId w:val="32"/>
  </w:num>
  <w:num w:numId="32">
    <w:abstractNumId w:val="18"/>
  </w:num>
  <w:num w:numId="33">
    <w:abstractNumId w:val="34"/>
  </w:num>
  <w:num w:numId="34">
    <w:abstractNumId w:val="39"/>
  </w:num>
  <w:num w:numId="35">
    <w:abstractNumId w:val="13"/>
  </w:num>
  <w:num w:numId="36">
    <w:abstractNumId w:val="24"/>
  </w:num>
  <w:num w:numId="37">
    <w:abstractNumId w:val="65"/>
  </w:num>
  <w:num w:numId="38">
    <w:abstractNumId w:val="21"/>
  </w:num>
  <w:num w:numId="39">
    <w:abstractNumId w:val="75"/>
  </w:num>
  <w:num w:numId="40">
    <w:abstractNumId w:val="88"/>
  </w:num>
  <w:num w:numId="41">
    <w:abstractNumId w:val="80"/>
  </w:num>
  <w:num w:numId="42">
    <w:abstractNumId w:val="64"/>
  </w:num>
  <w:num w:numId="43">
    <w:abstractNumId w:val="19"/>
  </w:num>
  <w:num w:numId="44">
    <w:abstractNumId w:val="84"/>
  </w:num>
  <w:num w:numId="45">
    <w:abstractNumId w:val="10"/>
  </w:num>
  <w:num w:numId="46">
    <w:abstractNumId w:val="3"/>
  </w:num>
  <w:num w:numId="47">
    <w:abstractNumId w:val="70"/>
  </w:num>
  <w:num w:numId="48">
    <w:abstractNumId w:val="42"/>
  </w:num>
  <w:num w:numId="49">
    <w:abstractNumId w:val="50"/>
  </w:num>
  <w:num w:numId="50">
    <w:abstractNumId w:val="87"/>
  </w:num>
  <w:num w:numId="51">
    <w:abstractNumId w:val="4"/>
  </w:num>
  <w:num w:numId="52">
    <w:abstractNumId w:val="81"/>
  </w:num>
  <w:num w:numId="53">
    <w:abstractNumId w:val="58"/>
  </w:num>
  <w:num w:numId="54">
    <w:abstractNumId w:val="23"/>
  </w:num>
  <w:num w:numId="55">
    <w:abstractNumId w:val="40"/>
  </w:num>
  <w:num w:numId="56">
    <w:abstractNumId w:val="17"/>
  </w:num>
  <w:num w:numId="57">
    <w:abstractNumId w:val="83"/>
  </w:num>
  <w:num w:numId="58">
    <w:abstractNumId w:val="45"/>
  </w:num>
  <w:num w:numId="59">
    <w:abstractNumId w:val="59"/>
  </w:num>
  <w:num w:numId="60">
    <w:abstractNumId w:val="9"/>
  </w:num>
  <w:num w:numId="61">
    <w:abstractNumId w:val="36"/>
  </w:num>
  <w:num w:numId="62">
    <w:abstractNumId w:val="28"/>
  </w:num>
  <w:num w:numId="63">
    <w:abstractNumId w:val="0"/>
  </w:num>
  <w:num w:numId="64">
    <w:abstractNumId w:val="37"/>
  </w:num>
  <w:num w:numId="65">
    <w:abstractNumId w:val="72"/>
  </w:num>
  <w:num w:numId="66">
    <w:abstractNumId w:val="41"/>
  </w:num>
  <w:num w:numId="67">
    <w:abstractNumId w:val="30"/>
  </w:num>
  <w:num w:numId="68">
    <w:abstractNumId w:val="61"/>
  </w:num>
  <w:num w:numId="69">
    <w:abstractNumId w:val="43"/>
  </w:num>
  <w:num w:numId="70">
    <w:abstractNumId w:val="49"/>
  </w:num>
  <w:num w:numId="71">
    <w:abstractNumId w:val="31"/>
  </w:num>
  <w:num w:numId="72">
    <w:abstractNumId w:val="1"/>
  </w:num>
  <w:num w:numId="73">
    <w:abstractNumId w:val="63"/>
  </w:num>
  <w:num w:numId="74">
    <w:abstractNumId w:val="7"/>
  </w:num>
  <w:num w:numId="75">
    <w:abstractNumId w:val="55"/>
  </w:num>
  <w:num w:numId="76">
    <w:abstractNumId w:val="77"/>
  </w:num>
  <w:num w:numId="77">
    <w:abstractNumId w:val="35"/>
  </w:num>
  <w:num w:numId="78">
    <w:abstractNumId w:val="69"/>
  </w:num>
  <w:num w:numId="79">
    <w:abstractNumId w:val="38"/>
  </w:num>
  <w:num w:numId="80">
    <w:abstractNumId w:val="29"/>
  </w:num>
  <w:num w:numId="81">
    <w:abstractNumId w:val="71"/>
  </w:num>
  <w:num w:numId="82">
    <w:abstractNumId w:val="46"/>
  </w:num>
  <w:num w:numId="83">
    <w:abstractNumId w:val="91"/>
  </w:num>
  <w:num w:numId="84">
    <w:abstractNumId w:val="26"/>
  </w:num>
  <w:num w:numId="85">
    <w:abstractNumId w:val="86"/>
  </w:num>
  <w:num w:numId="86">
    <w:abstractNumId w:val="56"/>
  </w:num>
  <w:num w:numId="87">
    <w:abstractNumId w:val="16"/>
  </w:num>
  <w:num w:numId="88">
    <w:abstractNumId w:val="27"/>
  </w:num>
  <w:num w:numId="89">
    <w:abstractNumId w:val="11"/>
  </w:num>
  <w:num w:numId="90">
    <w:abstractNumId w:val="67"/>
  </w:num>
  <w:num w:numId="91">
    <w:abstractNumId w:val="85"/>
  </w:num>
  <w:num w:numId="92">
    <w:abstractNumId w:val="51"/>
  </w:num>
  <w:num w:numId="93">
    <w:abstractNumId w:val="2"/>
  </w:num>
  <w:num w:numId="94">
    <w:abstractNumId w:val="93"/>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grammar="clean"/>
  <w:defaultTabStop w:val="720"/>
  <w:noPunctuationKerning/>
  <w:characterSpacingControl w:val="doNotCompress"/>
  <w:footnotePr>
    <w:footnote w:id="-1"/>
    <w:footnote w:id="0"/>
  </w:footnotePr>
  <w:endnotePr>
    <w:numFmt w:val="decimal"/>
    <w:endnote w:id="-1"/>
    <w:endnote w:id="0"/>
  </w:end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2A27"/>
    <w:rsid w:val="00652E2F"/>
    <w:rsid w:val="006B5361"/>
    <w:rsid w:val="008A13BE"/>
    <w:rsid w:val="008E6ECC"/>
    <w:rsid w:val="10000CFB"/>
    <w:rsid w:val="1BE862F0"/>
    <w:rsid w:val="5E9470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Body Text Indent"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eastAsiaTheme="minorEastAsia"/>
      <w:sz w:val="22"/>
      <w:szCs w:val="22"/>
    </w:rPr>
  </w:style>
  <w:style w:type="paragraph" w:styleId="1">
    <w:name w:val="heading 1"/>
    <w:basedOn w:val="a"/>
    <w:next w:val="a"/>
    <w:link w:val="1Char"/>
    <w:uiPriority w:val="9"/>
    <w:qFormat/>
    <w:pPr>
      <w:keepNext/>
      <w:keepLines/>
      <w:spacing w:line="360" w:lineRule="auto"/>
      <w:outlineLvl w:val="0"/>
    </w:pPr>
    <w:rPr>
      <w:b/>
      <w:kern w:val="44"/>
      <w:sz w:val="32"/>
    </w:rPr>
  </w:style>
  <w:style w:type="paragraph" w:styleId="2">
    <w:name w:val="heading 2"/>
    <w:basedOn w:val="a"/>
    <w:next w:val="a"/>
    <w:link w:val="2Char"/>
    <w:uiPriority w:val="9"/>
    <w:unhideWhenUsed/>
    <w:qFormat/>
    <w:rsid w:val="008E6EC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line="360" w:lineRule="auto"/>
      <w:outlineLvl w:val="2"/>
    </w:pPr>
    <w:rPr>
      <w:b/>
      <w:sz w:val="24"/>
    </w:rPr>
  </w:style>
  <w:style w:type="paragraph" w:styleId="4">
    <w:name w:val="heading 4"/>
    <w:basedOn w:val="a"/>
    <w:next w:val="a"/>
    <w:uiPriority w:val="9"/>
    <w:semiHidden/>
    <w:unhideWhenUsed/>
    <w:qFormat/>
    <w:pPr>
      <w:keepNext/>
      <w:keepLines/>
      <w:spacing w:line="360" w:lineRule="auto"/>
      <w:outlineLvl w:val="3"/>
    </w:pPr>
    <w:rPr>
      <w:rFonts w:ascii="Arial" w:hAnsi="Arial"/>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semiHidden/>
    <w:unhideWhenUsed/>
    <w:qFormat/>
    <w:pPr>
      <w:spacing w:after="120"/>
      <w:ind w:leftChars="200" w:left="420"/>
    </w:pPr>
    <w:rPr>
      <w:rFonts w:ascii="楷体_GB2312" w:eastAsia="楷体_GB2312" w:hAnsi="宋体"/>
      <w:b/>
      <w:sz w:val="36"/>
    </w:rPr>
  </w:style>
  <w:style w:type="paragraph" w:styleId="a4">
    <w:name w:val="Plain Text"/>
    <w:basedOn w:val="a"/>
    <w:uiPriority w:val="99"/>
    <w:semiHidden/>
    <w:unhideWhenUsed/>
    <w:qFormat/>
    <w:rPr>
      <w:rFonts w:ascii="宋体" w:hAnsi="Courier New"/>
    </w:rPr>
  </w:style>
  <w:style w:type="paragraph" w:styleId="a5">
    <w:name w:val="footer"/>
    <w:basedOn w:val="a"/>
    <w:uiPriority w:val="99"/>
    <w:semiHidden/>
    <w:unhideWhenUsed/>
    <w:pPr>
      <w:tabs>
        <w:tab w:val="center" w:pos="4153"/>
        <w:tab w:val="right" w:pos="8306"/>
      </w:tabs>
      <w:snapToGrid w:val="0"/>
    </w:pPr>
    <w:rPr>
      <w:sz w:val="18"/>
    </w:rPr>
  </w:style>
  <w:style w:type="paragraph" w:styleId="10">
    <w:name w:val="toc 1"/>
    <w:basedOn w:val="a"/>
    <w:next w:val="a"/>
    <w:uiPriority w:val="39"/>
    <w:semiHidden/>
    <w:unhideWhenUsed/>
    <w:qFormat/>
  </w:style>
  <w:style w:type="paragraph" w:styleId="a6">
    <w:name w:val="Normal (Web)"/>
    <w:basedOn w:val="a"/>
    <w:uiPriority w:val="99"/>
    <w:semiHidden/>
    <w:unhideWhenUsed/>
    <w:pPr>
      <w:spacing w:before="100" w:beforeAutospacing="1" w:after="100" w:afterAutospacing="1"/>
    </w:pPr>
    <w:rPr>
      <w:rFonts w:ascii="宋体" w:hAnsi="宋体"/>
      <w:sz w:val="24"/>
    </w:rPr>
  </w:style>
  <w:style w:type="character" w:styleId="a7">
    <w:name w:val="Hyperlink"/>
    <w:basedOn w:val="a0"/>
    <w:uiPriority w:val="99"/>
    <w:semiHidden/>
    <w:unhideWhenUsed/>
    <w:rPr>
      <w:color w:val="000000"/>
      <w:sz w:val="18"/>
      <w:szCs w:val="18"/>
      <w:u w:val="none"/>
    </w:rPr>
  </w:style>
  <w:style w:type="table" w:styleId="a8">
    <w:name w:val="Table Grid"/>
    <w:basedOn w:val="a1"/>
    <w:uiPriority w:val="5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21">
    <w:name w:val="font21"/>
    <w:basedOn w:val="a0"/>
    <w:rPr>
      <w:rFonts w:ascii="宋体" w:eastAsia="宋体" w:hAnsi="宋体" w:cs="宋体" w:hint="eastAsia"/>
      <w:color w:val="000000"/>
      <w:sz w:val="21"/>
      <w:szCs w:val="21"/>
      <w:u w:val="single"/>
    </w:rPr>
  </w:style>
  <w:style w:type="character" w:customStyle="1" w:styleId="font11">
    <w:name w:val="font11"/>
    <w:basedOn w:val="a0"/>
    <w:rPr>
      <w:rFonts w:ascii="宋体" w:eastAsia="宋体" w:hAnsi="宋体" w:cs="宋体" w:hint="eastAsia"/>
      <w:color w:val="000000"/>
      <w:sz w:val="21"/>
      <w:szCs w:val="21"/>
      <w:u w:val="none"/>
    </w:rPr>
  </w:style>
  <w:style w:type="character" w:customStyle="1" w:styleId="font31">
    <w:name w:val="font31"/>
    <w:basedOn w:val="a0"/>
    <w:rPr>
      <w:rFonts w:ascii="font-weight : 400" w:eastAsia="font-weight : 400" w:hAnsi="font-weight : 400" w:cs="font-weight : 400"/>
      <w:color w:val="000000"/>
      <w:sz w:val="22"/>
      <w:szCs w:val="22"/>
      <w:u w:val="single"/>
    </w:rPr>
  </w:style>
  <w:style w:type="character" w:customStyle="1" w:styleId="font01">
    <w:name w:val="font01"/>
    <w:basedOn w:val="a0"/>
    <w:rPr>
      <w:rFonts w:ascii="font-weight : 400" w:eastAsia="font-weight : 400" w:hAnsi="font-weight : 400" w:cs="font-weight : 400" w:hint="default"/>
      <w:color w:val="000000"/>
      <w:sz w:val="22"/>
      <w:szCs w:val="22"/>
      <w:u w:val="none"/>
    </w:rPr>
  </w:style>
  <w:style w:type="character" w:customStyle="1" w:styleId="1Char">
    <w:name w:val="标题 1 Char"/>
    <w:basedOn w:val="a0"/>
    <w:link w:val="1"/>
    <w:qFormat/>
    <w:rPr>
      <w:b/>
      <w:kern w:val="44"/>
      <w:sz w:val="32"/>
    </w:rPr>
  </w:style>
  <w:style w:type="character" w:customStyle="1" w:styleId="3Char">
    <w:name w:val="标题 3 Char"/>
    <w:link w:val="3"/>
    <w:rPr>
      <w:b/>
      <w:kern w:val="0"/>
      <w:sz w:val="24"/>
    </w:rPr>
  </w:style>
  <w:style w:type="character" w:customStyle="1" w:styleId="Char">
    <w:name w:val="正文文本缩进 Char"/>
    <w:link w:val="a3"/>
    <w:qFormat/>
    <w:rPr>
      <w:rFonts w:ascii="楷体_GB2312" w:eastAsia="楷体_GB2312" w:hAnsi="宋体"/>
      <w:b/>
      <w:kern w:val="0"/>
      <w:sz w:val="36"/>
    </w:rPr>
  </w:style>
  <w:style w:type="character" w:customStyle="1" w:styleId="2Char">
    <w:name w:val="标题 2 Char"/>
    <w:basedOn w:val="a0"/>
    <w:link w:val="2"/>
    <w:uiPriority w:val="9"/>
    <w:rsid w:val="008E6ECC"/>
    <w:rPr>
      <w:rFonts w:asciiTheme="majorHAnsi" w:eastAsiaTheme="majorEastAsia" w:hAnsiTheme="majorHAnsi" w:cstheme="majorBidi"/>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Body Text Indent"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eastAsiaTheme="minorEastAsia"/>
      <w:sz w:val="22"/>
      <w:szCs w:val="22"/>
    </w:rPr>
  </w:style>
  <w:style w:type="paragraph" w:styleId="1">
    <w:name w:val="heading 1"/>
    <w:basedOn w:val="a"/>
    <w:next w:val="a"/>
    <w:link w:val="1Char"/>
    <w:uiPriority w:val="9"/>
    <w:qFormat/>
    <w:pPr>
      <w:keepNext/>
      <w:keepLines/>
      <w:spacing w:line="360" w:lineRule="auto"/>
      <w:outlineLvl w:val="0"/>
    </w:pPr>
    <w:rPr>
      <w:b/>
      <w:kern w:val="44"/>
      <w:sz w:val="32"/>
    </w:rPr>
  </w:style>
  <w:style w:type="paragraph" w:styleId="2">
    <w:name w:val="heading 2"/>
    <w:basedOn w:val="a"/>
    <w:next w:val="a"/>
    <w:link w:val="2Char"/>
    <w:uiPriority w:val="9"/>
    <w:unhideWhenUsed/>
    <w:qFormat/>
    <w:rsid w:val="008E6EC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line="360" w:lineRule="auto"/>
      <w:outlineLvl w:val="2"/>
    </w:pPr>
    <w:rPr>
      <w:b/>
      <w:sz w:val="24"/>
    </w:rPr>
  </w:style>
  <w:style w:type="paragraph" w:styleId="4">
    <w:name w:val="heading 4"/>
    <w:basedOn w:val="a"/>
    <w:next w:val="a"/>
    <w:uiPriority w:val="9"/>
    <w:semiHidden/>
    <w:unhideWhenUsed/>
    <w:qFormat/>
    <w:pPr>
      <w:keepNext/>
      <w:keepLines/>
      <w:spacing w:line="360" w:lineRule="auto"/>
      <w:outlineLvl w:val="3"/>
    </w:pPr>
    <w:rPr>
      <w:rFonts w:ascii="Arial" w:hAnsi="Arial"/>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semiHidden/>
    <w:unhideWhenUsed/>
    <w:qFormat/>
    <w:pPr>
      <w:spacing w:after="120"/>
      <w:ind w:leftChars="200" w:left="420"/>
    </w:pPr>
    <w:rPr>
      <w:rFonts w:ascii="楷体_GB2312" w:eastAsia="楷体_GB2312" w:hAnsi="宋体"/>
      <w:b/>
      <w:sz w:val="36"/>
    </w:rPr>
  </w:style>
  <w:style w:type="paragraph" w:styleId="a4">
    <w:name w:val="Plain Text"/>
    <w:basedOn w:val="a"/>
    <w:uiPriority w:val="99"/>
    <w:semiHidden/>
    <w:unhideWhenUsed/>
    <w:qFormat/>
    <w:rPr>
      <w:rFonts w:ascii="宋体" w:hAnsi="Courier New"/>
    </w:rPr>
  </w:style>
  <w:style w:type="paragraph" w:styleId="a5">
    <w:name w:val="footer"/>
    <w:basedOn w:val="a"/>
    <w:uiPriority w:val="99"/>
    <w:semiHidden/>
    <w:unhideWhenUsed/>
    <w:pPr>
      <w:tabs>
        <w:tab w:val="center" w:pos="4153"/>
        <w:tab w:val="right" w:pos="8306"/>
      </w:tabs>
      <w:snapToGrid w:val="0"/>
    </w:pPr>
    <w:rPr>
      <w:sz w:val="18"/>
    </w:rPr>
  </w:style>
  <w:style w:type="paragraph" w:styleId="10">
    <w:name w:val="toc 1"/>
    <w:basedOn w:val="a"/>
    <w:next w:val="a"/>
    <w:uiPriority w:val="39"/>
    <w:semiHidden/>
    <w:unhideWhenUsed/>
    <w:qFormat/>
  </w:style>
  <w:style w:type="paragraph" w:styleId="a6">
    <w:name w:val="Normal (Web)"/>
    <w:basedOn w:val="a"/>
    <w:uiPriority w:val="99"/>
    <w:semiHidden/>
    <w:unhideWhenUsed/>
    <w:pPr>
      <w:spacing w:before="100" w:beforeAutospacing="1" w:after="100" w:afterAutospacing="1"/>
    </w:pPr>
    <w:rPr>
      <w:rFonts w:ascii="宋体" w:hAnsi="宋体"/>
      <w:sz w:val="24"/>
    </w:rPr>
  </w:style>
  <w:style w:type="character" w:styleId="a7">
    <w:name w:val="Hyperlink"/>
    <w:basedOn w:val="a0"/>
    <w:uiPriority w:val="99"/>
    <w:semiHidden/>
    <w:unhideWhenUsed/>
    <w:rPr>
      <w:color w:val="000000"/>
      <w:sz w:val="18"/>
      <w:szCs w:val="18"/>
      <w:u w:val="none"/>
    </w:rPr>
  </w:style>
  <w:style w:type="table" w:styleId="a8">
    <w:name w:val="Table Grid"/>
    <w:basedOn w:val="a1"/>
    <w:uiPriority w:val="5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21">
    <w:name w:val="font21"/>
    <w:basedOn w:val="a0"/>
    <w:rPr>
      <w:rFonts w:ascii="宋体" w:eastAsia="宋体" w:hAnsi="宋体" w:cs="宋体" w:hint="eastAsia"/>
      <w:color w:val="000000"/>
      <w:sz w:val="21"/>
      <w:szCs w:val="21"/>
      <w:u w:val="single"/>
    </w:rPr>
  </w:style>
  <w:style w:type="character" w:customStyle="1" w:styleId="font11">
    <w:name w:val="font11"/>
    <w:basedOn w:val="a0"/>
    <w:rPr>
      <w:rFonts w:ascii="宋体" w:eastAsia="宋体" w:hAnsi="宋体" w:cs="宋体" w:hint="eastAsia"/>
      <w:color w:val="000000"/>
      <w:sz w:val="21"/>
      <w:szCs w:val="21"/>
      <w:u w:val="none"/>
    </w:rPr>
  </w:style>
  <w:style w:type="character" w:customStyle="1" w:styleId="font31">
    <w:name w:val="font31"/>
    <w:basedOn w:val="a0"/>
    <w:rPr>
      <w:rFonts w:ascii="font-weight : 400" w:eastAsia="font-weight : 400" w:hAnsi="font-weight : 400" w:cs="font-weight : 400"/>
      <w:color w:val="000000"/>
      <w:sz w:val="22"/>
      <w:szCs w:val="22"/>
      <w:u w:val="single"/>
    </w:rPr>
  </w:style>
  <w:style w:type="character" w:customStyle="1" w:styleId="font01">
    <w:name w:val="font01"/>
    <w:basedOn w:val="a0"/>
    <w:rPr>
      <w:rFonts w:ascii="font-weight : 400" w:eastAsia="font-weight : 400" w:hAnsi="font-weight : 400" w:cs="font-weight : 400" w:hint="default"/>
      <w:color w:val="000000"/>
      <w:sz w:val="22"/>
      <w:szCs w:val="22"/>
      <w:u w:val="none"/>
    </w:rPr>
  </w:style>
  <w:style w:type="character" w:customStyle="1" w:styleId="1Char">
    <w:name w:val="标题 1 Char"/>
    <w:basedOn w:val="a0"/>
    <w:link w:val="1"/>
    <w:qFormat/>
    <w:rPr>
      <w:b/>
      <w:kern w:val="44"/>
      <w:sz w:val="32"/>
    </w:rPr>
  </w:style>
  <w:style w:type="character" w:customStyle="1" w:styleId="3Char">
    <w:name w:val="标题 3 Char"/>
    <w:link w:val="3"/>
    <w:rPr>
      <w:b/>
      <w:kern w:val="0"/>
      <w:sz w:val="24"/>
    </w:rPr>
  </w:style>
  <w:style w:type="character" w:customStyle="1" w:styleId="Char">
    <w:name w:val="正文文本缩进 Char"/>
    <w:link w:val="a3"/>
    <w:qFormat/>
    <w:rPr>
      <w:rFonts w:ascii="楷体_GB2312" w:eastAsia="楷体_GB2312" w:hAnsi="宋体"/>
      <w:b/>
      <w:kern w:val="0"/>
      <w:sz w:val="36"/>
    </w:rPr>
  </w:style>
  <w:style w:type="character" w:customStyle="1" w:styleId="2Char">
    <w:name w:val="标题 2 Char"/>
    <w:basedOn w:val="a0"/>
    <w:link w:val="2"/>
    <w:uiPriority w:val="9"/>
    <w:rsid w:val="008E6ECC"/>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161</TotalTime>
  <Pages>1</Pages>
  <Words>8537</Words>
  <Characters>48661</Characters>
  <Application>Microsoft Office Word</Application>
  <DocSecurity>0</DocSecurity>
  <Lines>405</Lines>
  <Paragraphs>114</Paragraphs>
  <ScaleCrop>false</ScaleCrop>
  <Company/>
  <LinksUpToDate>false</LinksUpToDate>
  <CharactersWithSpaces>57084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pengg</cp:lastModifiedBy>
  <cp:revision>3</cp:revision>
  <dcterms:created xsi:type="dcterms:W3CDTF">2018-01-17T15:27:00Z</dcterms:created>
  <dcterms:modified xsi:type="dcterms:W3CDTF">2018-04-09T03:42:00Z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