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3480"/>
        </w:tabs>
        <w:ind w:firstLine="643"/>
        <w:jc w:val="both"/>
        <w:rPr>
          <w:rFonts w:hint="eastAsia" w:ascii="黑体" w:hAnsi="黑体" w:eastAsia="黑体"/>
          <w:b w:val="0"/>
          <w:bCs w:val="0"/>
          <w:color w:val="000000"/>
          <w:sz w:val="28"/>
          <w:szCs w:val="28"/>
          <w:highlight w:val="white"/>
          <w:lang w:eastAsia="zh-CN"/>
        </w:rPr>
      </w:pPr>
      <w:r>
        <w:rPr>
          <w:rFonts w:hint="eastAsia" w:ascii="黑体" w:hAnsi="黑体" w:eastAsia="黑体"/>
          <w:b w:val="0"/>
          <w:bCs w:val="0"/>
          <w:color w:val="000000"/>
          <w:sz w:val="28"/>
          <w:szCs w:val="28"/>
          <w:highlight w:val="white"/>
          <w:lang w:eastAsia="zh-CN"/>
        </w:rPr>
        <w:t>附件</w:t>
      </w:r>
      <w:r>
        <w:rPr>
          <w:rFonts w:hint="eastAsia" w:ascii="黑体" w:hAnsi="黑体" w:eastAsia="黑体"/>
          <w:b w:val="0"/>
          <w:bCs w:val="0"/>
          <w:color w:val="000000"/>
          <w:sz w:val="28"/>
          <w:szCs w:val="28"/>
          <w:highlight w:val="white"/>
          <w:lang w:val="en-US" w:eastAsia="zh-CN"/>
        </w:rPr>
        <w:t>1</w:t>
      </w:r>
    </w:p>
    <w:p>
      <w:pPr>
        <w:pStyle w:val="2"/>
        <w:tabs>
          <w:tab w:val="left" w:pos="3480"/>
        </w:tabs>
        <w:ind w:firstLine="643"/>
        <w:jc w:val="center"/>
        <w:rPr>
          <w:rFonts w:hint="eastAsia" w:ascii="黑体" w:hAnsi="黑体" w:eastAsia="黑体"/>
          <w:color w:val="000000"/>
          <w:sz w:val="32"/>
          <w:highlight w:val="white"/>
        </w:rPr>
      </w:pPr>
    </w:p>
    <w:p>
      <w:pPr>
        <w:pStyle w:val="2"/>
        <w:tabs>
          <w:tab w:val="left" w:pos="3480"/>
        </w:tabs>
        <w:ind w:firstLine="643"/>
        <w:jc w:val="center"/>
        <w:rPr>
          <w:rFonts w:hint="eastAsia" w:ascii="黑体" w:hAnsi="黑体" w:eastAsia="黑体"/>
          <w:color w:val="000000"/>
          <w:sz w:val="32"/>
        </w:rPr>
      </w:pPr>
      <w:r>
        <w:rPr>
          <w:rFonts w:hint="eastAsia" w:ascii="黑体" w:hAnsi="黑体" w:eastAsia="黑体"/>
          <w:color w:val="000000"/>
          <w:sz w:val="32"/>
          <w:highlight w:val="white"/>
        </w:rPr>
        <w:t>法定代表人授权书</w:t>
      </w:r>
    </w:p>
    <w:p>
      <w:pPr>
        <w:adjustRightInd w:val="0"/>
        <w:spacing w:line="320" w:lineRule="exact"/>
        <w:rPr>
          <w:rFonts w:ascii="方正报宋_GBK" w:eastAsia="方正报宋_GBK"/>
          <w:b/>
          <w:bCs/>
          <w:color w:val="000000"/>
          <w:spacing w:val="8"/>
          <w:sz w:val="20"/>
          <w:szCs w:val="30"/>
        </w:rPr>
      </w:pPr>
    </w:p>
    <w:p>
      <w:pPr>
        <w:spacing w:line="400" w:lineRule="exact"/>
        <w:rPr>
          <w:rFonts w:hint="eastAsia" w:ascii="宋体" w:hAnsi="宋体"/>
          <w:color w:val="000000"/>
          <w:sz w:val="24"/>
        </w:rPr>
      </w:pPr>
    </w:p>
    <w:p>
      <w:pPr>
        <w:spacing w:line="400" w:lineRule="exact"/>
        <w:rPr>
          <w:rFonts w:hint="eastAsia" w:ascii="宋体" w:hAnsi="宋体"/>
          <w:color w:val="000000"/>
          <w:sz w:val="24"/>
        </w:rPr>
      </w:pPr>
      <w:r>
        <w:rPr>
          <w:rFonts w:hint="eastAsia" w:ascii="宋体" w:hAnsi="宋体"/>
          <w:color w:val="000000"/>
          <w:sz w:val="24"/>
          <w:highlight w:val="white"/>
        </w:rPr>
        <w:t xml:space="preserve"> __________________：</w:t>
      </w:r>
    </w:p>
    <w:p>
      <w:pPr>
        <w:spacing w:line="400" w:lineRule="exact"/>
        <w:ind w:firstLine="420" w:firstLineChars="200"/>
        <w:rPr>
          <w:rFonts w:hint="eastAsia" w:ascii="宋体" w:hAnsi="宋体"/>
          <w:color w:val="000000"/>
          <w:sz w:val="24"/>
        </w:rPr>
      </w:pPr>
      <w:r>
        <w:rPr>
          <w:rFonts w:hint="eastAsia" w:ascii="宋体" w:hAnsi="宋体"/>
          <w:color w:val="000000"/>
          <w:sz w:val="24"/>
          <w:highlight w:val="white"/>
        </w:rPr>
        <w:t>本授权声明：</w:t>
      </w:r>
      <w:r>
        <w:rPr>
          <w:rFonts w:hint="eastAsia" w:ascii="宋体" w:hAnsi="宋体"/>
          <w:color w:val="000000"/>
          <w:sz w:val="24"/>
          <w:highlight w:val="white"/>
          <w:u w:val="single"/>
        </w:rPr>
        <w:t xml:space="preserve">                     </w:t>
      </w:r>
      <w:r>
        <w:rPr>
          <w:rFonts w:hint="eastAsia" w:ascii="宋体" w:hAnsi="宋体"/>
          <w:color w:val="000000"/>
          <w:sz w:val="24"/>
          <w:highlight w:val="white"/>
        </w:rPr>
        <w:t>（</w:t>
      </w:r>
      <w:r>
        <w:rPr>
          <w:rFonts w:hint="eastAsia" w:ascii="宋体" w:hAnsi="宋体"/>
          <w:color w:val="000000"/>
          <w:sz w:val="24"/>
          <w:highlight w:val="white"/>
          <w:lang w:eastAsia="zh-CN"/>
        </w:rPr>
        <w:t>供应商</w:t>
      </w:r>
      <w:r>
        <w:rPr>
          <w:rFonts w:hint="eastAsia" w:ascii="宋体" w:hAnsi="宋体"/>
          <w:color w:val="000000"/>
          <w:sz w:val="24"/>
          <w:highlight w:val="white"/>
        </w:rPr>
        <w:t>名称）</w:t>
      </w:r>
      <w:r>
        <w:rPr>
          <w:rFonts w:hint="eastAsia" w:ascii="宋体" w:hAnsi="宋体"/>
          <w:color w:val="000000"/>
          <w:sz w:val="24"/>
          <w:highlight w:val="white"/>
          <w:u w:val="single"/>
        </w:rPr>
        <w:t xml:space="preserve">          </w:t>
      </w:r>
      <w:r>
        <w:rPr>
          <w:rFonts w:hint="eastAsia" w:ascii="宋体" w:hAnsi="宋体"/>
          <w:color w:val="000000"/>
          <w:sz w:val="24"/>
          <w:highlight w:val="white"/>
        </w:rPr>
        <w:t>（法定代表人（负责人）姓名、职务）授权</w:t>
      </w:r>
      <w:r>
        <w:rPr>
          <w:rFonts w:hint="eastAsia" w:ascii="宋体" w:hAnsi="宋体"/>
          <w:color w:val="000000"/>
          <w:sz w:val="24"/>
          <w:highlight w:val="white"/>
          <w:u w:val="single"/>
        </w:rPr>
        <w:t xml:space="preserve">                        </w:t>
      </w:r>
      <w:r>
        <w:rPr>
          <w:rFonts w:hint="eastAsia" w:ascii="宋体" w:hAnsi="宋体"/>
          <w:color w:val="000000"/>
          <w:sz w:val="24"/>
          <w:highlight w:val="white"/>
        </w:rPr>
        <w:t xml:space="preserve">（被授权人姓名、职务）为我方 “ </w:t>
      </w:r>
      <w:r>
        <w:rPr>
          <w:rFonts w:hint="eastAsia" w:ascii="宋体" w:hAnsi="宋体"/>
          <w:color w:val="000000"/>
          <w:sz w:val="24"/>
          <w:highlight w:val="white"/>
          <w:u w:val="single"/>
        </w:rPr>
        <w:t xml:space="preserve">             </w:t>
      </w:r>
      <w:r>
        <w:rPr>
          <w:rFonts w:hint="eastAsia" w:ascii="宋体" w:hAnsi="宋体"/>
          <w:color w:val="000000"/>
          <w:sz w:val="24"/>
          <w:highlight w:val="white"/>
        </w:rPr>
        <w:t>” 项目活动的合法代表，以我方名义全权处理该项目有关</w:t>
      </w:r>
      <w:r>
        <w:rPr>
          <w:rFonts w:hint="eastAsia" w:ascii="宋体" w:hAnsi="宋体"/>
          <w:color w:val="000000"/>
          <w:sz w:val="24"/>
          <w:highlight w:val="white"/>
          <w:lang w:eastAsia="zh-CN"/>
        </w:rPr>
        <w:t>该项目响应、谈判、合同等</w:t>
      </w:r>
      <w:r>
        <w:rPr>
          <w:rFonts w:hint="eastAsia" w:ascii="宋体" w:hAnsi="宋体"/>
          <w:color w:val="000000"/>
          <w:sz w:val="24"/>
          <w:highlight w:val="white"/>
        </w:rPr>
        <w:t>一切事宜。</w:t>
      </w:r>
    </w:p>
    <w:p>
      <w:pPr>
        <w:spacing w:line="400" w:lineRule="exact"/>
        <w:ind w:firstLine="420" w:firstLineChars="200"/>
        <w:rPr>
          <w:rFonts w:hint="eastAsia" w:ascii="宋体" w:hAnsi="宋体"/>
          <w:color w:val="000000"/>
          <w:sz w:val="24"/>
        </w:rPr>
      </w:pPr>
      <w:r>
        <w:rPr>
          <w:rFonts w:hint="eastAsia" w:ascii="宋体" w:hAnsi="宋体"/>
          <w:color w:val="000000"/>
          <w:sz w:val="24"/>
          <w:highlight w:val="white"/>
        </w:rPr>
        <w:t>特此声明。</w:t>
      </w:r>
    </w:p>
    <w:p>
      <w:pPr>
        <w:spacing w:line="400" w:lineRule="exact"/>
        <w:ind w:firstLine="420" w:firstLineChars="200"/>
        <w:rPr>
          <w:rFonts w:hint="eastAsia" w:ascii="宋体" w:hAnsi="宋体"/>
          <w:color w:val="000000"/>
          <w:sz w:val="24"/>
        </w:rPr>
      </w:pPr>
    </w:p>
    <w:p>
      <w:pPr>
        <w:ind w:firstLine="420" w:firstLineChars="200"/>
        <w:rPr>
          <w:rFonts w:hint="eastAsia" w:ascii="宋体" w:hAnsi="宋体"/>
          <w:color w:val="000000"/>
          <w:sz w:val="24"/>
          <w:u w:val="single"/>
        </w:rPr>
      </w:pPr>
      <w:r>
        <w:rPr>
          <w:rFonts w:hint="eastAsia" w:ascii="宋体" w:hAnsi="宋体"/>
          <w:color w:val="000000"/>
          <w:sz w:val="24"/>
          <w:highlight w:val="white"/>
        </w:rPr>
        <w:t>法定代表人（负责人）</w:t>
      </w:r>
      <w:r>
        <w:rPr>
          <w:rFonts w:hint="eastAsia" w:ascii="宋体" w:hAnsi="宋体"/>
          <w:color w:val="000000"/>
          <w:sz w:val="24"/>
          <w:highlight w:val="white"/>
          <w:u w:val="single"/>
        </w:rPr>
        <w:t>：   （</w:t>
      </w:r>
      <w:r>
        <w:rPr>
          <w:rFonts w:hint="eastAsia"/>
          <w:color w:val="000000"/>
          <w:sz w:val="24"/>
          <w:highlight w:val="white"/>
          <w:u w:val="single"/>
        </w:rPr>
        <w:t>签章</w:t>
      </w:r>
      <w:r>
        <w:rPr>
          <w:rFonts w:hint="eastAsia" w:ascii="宋体" w:hAnsi="宋体"/>
          <w:color w:val="000000"/>
          <w:sz w:val="24"/>
          <w:highlight w:val="white"/>
          <w:u w:val="single"/>
        </w:rPr>
        <w:t xml:space="preserve">）      </w:t>
      </w:r>
    </w:p>
    <w:p>
      <w:pPr>
        <w:ind w:firstLine="420" w:firstLineChars="200"/>
        <w:rPr>
          <w:rFonts w:hint="eastAsia" w:ascii="宋体" w:hAnsi="宋体"/>
          <w:color w:val="000000"/>
          <w:sz w:val="24"/>
        </w:rPr>
      </w:pPr>
    </w:p>
    <w:p>
      <w:pPr>
        <w:ind w:firstLine="420" w:firstLineChars="200"/>
        <w:rPr>
          <w:rFonts w:hint="eastAsia" w:ascii="宋体" w:hAnsi="宋体"/>
          <w:color w:val="000000"/>
          <w:sz w:val="24"/>
          <w:u w:val="single"/>
        </w:rPr>
      </w:pPr>
      <w:r>
        <w:rPr>
          <w:rFonts w:hint="eastAsia" w:ascii="宋体" w:hAnsi="宋体"/>
          <w:color w:val="000000"/>
          <w:sz w:val="24"/>
          <w:highlight w:val="white"/>
        </w:rPr>
        <w:t>授权代表：</w:t>
      </w:r>
      <w:r>
        <w:rPr>
          <w:rFonts w:hint="eastAsia" w:ascii="宋体" w:hAnsi="宋体"/>
          <w:color w:val="000000"/>
          <w:sz w:val="24"/>
          <w:highlight w:val="white"/>
          <w:u w:val="single"/>
        </w:rPr>
        <w:t xml:space="preserve">     （签字或</w:t>
      </w:r>
      <w:r>
        <w:rPr>
          <w:rFonts w:hint="eastAsia"/>
          <w:color w:val="000000"/>
          <w:sz w:val="24"/>
          <w:highlight w:val="white"/>
          <w:u w:val="single"/>
        </w:rPr>
        <w:t>签章</w:t>
      </w:r>
      <w:r>
        <w:rPr>
          <w:rFonts w:hint="eastAsia" w:ascii="宋体" w:hAnsi="宋体"/>
          <w:color w:val="000000"/>
          <w:sz w:val="24"/>
          <w:highlight w:val="white"/>
          <w:u w:val="single"/>
        </w:rPr>
        <w:t xml:space="preserve">）      </w:t>
      </w:r>
    </w:p>
    <w:p>
      <w:pPr>
        <w:ind w:firstLine="420" w:firstLineChars="200"/>
        <w:rPr>
          <w:rFonts w:hint="eastAsia" w:ascii="宋体" w:hAnsi="宋体"/>
          <w:color w:val="000000"/>
          <w:sz w:val="24"/>
        </w:rPr>
      </w:pPr>
    </w:p>
    <w:p>
      <w:pPr>
        <w:ind w:firstLine="420" w:firstLineChars="200"/>
        <w:rPr>
          <w:rFonts w:hint="eastAsia" w:ascii="宋体" w:hAnsi="宋体"/>
          <w:color w:val="000000"/>
          <w:sz w:val="24"/>
        </w:rPr>
      </w:pPr>
      <w:r>
        <w:rPr>
          <w:rFonts w:hint="eastAsia" w:ascii="宋体" w:hAnsi="宋体"/>
          <w:color w:val="000000"/>
          <w:sz w:val="24"/>
          <w:highlight w:val="white"/>
          <w:lang w:eastAsia="zh-CN"/>
        </w:rPr>
        <w:t>供应商</w:t>
      </w:r>
      <w:r>
        <w:rPr>
          <w:rFonts w:hint="eastAsia" w:ascii="宋体" w:hAnsi="宋体"/>
          <w:color w:val="000000"/>
          <w:sz w:val="24"/>
          <w:highlight w:val="white"/>
        </w:rPr>
        <w:t>名称：</w:t>
      </w:r>
      <w:r>
        <w:rPr>
          <w:rFonts w:hint="eastAsia" w:ascii="宋体" w:hAnsi="宋体"/>
          <w:color w:val="000000"/>
          <w:sz w:val="24"/>
          <w:highlight w:val="white"/>
          <w:u w:val="single"/>
        </w:rPr>
        <w:t xml:space="preserve">   </w:t>
      </w:r>
      <w:r>
        <w:rPr>
          <w:rFonts w:hint="eastAsia" w:ascii="宋体"/>
          <w:color w:val="000000"/>
          <w:sz w:val="24"/>
          <w:highlight w:val="white"/>
          <w:u w:val="single"/>
        </w:rPr>
        <w:t>（</w:t>
      </w:r>
      <w:r>
        <w:rPr>
          <w:rFonts w:hint="eastAsia"/>
          <w:color w:val="000000"/>
          <w:sz w:val="24"/>
          <w:highlight w:val="white"/>
          <w:u w:val="single"/>
        </w:rPr>
        <w:t>签章</w:t>
      </w:r>
      <w:r>
        <w:rPr>
          <w:rFonts w:hint="eastAsia" w:ascii="宋体"/>
          <w:color w:val="000000"/>
          <w:sz w:val="24"/>
          <w:highlight w:val="white"/>
          <w:u w:val="single"/>
        </w:rPr>
        <w:t>）</w:t>
      </w:r>
      <w:r>
        <w:rPr>
          <w:rFonts w:hint="eastAsia" w:ascii="宋体" w:hAnsi="宋体"/>
          <w:color w:val="000000"/>
          <w:sz w:val="24"/>
          <w:highlight w:val="white"/>
          <w:u w:val="single"/>
        </w:rPr>
        <w:t xml:space="preserve">      </w:t>
      </w:r>
    </w:p>
    <w:p>
      <w:pPr>
        <w:ind w:firstLine="420" w:firstLineChars="200"/>
        <w:rPr>
          <w:rFonts w:hint="eastAsia" w:ascii="宋体" w:hAnsi="宋体"/>
          <w:color w:val="000000"/>
          <w:sz w:val="24"/>
        </w:rPr>
      </w:pPr>
    </w:p>
    <w:p>
      <w:pPr>
        <w:ind w:firstLine="420" w:firstLineChars="200"/>
        <w:rPr>
          <w:rFonts w:ascii="宋体" w:hAnsi="宋体"/>
          <w:bCs/>
          <w:color w:val="000000"/>
          <w:spacing w:val="8"/>
          <w:sz w:val="24"/>
        </w:rPr>
      </w:pPr>
      <w:r>
        <w:rPr>
          <w:rFonts w:hint="eastAsia" w:ascii="宋体" w:hAnsi="宋体"/>
          <w:color w:val="000000"/>
          <w:sz w:val="24"/>
          <w:highlight w:val="white"/>
        </w:rPr>
        <w:t>日      期：</w:t>
      </w:r>
      <w:r>
        <w:rPr>
          <w:rFonts w:hint="eastAsia" w:ascii="宋体" w:hAnsi="宋体"/>
          <w:color w:val="000000"/>
          <w:sz w:val="24"/>
          <w:highlight w:val="white"/>
          <w:u w:val="single"/>
        </w:rPr>
        <w:t xml:space="preserve">  </w:t>
      </w:r>
      <w:r>
        <w:rPr>
          <w:rFonts w:hint="eastAsia" w:ascii="宋体" w:hAnsi="宋体"/>
          <w:color w:val="000000"/>
          <w:sz w:val="24"/>
          <w:highlight w:val="white"/>
        </w:rPr>
        <w:t>年</w:t>
      </w:r>
      <w:r>
        <w:rPr>
          <w:rFonts w:hint="eastAsia" w:ascii="宋体" w:hAnsi="宋体"/>
          <w:color w:val="000000"/>
          <w:sz w:val="24"/>
          <w:highlight w:val="white"/>
          <w:u w:val="single"/>
        </w:rPr>
        <w:t xml:space="preserve">    </w:t>
      </w:r>
      <w:r>
        <w:rPr>
          <w:rFonts w:hint="eastAsia" w:ascii="宋体" w:hAnsi="宋体"/>
          <w:color w:val="000000"/>
          <w:sz w:val="24"/>
          <w:highlight w:val="white"/>
        </w:rPr>
        <w:t>月</w:t>
      </w:r>
      <w:r>
        <w:rPr>
          <w:rFonts w:hint="eastAsia" w:ascii="宋体" w:hAnsi="宋体"/>
          <w:color w:val="000000"/>
          <w:sz w:val="24"/>
          <w:highlight w:val="white"/>
          <w:u w:val="single"/>
        </w:rPr>
        <w:t xml:space="preserve">    </w:t>
      </w:r>
      <w:r>
        <w:rPr>
          <w:rFonts w:hint="eastAsia" w:ascii="宋体" w:hAnsi="宋体"/>
          <w:color w:val="000000"/>
          <w:sz w:val="24"/>
          <w:highlight w:val="white"/>
        </w:rPr>
        <w:t>日</w:t>
      </w:r>
    </w:p>
    <w:p>
      <w:pPr>
        <w:adjustRightInd w:val="0"/>
        <w:spacing w:line="400" w:lineRule="exact"/>
        <w:ind w:firstLine="420" w:firstLineChars="200"/>
        <w:rPr>
          <w:rFonts w:ascii="宋体" w:hAnsi="宋体"/>
          <w:bCs/>
          <w:color w:val="000000"/>
          <w:spacing w:val="8"/>
          <w:sz w:val="24"/>
        </w:rPr>
      </w:pPr>
    </w:p>
    <w:p>
      <w:pPr>
        <w:adjustRightInd w:val="0"/>
        <w:spacing w:line="400" w:lineRule="exact"/>
        <w:rPr>
          <w:rFonts w:ascii="宋体" w:hAnsi="宋体"/>
          <w:bCs/>
          <w:color w:val="000000"/>
          <w:spacing w:val="8"/>
          <w:sz w:val="24"/>
        </w:rPr>
      </w:pPr>
    </w:p>
    <w:p>
      <w:pPr>
        <w:adjustRightInd w:val="0"/>
        <w:spacing w:line="400" w:lineRule="exact"/>
        <w:rPr>
          <w:rFonts w:ascii="宋体" w:hAnsi="宋体"/>
          <w:bCs/>
          <w:color w:val="000000"/>
          <w:spacing w:val="8"/>
          <w:sz w:val="24"/>
        </w:rPr>
      </w:pPr>
    </w:p>
    <w:p>
      <w:pPr>
        <w:adjustRightInd w:val="0"/>
        <w:spacing w:line="400" w:lineRule="exact"/>
        <w:rPr>
          <w:rFonts w:ascii="宋体" w:hAnsi="宋体"/>
          <w:bCs/>
          <w:color w:val="000000"/>
          <w:spacing w:val="8"/>
          <w:sz w:val="24"/>
        </w:rPr>
      </w:pPr>
    </w:p>
    <w:p>
      <w:pPr>
        <w:adjustRightInd w:val="0"/>
        <w:spacing w:line="400" w:lineRule="exact"/>
        <w:rPr>
          <w:rFonts w:ascii="宋体" w:hAnsi="宋体"/>
          <w:bCs/>
          <w:color w:val="000000"/>
          <w:spacing w:val="8"/>
          <w:sz w:val="24"/>
        </w:rPr>
      </w:pPr>
    </w:p>
    <w:p>
      <w:pPr>
        <w:pStyle w:val="6"/>
        <w:ind w:firstLine="0" w:firstLineChars="0"/>
        <w:rPr>
          <w:rFonts w:hint="eastAsia" w:cs="黑体"/>
          <w:color w:val="000000"/>
          <w:kern w:val="0"/>
        </w:rPr>
      </w:pPr>
    </w:p>
    <w:p>
      <w:pPr>
        <w:pStyle w:val="7"/>
        <w:ind w:firstLine="0" w:firstLineChars="0"/>
        <w:rPr>
          <w:color w:val="000000"/>
        </w:rPr>
      </w:pPr>
      <w:r>
        <w:rPr>
          <w:rFonts w:hint="eastAsia" w:cs="黑体"/>
          <w:color w:val="000000"/>
          <w:highlight w:val="white"/>
        </w:rPr>
        <w:t>注</w:t>
      </w:r>
      <w:r>
        <w:rPr>
          <w:rFonts w:hint="eastAsia"/>
          <w:color w:val="000000"/>
          <w:highlight w:val="white"/>
        </w:rPr>
        <w:t>：1、附法定代表人（负责人）和授权代表的身份证。</w:t>
      </w:r>
    </w:p>
    <w:p>
      <w:pPr>
        <w:rPr>
          <w:rFonts w:hint="eastAsia"/>
          <w:color w:val="000000"/>
          <w:highlight w:val="white"/>
        </w:rPr>
      </w:pPr>
      <w:r>
        <w:rPr>
          <w:rFonts w:hint="eastAsia"/>
          <w:color w:val="000000"/>
          <w:highlight w:val="white"/>
          <w:lang w:val="en-US" w:eastAsia="zh-CN"/>
        </w:rPr>
        <w:t xml:space="preserve">     </w:t>
      </w:r>
      <w:r>
        <w:rPr>
          <w:color w:val="000000"/>
          <w:highlight w:val="white"/>
        </w:rPr>
        <w:t>2</w:t>
      </w:r>
      <w:r>
        <w:rPr>
          <w:rFonts w:hint="eastAsia"/>
          <w:color w:val="000000"/>
          <w:highlight w:val="white"/>
        </w:rPr>
        <w:t>、法定代表人（负责人）参加投标的，附身份证。</w:t>
      </w:r>
    </w:p>
    <w:p>
      <w:pPr>
        <w:rPr>
          <w:rFonts w:hint="eastAsia"/>
          <w:color w:val="000000"/>
          <w:highlight w:val="white"/>
        </w:rPr>
      </w:pPr>
    </w:p>
    <w:p>
      <w:pPr>
        <w:rPr>
          <w:rFonts w:hint="eastAsia"/>
          <w:color w:val="000000"/>
          <w:highlight w:val="white"/>
        </w:rPr>
      </w:pPr>
    </w:p>
    <w:p>
      <w:pPr>
        <w:rPr>
          <w:rFonts w:hint="eastAsia"/>
          <w:color w:val="000000"/>
          <w:highlight w:val="white"/>
        </w:rPr>
      </w:pPr>
    </w:p>
    <w:p>
      <w:pPr>
        <w:rPr>
          <w:rFonts w:hint="eastAsia"/>
          <w:color w:val="000000"/>
          <w:highlight w:val="white"/>
        </w:rPr>
      </w:pPr>
    </w:p>
    <w:p>
      <w:pPr>
        <w:rPr>
          <w:rFonts w:hint="eastAsia"/>
          <w:color w:val="000000"/>
          <w:highlight w:val="white"/>
        </w:rPr>
      </w:pPr>
    </w:p>
    <w:p>
      <w:pPr>
        <w:rPr>
          <w:rFonts w:hint="eastAsia"/>
          <w:color w:val="000000"/>
          <w:highlight w:val="white"/>
        </w:rPr>
      </w:pPr>
    </w:p>
    <w:p>
      <w:pPr>
        <w:rPr>
          <w:rFonts w:hint="eastAsia"/>
          <w:color w:val="000000"/>
          <w:highlight w:val="white"/>
        </w:rPr>
      </w:pPr>
    </w:p>
    <w:p>
      <w:pPr>
        <w:rPr>
          <w:rFonts w:hint="eastAsia"/>
          <w:color w:val="000000"/>
          <w:highlight w:val="white"/>
        </w:rPr>
      </w:pPr>
    </w:p>
    <w:p>
      <w:pPr>
        <w:rPr>
          <w:rFonts w:hint="eastAsia"/>
          <w:color w:val="000000"/>
          <w:highlight w:val="white"/>
        </w:rPr>
      </w:pPr>
    </w:p>
    <w:p>
      <w:pPr>
        <w:rPr>
          <w:rFonts w:hint="eastAsia"/>
          <w:color w:val="000000"/>
          <w:highlight w:val="white"/>
        </w:rPr>
      </w:pPr>
    </w:p>
    <w:p>
      <w:pPr>
        <w:rPr>
          <w:rFonts w:hint="eastAsia"/>
          <w:color w:val="000000"/>
          <w:highlight w:val="white"/>
        </w:rPr>
      </w:pPr>
    </w:p>
    <w:p>
      <w:pPr>
        <w:rPr>
          <w:rFonts w:hint="eastAsia"/>
          <w:color w:val="000000"/>
          <w:highlight w:val="white"/>
        </w:rPr>
      </w:pPr>
    </w:p>
    <w:p>
      <w:pPr>
        <w:pStyle w:val="2"/>
        <w:tabs>
          <w:tab w:val="left" w:pos="3480"/>
        </w:tabs>
        <w:ind w:firstLine="643"/>
        <w:jc w:val="both"/>
        <w:rPr>
          <w:rFonts w:hint="eastAsia" w:ascii="黑体" w:hAnsi="黑体" w:eastAsia="黑体"/>
          <w:b w:val="0"/>
          <w:bCs w:val="0"/>
          <w:color w:val="000000"/>
          <w:sz w:val="28"/>
          <w:szCs w:val="28"/>
          <w:highlight w:val="white"/>
          <w:lang w:eastAsia="zh-CN"/>
        </w:rPr>
      </w:pPr>
      <w:r>
        <w:rPr>
          <w:rFonts w:hint="eastAsia" w:ascii="黑体" w:hAnsi="黑体" w:eastAsia="黑体"/>
          <w:b w:val="0"/>
          <w:bCs w:val="0"/>
          <w:color w:val="000000"/>
          <w:sz w:val="28"/>
          <w:szCs w:val="28"/>
          <w:highlight w:val="white"/>
          <w:lang w:eastAsia="zh-CN"/>
        </w:rPr>
        <w:t>附件</w:t>
      </w:r>
      <w:r>
        <w:rPr>
          <w:rFonts w:hint="eastAsia" w:ascii="黑体" w:hAnsi="黑体" w:eastAsia="黑体"/>
          <w:b w:val="0"/>
          <w:bCs w:val="0"/>
          <w:color w:val="000000"/>
          <w:sz w:val="28"/>
          <w:szCs w:val="28"/>
          <w:highlight w:val="white"/>
          <w:lang w:val="en-US" w:eastAsia="zh-CN"/>
        </w:rPr>
        <w:t>2</w:t>
      </w:r>
    </w:p>
    <w:p>
      <w:pPr>
        <w:rPr>
          <w:rFonts w:hint="eastAsia"/>
          <w:color w:val="000000"/>
          <w:highlight w:val="white"/>
        </w:rPr>
      </w:pPr>
    </w:p>
    <w:p>
      <w:pPr>
        <w:pStyle w:val="2"/>
        <w:ind w:firstLine="0" w:firstLineChars="0"/>
        <w:jc w:val="center"/>
        <w:rPr>
          <w:rFonts w:hint="eastAsia" w:ascii="黑体" w:hAnsi="黑体" w:eastAsia="黑体"/>
          <w:color w:val="000000"/>
          <w:sz w:val="32"/>
        </w:rPr>
      </w:pPr>
      <w:r>
        <w:rPr>
          <w:rFonts w:hint="eastAsia" w:ascii="黑体" w:hAnsi="黑体" w:eastAsia="黑体"/>
          <w:color w:val="000000"/>
          <w:sz w:val="32"/>
          <w:highlight w:val="white"/>
        </w:rPr>
        <w:t>承诺函</w:t>
      </w:r>
    </w:p>
    <w:p>
      <w:pPr>
        <w:pStyle w:val="6"/>
        <w:rPr>
          <w:rFonts w:hint="eastAsia"/>
          <w:color w:val="000000"/>
        </w:rPr>
      </w:pPr>
    </w:p>
    <w:p>
      <w:pPr>
        <w:pStyle w:val="6"/>
        <w:ind w:firstLine="0" w:firstLineChars="0"/>
        <w:rPr>
          <w:rFonts w:hint="eastAsia"/>
          <w:color w:val="000000"/>
        </w:rPr>
      </w:pPr>
      <w:r>
        <w:rPr>
          <w:rFonts w:hint="eastAsia"/>
          <w:b/>
          <w:color w:val="000000"/>
          <w:highlight w:val="white"/>
        </w:rPr>
        <w:t>_______________</w:t>
      </w:r>
      <w:r>
        <w:rPr>
          <w:rFonts w:hint="eastAsia"/>
          <w:color w:val="000000"/>
          <w:highlight w:val="white"/>
        </w:rPr>
        <w:t>:</w:t>
      </w:r>
    </w:p>
    <w:p>
      <w:pPr>
        <w:pStyle w:val="6"/>
        <w:rPr>
          <w:rFonts w:hint="eastAsia"/>
          <w:color w:val="000000"/>
        </w:rPr>
      </w:pPr>
      <w:r>
        <w:rPr>
          <w:rFonts w:hint="eastAsia"/>
          <w:color w:val="000000"/>
          <w:highlight w:val="white"/>
        </w:rPr>
        <w:t>我公司作为本次采购项目的投标人，根据招标文件要求，现郑重承诺如下：</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rPr>
        <w:t>一、具备《中华人民共和国政府采购法》第二十二条第一款和本项目规定的条件：</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rPr>
        <w:t xml:space="preserve">（一）具有独立承担民事责任的能力； </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rPr>
        <w:t xml:space="preserve">（二）具有良好的商业信誉和健全的财务会计制度； </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rPr>
        <w:t xml:space="preserve">（三）具有履行合同所必需的设备和专业技术能力； </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rPr>
        <w:t xml:space="preserve">（四）有依法缴纳税收和社会保障资金的良好记录； </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rPr>
        <w:t>（五）参加政府采购活动前三年内，在经营活动中没有重大违法记录；</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rPr>
        <w:t>（</w:t>
      </w:r>
      <w:r>
        <w:rPr>
          <w:rFonts w:hint="eastAsia" w:ascii="宋体" w:hAnsi="宋体"/>
          <w:color w:val="000000"/>
          <w:sz w:val="24"/>
          <w:highlight w:val="white"/>
          <w:lang w:eastAsia="zh-CN"/>
        </w:rPr>
        <w:t>六</w:t>
      </w:r>
      <w:r>
        <w:rPr>
          <w:rFonts w:hint="eastAsia" w:ascii="宋体" w:hAnsi="宋体"/>
          <w:color w:val="000000"/>
          <w:sz w:val="24"/>
          <w:highlight w:val="white"/>
        </w:rPr>
        <w:t>）本公司及法定代表人或负责人近三年内不存在行贿犯罪记录；</w:t>
      </w:r>
    </w:p>
    <w:p>
      <w:pPr>
        <w:spacing w:line="480" w:lineRule="exact"/>
        <w:ind w:firstLine="420" w:firstLineChars="200"/>
        <w:rPr>
          <w:rFonts w:hint="eastAsia" w:ascii="宋体" w:hAnsi="宋体"/>
          <w:color w:val="000000"/>
          <w:sz w:val="24"/>
          <w:highlight w:val="white"/>
          <w:lang w:eastAsia="zh-CN"/>
        </w:rPr>
      </w:pPr>
      <w:r>
        <w:rPr>
          <w:rFonts w:hint="eastAsia" w:ascii="宋体" w:hAnsi="宋体"/>
          <w:color w:val="000000"/>
          <w:sz w:val="24"/>
          <w:highlight w:val="white"/>
        </w:rPr>
        <w:t>（</w:t>
      </w:r>
      <w:r>
        <w:rPr>
          <w:rFonts w:hint="eastAsia" w:ascii="宋体" w:hAnsi="宋体"/>
          <w:color w:val="000000"/>
          <w:sz w:val="24"/>
          <w:highlight w:val="white"/>
          <w:lang w:eastAsia="zh-CN"/>
        </w:rPr>
        <w:t>七</w:t>
      </w:r>
      <w:r>
        <w:rPr>
          <w:rFonts w:hint="eastAsia" w:ascii="宋体" w:hAnsi="宋体"/>
          <w:color w:val="000000"/>
          <w:sz w:val="24"/>
          <w:highlight w:val="white"/>
        </w:rPr>
        <w:t>）单位现任法定代表人（或分支机构负责人）在截止到本次征集公告发布之日前，未被法院列为失信被执行人</w:t>
      </w:r>
      <w:r>
        <w:rPr>
          <w:rFonts w:hint="eastAsia" w:ascii="宋体" w:hAnsi="宋体"/>
          <w:color w:val="000000"/>
          <w:sz w:val="24"/>
          <w:highlight w:val="white"/>
          <w:lang w:eastAsia="zh-CN"/>
        </w:rPr>
        <w:t>；</w:t>
      </w:r>
    </w:p>
    <w:p>
      <w:pPr>
        <w:spacing w:line="480" w:lineRule="exact"/>
        <w:ind w:firstLine="420" w:firstLineChars="200"/>
        <w:rPr>
          <w:rFonts w:hint="eastAsia" w:ascii="宋体" w:hAnsi="宋体"/>
          <w:color w:val="000000"/>
          <w:sz w:val="24"/>
          <w:highlight w:val="white"/>
          <w:lang w:eastAsia="zh-CN"/>
        </w:rPr>
      </w:pPr>
      <w:r>
        <w:rPr>
          <w:rFonts w:hint="eastAsia" w:ascii="宋体" w:hAnsi="宋体"/>
          <w:color w:val="000000"/>
          <w:sz w:val="24"/>
          <w:highlight w:val="white"/>
          <w:lang w:eastAsia="zh-CN"/>
        </w:rPr>
        <w:t>（八）</w:t>
      </w:r>
      <w:r>
        <w:rPr>
          <w:rFonts w:hint="eastAsia" w:ascii="宋体" w:hAnsi="宋体"/>
          <w:color w:val="000000"/>
          <w:sz w:val="24"/>
          <w:highlight w:val="white"/>
        </w:rPr>
        <w:t>单位未被列入“信用中国”网站(www.creditchina.gov.cn)、中国政府采购网(www.ccgp.gov.cn)渠道信用记录失信被执行人、重大税收违法案件当事人名单、政府采购严重违法失信行为记录名单</w:t>
      </w:r>
      <w:r>
        <w:rPr>
          <w:rFonts w:hint="eastAsia" w:ascii="宋体" w:hAnsi="宋体"/>
          <w:color w:val="000000"/>
          <w:sz w:val="24"/>
          <w:highlight w:val="white"/>
          <w:lang w:eastAsia="zh-CN"/>
        </w:rPr>
        <w:t>；</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rPr>
        <w:t>二、完全接受和满足本项目</w:t>
      </w:r>
      <w:r>
        <w:rPr>
          <w:rFonts w:hint="eastAsia" w:ascii="宋体" w:hAnsi="宋体"/>
          <w:color w:val="000000"/>
          <w:sz w:val="24"/>
          <w:highlight w:val="white"/>
          <w:lang w:eastAsia="zh-CN"/>
        </w:rPr>
        <w:t>公告</w:t>
      </w:r>
      <w:r>
        <w:rPr>
          <w:rFonts w:hint="eastAsia" w:ascii="宋体" w:hAnsi="宋体"/>
          <w:color w:val="000000"/>
          <w:sz w:val="24"/>
          <w:highlight w:val="white"/>
        </w:rPr>
        <w:t>中规定的相关要求</w:t>
      </w:r>
      <w:r>
        <w:rPr>
          <w:rFonts w:hint="eastAsia" w:ascii="宋体" w:hAnsi="宋体"/>
          <w:color w:val="000000"/>
          <w:sz w:val="24"/>
          <w:highlight w:val="white"/>
          <w:lang w:eastAsia="zh-CN"/>
        </w:rPr>
        <w:t>，</w:t>
      </w:r>
      <w:r>
        <w:rPr>
          <w:rFonts w:hint="eastAsia" w:ascii="宋体" w:hAnsi="宋体"/>
          <w:color w:val="000000"/>
          <w:sz w:val="24"/>
          <w:highlight w:val="white"/>
        </w:rPr>
        <w:t>不存在对</w:t>
      </w:r>
      <w:r>
        <w:rPr>
          <w:rFonts w:hint="eastAsia" w:ascii="宋体" w:hAnsi="宋体"/>
          <w:color w:val="000000"/>
          <w:sz w:val="24"/>
          <w:highlight w:val="white"/>
          <w:lang w:eastAsia="zh-CN"/>
        </w:rPr>
        <w:t>公告</w:t>
      </w:r>
      <w:r>
        <w:rPr>
          <w:rFonts w:hint="eastAsia" w:ascii="宋体" w:hAnsi="宋体"/>
          <w:color w:val="000000"/>
          <w:sz w:val="24"/>
          <w:highlight w:val="white"/>
        </w:rPr>
        <w:t>有异议的同时又参加投标以求侥幸中</w:t>
      </w:r>
      <w:r>
        <w:rPr>
          <w:rFonts w:hint="eastAsia" w:ascii="宋体" w:hAnsi="宋体"/>
          <w:color w:val="000000"/>
          <w:sz w:val="24"/>
          <w:highlight w:val="white"/>
          <w:lang w:eastAsia="zh-CN"/>
        </w:rPr>
        <w:t>选</w:t>
      </w:r>
      <w:r>
        <w:rPr>
          <w:rFonts w:hint="eastAsia" w:ascii="宋体" w:hAnsi="宋体"/>
          <w:color w:val="000000"/>
          <w:sz w:val="24"/>
          <w:highlight w:val="white"/>
        </w:rPr>
        <w:t>或者为实现其他非法目的的行为。</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rPr>
        <w:t>本公司对上述承诺内容、事项的真实性负责。如经查实上述承诺的内容事项存在虚假，我公司愿意接受以提供虚假材料谋取中</w:t>
      </w:r>
      <w:r>
        <w:rPr>
          <w:rFonts w:hint="eastAsia" w:ascii="宋体" w:hAnsi="宋体"/>
          <w:color w:val="000000"/>
          <w:sz w:val="24"/>
          <w:highlight w:val="white"/>
          <w:lang w:eastAsia="zh-CN"/>
        </w:rPr>
        <w:t>选</w:t>
      </w:r>
      <w:r>
        <w:rPr>
          <w:rFonts w:hint="eastAsia" w:ascii="宋体" w:hAnsi="宋体"/>
          <w:color w:val="000000"/>
          <w:sz w:val="24"/>
          <w:highlight w:val="white"/>
        </w:rPr>
        <w:t>而追究的法律责任。</w:t>
      </w:r>
    </w:p>
    <w:p>
      <w:pPr>
        <w:spacing w:line="480" w:lineRule="exact"/>
        <w:ind w:firstLine="420" w:firstLineChars="200"/>
        <w:rPr>
          <w:rFonts w:ascii="宋体" w:hAnsi="宋体"/>
          <w:color w:val="000000"/>
          <w:sz w:val="24"/>
        </w:rPr>
      </w:pPr>
      <w:r>
        <w:rPr>
          <w:rFonts w:ascii="宋体" w:hAnsi="宋体"/>
          <w:color w:val="000000"/>
          <w:sz w:val="24"/>
          <w:highlight w:val="white"/>
        </w:rPr>
        <w:t xml:space="preserve">       </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lang w:eastAsia="zh-CN"/>
        </w:rPr>
        <w:t>供应商</w:t>
      </w:r>
      <w:r>
        <w:rPr>
          <w:rFonts w:hint="eastAsia" w:ascii="宋体" w:hAnsi="宋体"/>
          <w:color w:val="000000"/>
          <w:sz w:val="24"/>
          <w:highlight w:val="white"/>
        </w:rPr>
        <w:t xml:space="preserve">名称：   （签章）       </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rPr>
        <w:t>法定代表人（负责人）或授权代表：   （签章</w:t>
      </w:r>
      <w:r>
        <w:rPr>
          <w:rFonts w:hint="eastAsia" w:ascii="宋体" w:hAnsi="宋体"/>
          <w:color w:val="000000"/>
          <w:sz w:val="24"/>
          <w:highlight w:val="white"/>
          <w:lang w:eastAsia="zh-CN"/>
        </w:rPr>
        <w:t>或签名</w:t>
      </w:r>
      <w:r>
        <w:rPr>
          <w:rFonts w:hint="eastAsia" w:ascii="宋体" w:hAnsi="宋体"/>
          <w:color w:val="000000"/>
          <w:sz w:val="24"/>
          <w:highlight w:val="white"/>
        </w:rPr>
        <w:t>）    。</w:t>
      </w:r>
    </w:p>
    <w:p>
      <w:pPr>
        <w:spacing w:line="480" w:lineRule="exact"/>
        <w:ind w:firstLine="420" w:firstLineChars="200"/>
        <w:rPr>
          <w:rFonts w:hint="eastAsia" w:ascii="宋体" w:hAnsi="宋体"/>
          <w:color w:val="000000"/>
          <w:sz w:val="24"/>
        </w:rPr>
      </w:pPr>
      <w:r>
        <w:rPr>
          <w:rFonts w:hint="eastAsia" w:ascii="宋体" w:hAnsi="宋体"/>
          <w:color w:val="000000"/>
          <w:sz w:val="24"/>
          <w:highlight w:val="white"/>
        </w:rPr>
        <w:t xml:space="preserve">日      期： </w:t>
      </w:r>
      <w:r>
        <w:rPr>
          <w:rFonts w:hint="eastAsia" w:ascii="宋体" w:hAnsi="宋体"/>
          <w:color w:val="000000"/>
          <w:sz w:val="24"/>
          <w:highlight w:val="white"/>
          <w:lang w:val="en-US" w:eastAsia="zh-CN"/>
        </w:rPr>
        <w:t xml:space="preserve">   </w:t>
      </w:r>
      <w:r>
        <w:rPr>
          <w:rFonts w:hint="eastAsia" w:ascii="宋体" w:hAnsi="宋体"/>
          <w:color w:val="000000"/>
          <w:sz w:val="24"/>
          <w:highlight w:val="white"/>
        </w:rPr>
        <w:t xml:space="preserve"> 年    月    日</w:t>
      </w:r>
    </w:p>
    <w:p/>
    <w:p>
      <w:pPr>
        <w:rPr>
          <w:rFonts w:hint="eastAsia"/>
          <w:color w:val="000000"/>
          <w:highlight w:val="white"/>
        </w:rPr>
      </w:pPr>
    </w:p>
    <w:p>
      <w:pPr>
        <w:rPr>
          <w:rFonts w:hint="eastAsia"/>
          <w:color w:val="000000"/>
          <w:highlight w:val="white"/>
        </w:rPr>
      </w:pPr>
    </w:p>
    <w:p>
      <w:pPr>
        <w:rPr>
          <w:rFonts w:hint="eastAsia"/>
          <w:color w:val="000000"/>
          <w:highlight w:val="white"/>
        </w:rPr>
      </w:pPr>
    </w:p>
    <w:p>
      <w:pPr>
        <w:rPr>
          <w:rFonts w:hint="eastAsia" w:ascii="黑体" w:hAnsi="黑体" w:eastAsia="黑体" w:cs="黑体"/>
          <w:color w:val="000000"/>
          <w:sz w:val="28"/>
          <w:szCs w:val="28"/>
          <w:highlight w:val="white"/>
          <w:lang w:eastAsia="zh-CN"/>
        </w:rPr>
      </w:pPr>
      <w:r>
        <w:rPr>
          <w:rFonts w:hint="eastAsia" w:ascii="黑体" w:hAnsi="黑体" w:eastAsia="黑体" w:cs="黑体"/>
          <w:color w:val="000000"/>
          <w:sz w:val="28"/>
          <w:szCs w:val="28"/>
          <w:highlight w:val="white"/>
          <w:lang w:eastAsia="zh-CN"/>
        </w:rPr>
        <w:t>附件</w:t>
      </w:r>
      <w:r>
        <w:rPr>
          <w:rFonts w:hint="eastAsia" w:ascii="黑体" w:hAnsi="黑体" w:eastAsia="黑体" w:cs="黑体"/>
          <w:color w:val="000000"/>
          <w:sz w:val="28"/>
          <w:szCs w:val="28"/>
          <w:highlight w:val="white"/>
          <w:lang w:val="en-US" w:eastAsia="zh-CN"/>
        </w:rPr>
        <w:t>3</w:t>
      </w:r>
    </w:p>
    <w:p>
      <w:pPr>
        <w:rPr>
          <w:rFonts w:hint="eastAsia"/>
          <w:color w:val="000000"/>
          <w:highlight w:val="white"/>
        </w:rPr>
      </w:pPr>
    </w:p>
    <w:p>
      <w:pPr>
        <w:jc w:val="center"/>
        <w:rPr>
          <w:rFonts w:ascii="方正小标宋简体" w:hAnsi="Tahoma" w:eastAsia="方正小标宋简体" w:cs="Tahoma"/>
          <w:kern w:val="0"/>
          <w:sz w:val="36"/>
          <w:szCs w:val="36"/>
        </w:rPr>
      </w:pPr>
      <w:r>
        <w:rPr>
          <w:rFonts w:hint="eastAsia" w:ascii="方正小标宋简体" w:hAnsi="Tahoma" w:eastAsia="方正小标宋简体" w:cs="Tahoma"/>
          <w:kern w:val="0"/>
          <w:sz w:val="36"/>
          <w:szCs w:val="36"/>
        </w:rPr>
        <w:t>征集电子保单保函服务机构评分细则</w:t>
      </w:r>
    </w:p>
    <w:tbl>
      <w:tblPr>
        <w:tblStyle w:val="5"/>
        <w:tblW w:w="8364" w:type="dxa"/>
        <w:tblInd w:w="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6"/>
        <w:gridCol w:w="708"/>
        <w:gridCol w:w="567"/>
        <w:gridCol w:w="4395"/>
        <w:gridCol w:w="1417"/>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序号</w:t>
            </w:r>
          </w:p>
        </w:tc>
        <w:tc>
          <w:tcPr>
            <w:tcW w:w="708"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评审</w:t>
            </w:r>
          </w:p>
          <w:p>
            <w:pPr>
              <w:jc w:val="center"/>
              <w:rPr>
                <w:rFonts w:ascii="仿宋" w:hAnsi="仿宋" w:eastAsia="仿宋"/>
                <w:sz w:val="24"/>
                <w:szCs w:val="24"/>
              </w:rPr>
            </w:pPr>
            <w:r>
              <w:rPr>
                <w:rFonts w:hint="eastAsia" w:ascii="仿宋" w:hAnsi="仿宋" w:eastAsia="仿宋"/>
                <w:sz w:val="24"/>
                <w:szCs w:val="24"/>
              </w:rPr>
              <w:t>内容</w:t>
            </w:r>
          </w:p>
        </w:tc>
        <w:tc>
          <w:tcPr>
            <w:tcW w:w="56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分值</w:t>
            </w:r>
          </w:p>
        </w:tc>
        <w:tc>
          <w:tcPr>
            <w:tcW w:w="4395"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评审标准</w:t>
            </w:r>
          </w:p>
        </w:tc>
        <w:tc>
          <w:tcPr>
            <w:tcW w:w="141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备注</w:t>
            </w:r>
          </w:p>
        </w:tc>
        <w:tc>
          <w:tcPr>
            <w:tcW w:w="851" w:type="dxa"/>
            <w:tcBorders>
              <w:top w:val="single" w:color="auto" w:sz="4" w:space="0"/>
              <w:left w:val="nil"/>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1</w:t>
            </w:r>
          </w:p>
        </w:tc>
        <w:tc>
          <w:tcPr>
            <w:tcW w:w="708"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费率</w:t>
            </w:r>
          </w:p>
        </w:tc>
        <w:tc>
          <w:tcPr>
            <w:tcW w:w="56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10分</w:t>
            </w:r>
          </w:p>
        </w:tc>
        <w:tc>
          <w:tcPr>
            <w:tcW w:w="4395"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服务机构出具承诺书，出具保函（单）收取费率严格按照国家政策规定收取，且普遍低于于四川省内其他市州工程投标保函（单）收取标准。承诺内容符合要求的得10分，不满足不得分。</w:t>
            </w:r>
          </w:p>
        </w:tc>
        <w:tc>
          <w:tcPr>
            <w:tcW w:w="141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p>
          <w:p>
            <w:pPr>
              <w:rPr>
                <w:rFonts w:ascii="仿宋" w:hAnsi="仿宋" w:eastAsia="仿宋"/>
                <w:sz w:val="24"/>
                <w:szCs w:val="24"/>
              </w:rPr>
            </w:pPr>
          </w:p>
        </w:tc>
        <w:tc>
          <w:tcPr>
            <w:tcW w:w="851"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sz w:val="24"/>
                <w:szCs w:val="24"/>
              </w:rPr>
            </w:pPr>
          </w:p>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202" w:hRule="atLeast"/>
        </w:trPr>
        <w:tc>
          <w:tcPr>
            <w:tcW w:w="426" w:type="dxa"/>
            <w:tcBorders>
              <w:top w:val="single" w:color="auto" w:sz="4" w:space="0"/>
              <w:left w:val="single" w:color="auto" w:sz="4" w:space="0"/>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2</w:t>
            </w:r>
          </w:p>
        </w:tc>
        <w:tc>
          <w:tcPr>
            <w:tcW w:w="708"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安全</w:t>
            </w:r>
          </w:p>
          <w:p>
            <w:pPr>
              <w:jc w:val="center"/>
              <w:rPr>
                <w:rFonts w:ascii="仿宋" w:hAnsi="仿宋" w:eastAsia="仿宋"/>
                <w:sz w:val="24"/>
                <w:szCs w:val="24"/>
              </w:rPr>
            </w:pPr>
            <w:r>
              <w:rPr>
                <w:rFonts w:hint="eastAsia" w:ascii="仿宋" w:hAnsi="仿宋" w:eastAsia="仿宋"/>
                <w:sz w:val="24"/>
                <w:szCs w:val="24"/>
              </w:rPr>
              <w:t>保密</w:t>
            </w:r>
          </w:p>
          <w:p>
            <w:pPr>
              <w:jc w:val="center"/>
              <w:rPr>
                <w:rFonts w:ascii="仿宋" w:hAnsi="仿宋" w:eastAsia="仿宋"/>
                <w:sz w:val="24"/>
                <w:szCs w:val="24"/>
              </w:rPr>
            </w:pPr>
            <w:r>
              <w:rPr>
                <w:rFonts w:hint="eastAsia" w:ascii="仿宋" w:hAnsi="仿宋" w:eastAsia="仿宋"/>
                <w:sz w:val="24"/>
                <w:szCs w:val="24"/>
              </w:rPr>
              <w:t>措施</w:t>
            </w:r>
          </w:p>
        </w:tc>
        <w:tc>
          <w:tcPr>
            <w:tcW w:w="56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30分</w:t>
            </w:r>
          </w:p>
        </w:tc>
        <w:tc>
          <w:tcPr>
            <w:tcW w:w="4395"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1.根据提供的安全保密方案进行评分，方案须包含：</w:t>
            </w:r>
          </w:p>
          <w:p>
            <w:pPr>
              <w:rPr>
                <w:rFonts w:ascii="仿宋" w:hAnsi="仿宋" w:eastAsia="仿宋"/>
                <w:sz w:val="24"/>
                <w:szCs w:val="24"/>
              </w:rPr>
            </w:pPr>
            <w:r>
              <w:rPr>
                <w:rFonts w:hint="eastAsia" w:ascii="仿宋" w:hAnsi="仿宋" w:eastAsia="仿宋"/>
                <w:sz w:val="24"/>
                <w:szCs w:val="24"/>
              </w:rPr>
              <w:t>（1）保密组织机构（最高4分）；（2）技术防范措施（最高4分）；（3）人员分级管理（最高4分）；（4）应急方案（最高4分）；（5）项目安全管理（最高4分）；</w:t>
            </w:r>
          </w:p>
          <w:p>
            <w:pPr>
              <w:ind w:firstLine="90" w:firstLineChars="50"/>
              <w:rPr>
                <w:rFonts w:ascii="仿宋" w:hAnsi="仿宋" w:eastAsia="仿宋"/>
                <w:sz w:val="24"/>
                <w:szCs w:val="24"/>
              </w:rPr>
            </w:pPr>
            <w:r>
              <w:rPr>
                <w:rFonts w:hint="eastAsia" w:ascii="仿宋" w:hAnsi="仿宋" w:eastAsia="仿宋"/>
                <w:sz w:val="24"/>
                <w:szCs w:val="24"/>
              </w:rPr>
              <w:t>方案齐全的得20分，每缺一项扣4分，每有一项不满足电子保函（单）业务工作需要的按情况扣分，扣完为止。</w:t>
            </w:r>
          </w:p>
          <w:p>
            <w:pPr>
              <w:rPr>
                <w:rFonts w:ascii="仿宋" w:hAnsi="仿宋" w:eastAsia="仿宋"/>
                <w:sz w:val="24"/>
                <w:szCs w:val="24"/>
              </w:rPr>
            </w:pPr>
            <w:r>
              <w:rPr>
                <w:rFonts w:hint="eastAsia" w:ascii="仿宋" w:hAnsi="仿宋" w:eastAsia="仿宋"/>
                <w:sz w:val="24"/>
                <w:szCs w:val="24"/>
              </w:rPr>
              <w:t>2.机构电子保函（单）系统取得公安部门颁发网络安全等级保护三级认证证书的得8分，取得四级认证证书的得10分。</w:t>
            </w:r>
          </w:p>
        </w:tc>
        <w:tc>
          <w:tcPr>
            <w:tcW w:w="141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p>
        </w:tc>
        <w:tc>
          <w:tcPr>
            <w:tcW w:w="851" w:type="dxa"/>
            <w:tcBorders>
              <w:top w:val="single" w:color="auto" w:sz="4" w:space="0"/>
              <w:left w:val="nil"/>
              <w:bottom w:val="single" w:color="auto" w:sz="4" w:space="0"/>
              <w:right w:val="single" w:color="auto" w:sz="4" w:space="0"/>
            </w:tcBorders>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30" w:hRule="atLeast"/>
        </w:trPr>
        <w:tc>
          <w:tcPr>
            <w:tcW w:w="426" w:type="dxa"/>
            <w:vMerge w:val="restart"/>
            <w:tcBorders>
              <w:top w:val="nil"/>
              <w:left w:val="single" w:color="auto" w:sz="4" w:space="0"/>
              <w:right w:val="single" w:color="auto" w:sz="4" w:space="0"/>
            </w:tcBorders>
            <w:vAlign w:val="center"/>
          </w:tcPr>
          <w:p>
            <w:pPr>
              <w:widowControl/>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3</w:t>
            </w:r>
          </w:p>
        </w:tc>
        <w:tc>
          <w:tcPr>
            <w:tcW w:w="708" w:type="dxa"/>
            <w:vMerge w:val="restart"/>
            <w:tcBorders>
              <w:top w:val="nil"/>
              <w:left w:val="nil"/>
              <w:right w:val="single" w:color="auto" w:sz="4" w:space="0"/>
            </w:tcBorders>
            <w:vAlign w:val="center"/>
          </w:tcPr>
          <w:p>
            <w:pPr>
              <w:widowControl/>
              <w:jc w:val="center"/>
              <w:rPr>
                <w:rFonts w:hint="eastAsia" w:ascii="仿宋" w:hAnsi="仿宋" w:eastAsia="仿宋"/>
                <w:sz w:val="24"/>
                <w:szCs w:val="24"/>
                <w:lang w:eastAsia="zh-CN"/>
              </w:rPr>
            </w:pPr>
            <w:r>
              <w:rPr>
                <w:rFonts w:hint="eastAsia" w:ascii="仿宋" w:hAnsi="仿宋" w:eastAsia="仿宋"/>
                <w:sz w:val="24"/>
                <w:szCs w:val="24"/>
                <w:lang w:eastAsia="zh-CN"/>
              </w:rPr>
              <w:t>履约能力</w:t>
            </w:r>
          </w:p>
        </w:tc>
        <w:tc>
          <w:tcPr>
            <w:tcW w:w="567" w:type="dxa"/>
            <w:vMerge w:val="restart"/>
            <w:tcBorders>
              <w:top w:val="nil"/>
              <w:left w:val="nil"/>
              <w:right w:val="single" w:color="auto" w:sz="4" w:space="0"/>
            </w:tcBorders>
            <w:vAlign w:val="center"/>
          </w:tcPr>
          <w:p>
            <w:pPr>
              <w:widowControl/>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30分</w:t>
            </w:r>
          </w:p>
        </w:tc>
        <w:tc>
          <w:tcPr>
            <w:tcW w:w="4395"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与公共资源交易机构对接实施的全流程电子保单保函（单）成功案例，提供一个得</w:t>
            </w:r>
            <w:r>
              <w:rPr>
                <w:rFonts w:hint="eastAsia" w:ascii="仿宋" w:hAnsi="仿宋" w:eastAsia="仿宋"/>
                <w:sz w:val="24"/>
                <w:szCs w:val="24"/>
                <w:lang w:val="en-US" w:eastAsia="zh-CN"/>
              </w:rPr>
              <w:t>2</w:t>
            </w:r>
            <w:r>
              <w:rPr>
                <w:rFonts w:hint="eastAsia" w:ascii="仿宋" w:hAnsi="仿宋" w:eastAsia="仿宋"/>
                <w:sz w:val="24"/>
                <w:szCs w:val="24"/>
              </w:rPr>
              <w:t>分，本项最高</w:t>
            </w:r>
            <w:r>
              <w:rPr>
                <w:rFonts w:hint="eastAsia" w:ascii="仿宋" w:hAnsi="仿宋" w:eastAsia="仿宋"/>
                <w:sz w:val="24"/>
                <w:szCs w:val="24"/>
                <w:lang w:val="en-US" w:eastAsia="zh-CN"/>
              </w:rPr>
              <w:t>10</w:t>
            </w:r>
            <w:r>
              <w:rPr>
                <w:rFonts w:hint="eastAsia" w:ascii="仿宋" w:hAnsi="仿宋" w:eastAsia="仿宋"/>
                <w:sz w:val="24"/>
                <w:szCs w:val="24"/>
              </w:rPr>
              <w:t>分。</w:t>
            </w:r>
          </w:p>
        </w:tc>
        <w:tc>
          <w:tcPr>
            <w:tcW w:w="141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提供与相应公共资源交易机构签订的合同、协议或相应公共资源交易机构出具的证明材料。</w:t>
            </w:r>
          </w:p>
        </w:tc>
        <w:tc>
          <w:tcPr>
            <w:tcW w:w="851" w:type="dxa"/>
            <w:tcBorders>
              <w:top w:val="single" w:color="auto" w:sz="4" w:space="0"/>
              <w:left w:val="nil"/>
              <w:bottom w:val="single" w:color="auto" w:sz="4" w:space="0"/>
              <w:right w:val="single" w:color="auto" w:sz="4" w:space="0"/>
            </w:tcBorders>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60"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sz w:val="24"/>
                <w:szCs w:val="24"/>
              </w:rPr>
            </w:pPr>
          </w:p>
        </w:tc>
        <w:tc>
          <w:tcPr>
            <w:tcW w:w="708"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sz w:val="24"/>
                <w:szCs w:val="24"/>
              </w:rPr>
            </w:pPr>
          </w:p>
        </w:tc>
        <w:tc>
          <w:tcPr>
            <w:tcW w:w="567"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sz w:val="24"/>
                <w:szCs w:val="24"/>
              </w:rPr>
            </w:pPr>
          </w:p>
        </w:tc>
        <w:tc>
          <w:tcPr>
            <w:tcW w:w="4395"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能实现投标人发起电子保函（单）单笔开具申请至该平台生成保函（单）的时间不超过5分钟得</w:t>
            </w:r>
            <w:r>
              <w:rPr>
                <w:rFonts w:hint="eastAsia" w:ascii="仿宋" w:hAnsi="仿宋" w:eastAsia="仿宋"/>
                <w:sz w:val="24"/>
                <w:szCs w:val="24"/>
                <w:lang w:val="en-US" w:eastAsia="zh-CN"/>
              </w:rPr>
              <w:t>1</w:t>
            </w:r>
            <w:r>
              <w:rPr>
                <w:rFonts w:hint="eastAsia" w:ascii="仿宋" w:hAnsi="仿宋" w:eastAsia="仿宋"/>
                <w:sz w:val="24"/>
                <w:szCs w:val="24"/>
              </w:rPr>
              <w:t>分，不能满足的不</w:t>
            </w:r>
            <w:r>
              <w:rPr>
                <w:rFonts w:hint="eastAsia" w:ascii="仿宋" w:hAnsi="仿宋" w:eastAsia="仿宋"/>
                <w:sz w:val="24"/>
                <w:szCs w:val="24"/>
                <w:lang w:eastAsia="zh-CN"/>
              </w:rPr>
              <w:t>得</w:t>
            </w:r>
            <w:r>
              <w:rPr>
                <w:rFonts w:hint="eastAsia" w:ascii="仿宋" w:hAnsi="仿宋" w:eastAsia="仿宋"/>
                <w:sz w:val="24"/>
                <w:szCs w:val="24"/>
              </w:rPr>
              <w:t>分。</w:t>
            </w:r>
          </w:p>
        </w:tc>
        <w:tc>
          <w:tcPr>
            <w:tcW w:w="141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提供已完成的保函（单）业务系统截图证明材料</w:t>
            </w:r>
            <w:r>
              <w:rPr>
                <w:rFonts w:hint="eastAsia" w:ascii="仿宋" w:hAnsi="仿宋" w:eastAsia="仿宋"/>
                <w:sz w:val="24"/>
                <w:szCs w:val="24"/>
                <w:lang w:eastAsia="zh-CN"/>
              </w:rPr>
              <w:t>或承诺函</w:t>
            </w:r>
            <w:r>
              <w:rPr>
                <w:rFonts w:hint="eastAsia" w:ascii="仿宋" w:hAnsi="仿宋" w:eastAsia="仿宋"/>
                <w:sz w:val="24"/>
                <w:szCs w:val="24"/>
              </w:rPr>
              <w:t>。</w:t>
            </w:r>
          </w:p>
        </w:tc>
        <w:tc>
          <w:tcPr>
            <w:tcW w:w="851" w:type="dxa"/>
            <w:tcBorders>
              <w:top w:val="single" w:color="auto" w:sz="4" w:space="0"/>
              <w:left w:val="nil"/>
              <w:bottom w:val="single" w:color="auto" w:sz="4" w:space="0"/>
              <w:right w:val="single" w:color="auto" w:sz="4" w:space="0"/>
            </w:tcBorders>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004"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sz w:val="24"/>
                <w:szCs w:val="24"/>
              </w:rPr>
            </w:pPr>
          </w:p>
        </w:tc>
        <w:tc>
          <w:tcPr>
            <w:tcW w:w="708"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sz w:val="24"/>
                <w:szCs w:val="24"/>
              </w:rPr>
            </w:pPr>
          </w:p>
        </w:tc>
        <w:tc>
          <w:tcPr>
            <w:tcW w:w="567"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sz w:val="24"/>
                <w:szCs w:val="24"/>
              </w:rPr>
            </w:pPr>
          </w:p>
        </w:tc>
        <w:tc>
          <w:tcPr>
            <w:tcW w:w="4395"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保费支付成功至该平台反馈投保成功并推送正式电子保函（单）时间不得超过5分钟得</w:t>
            </w:r>
            <w:r>
              <w:rPr>
                <w:rFonts w:hint="eastAsia" w:ascii="仿宋" w:hAnsi="仿宋" w:eastAsia="仿宋"/>
                <w:sz w:val="24"/>
                <w:szCs w:val="24"/>
                <w:lang w:val="en-US" w:eastAsia="zh-CN"/>
              </w:rPr>
              <w:t>1</w:t>
            </w:r>
            <w:r>
              <w:rPr>
                <w:rFonts w:hint="eastAsia" w:ascii="仿宋" w:hAnsi="仿宋" w:eastAsia="仿宋"/>
                <w:sz w:val="24"/>
                <w:szCs w:val="24"/>
              </w:rPr>
              <w:t>分，不能满足的不</w:t>
            </w:r>
            <w:r>
              <w:rPr>
                <w:rFonts w:hint="eastAsia" w:ascii="仿宋" w:hAnsi="仿宋" w:eastAsia="仿宋"/>
                <w:sz w:val="24"/>
                <w:szCs w:val="24"/>
                <w:lang w:eastAsia="zh-CN"/>
              </w:rPr>
              <w:t>得</w:t>
            </w:r>
            <w:r>
              <w:rPr>
                <w:rFonts w:hint="eastAsia" w:ascii="仿宋" w:hAnsi="仿宋" w:eastAsia="仿宋"/>
                <w:sz w:val="24"/>
                <w:szCs w:val="24"/>
              </w:rPr>
              <w:t>分。</w:t>
            </w:r>
          </w:p>
        </w:tc>
        <w:tc>
          <w:tcPr>
            <w:tcW w:w="141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提供已完成的保函（单）业务系统截图证明材料</w:t>
            </w:r>
            <w:r>
              <w:rPr>
                <w:rFonts w:hint="eastAsia" w:ascii="仿宋" w:hAnsi="仿宋" w:eastAsia="仿宋"/>
                <w:sz w:val="24"/>
                <w:szCs w:val="24"/>
                <w:lang w:eastAsia="zh-CN"/>
              </w:rPr>
              <w:t>或承诺函</w:t>
            </w:r>
            <w:r>
              <w:rPr>
                <w:rFonts w:hint="eastAsia" w:ascii="仿宋" w:hAnsi="仿宋" w:eastAsia="仿宋"/>
                <w:sz w:val="24"/>
                <w:szCs w:val="24"/>
              </w:rPr>
              <w:t>。</w:t>
            </w:r>
          </w:p>
        </w:tc>
        <w:tc>
          <w:tcPr>
            <w:tcW w:w="851" w:type="dxa"/>
            <w:tcBorders>
              <w:top w:val="single" w:color="auto" w:sz="4" w:space="0"/>
              <w:left w:val="nil"/>
              <w:bottom w:val="single" w:color="auto" w:sz="4" w:space="0"/>
              <w:right w:val="single" w:color="auto" w:sz="4" w:space="0"/>
            </w:tcBorders>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42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sz w:val="24"/>
                <w:szCs w:val="24"/>
              </w:rPr>
            </w:pPr>
          </w:p>
        </w:tc>
        <w:tc>
          <w:tcPr>
            <w:tcW w:w="708"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sz w:val="24"/>
                <w:szCs w:val="24"/>
              </w:rPr>
            </w:pPr>
          </w:p>
        </w:tc>
        <w:tc>
          <w:tcPr>
            <w:tcW w:w="567"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sz w:val="24"/>
                <w:szCs w:val="24"/>
              </w:rPr>
            </w:pPr>
          </w:p>
        </w:tc>
        <w:tc>
          <w:tcPr>
            <w:tcW w:w="4395"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能严格按照</w:t>
            </w:r>
            <w:r>
              <w:rPr>
                <w:rFonts w:hint="eastAsia" w:ascii="仿宋" w:hAnsi="仿宋" w:eastAsia="仿宋"/>
                <w:sz w:val="24"/>
                <w:szCs w:val="24"/>
                <w:lang w:eastAsia="zh-CN"/>
              </w:rPr>
              <w:t>广元</w:t>
            </w:r>
            <w:r>
              <w:rPr>
                <w:rFonts w:hint="eastAsia" w:ascii="仿宋" w:hAnsi="仿宋" w:eastAsia="仿宋"/>
                <w:sz w:val="24"/>
                <w:szCs w:val="24"/>
              </w:rPr>
              <w:t>市政务服务和公共资源交易中心要求保函（单）格式出具保函（单）的得6分，不能满足的不</w:t>
            </w:r>
            <w:r>
              <w:rPr>
                <w:rFonts w:hint="eastAsia" w:ascii="仿宋" w:hAnsi="仿宋" w:eastAsia="仿宋"/>
                <w:sz w:val="24"/>
                <w:szCs w:val="24"/>
                <w:lang w:eastAsia="zh-CN"/>
              </w:rPr>
              <w:t>得</w:t>
            </w:r>
            <w:r>
              <w:rPr>
                <w:rFonts w:hint="eastAsia" w:ascii="仿宋" w:hAnsi="仿宋" w:eastAsia="仿宋"/>
                <w:sz w:val="24"/>
                <w:szCs w:val="24"/>
              </w:rPr>
              <w:t>分。</w:t>
            </w:r>
          </w:p>
        </w:tc>
        <w:tc>
          <w:tcPr>
            <w:tcW w:w="141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提供承诺函</w:t>
            </w:r>
          </w:p>
        </w:tc>
        <w:tc>
          <w:tcPr>
            <w:tcW w:w="851" w:type="dxa"/>
            <w:tcBorders>
              <w:top w:val="single" w:color="auto" w:sz="4" w:space="0"/>
              <w:left w:val="nil"/>
              <w:bottom w:val="single" w:color="auto" w:sz="4" w:space="0"/>
              <w:right w:val="single" w:color="auto" w:sz="4" w:space="0"/>
            </w:tcBorders>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30" w:hRule="atLeast"/>
        </w:trPr>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sz w:val="24"/>
                <w:szCs w:val="24"/>
              </w:rPr>
            </w:pPr>
          </w:p>
        </w:tc>
        <w:tc>
          <w:tcPr>
            <w:tcW w:w="708" w:type="dxa"/>
            <w:vMerge w:val="continue"/>
            <w:tcBorders>
              <w:top w:val="single" w:color="auto" w:sz="4" w:space="0"/>
              <w:left w:val="nil"/>
              <w:bottom w:val="single" w:color="auto" w:sz="4" w:space="0"/>
              <w:right w:val="single" w:color="auto" w:sz="4" w:space="0"/>
            </w:tcBorders>
            <w:vAlign w:val="center"/>
          </w:tcPr>
          <w:p>
            <w:pPr>
              <w:widowControl/>
              <w:jc w:val="left"/>
              <w:rPr>
                <w:rFonts w:ascii="仿宋" w:hAnsi="仿宋" w:eastAsia="仿宋"/>
                <w:sz w:val="24"/>
                <w:szCs w:val="24"/>
              </w:rPr>
            </w:pPr>
          </w:p>
        </w:tc>
        <w:tc>
          <w:tcPr>
            <w:tcW w:w="567" w:type="dxa"/>
            <w:vMerge w:val="continue"/>
            <w:tcBorders>
              <w:top w:val="single" w:color="auto" w:sz="4" w:space="0"/>
              <w:left w:val="nil"/>
              <w:bottom w:val="single" w:color="auto" w:sz="4" w:space="0"/>
              <w:right w:val="single" w:color="auto" w:sz="4" w:space="0"/>
            </w:tcBorders>
            <w:vAlign w:val="center"/>
          </w:tcPr>
          <w:p>
            <w:pPr>
              <w:widowControl/>
              <w:jc w:val="left"/>
              <w:rPr>
                <w:rFonts w:ascii="仿宋" w:hAnsi="仿宋" w:eastAsia="仿宋"/>
                <w:sz w:val="24"/>
                <w:szCs w:val="24"/>
              </w:rPr>
            </w:pPr>
          </w:p>
        </w:tc>
        <w:tc>
          <w:tcPr>
            <w:tcW w:w="4395"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服务机构承诺能在收到索赔申请材料后，在3个工作日内无条件按投标人所投标项目规定的投标保证金金额向项目招标文件规定的投标保证金收款账户支付足额的投标保证金的得6分，不能满足的不</w:t>
            </w:r>
            <w:r>
              <w:rPr>
                <w:rFonts w:hint="eastAsia" w:ascii="仿宋" w:hAnsi="仿宋" w:eastAsia="仿宋"/>
                <w:sz w:val="24"/>
                <w:szCs w:val="24"/>
                <w:lang w:eastAsia="zh-CN"/>
              </w:rPr>
              <w:t>得</w:t>
            </w:r>
            <w:r>
              <w:rPr>
                <w:rFonts w:hint="eastAsia" w:ascii="仿宋" w:hAnsi="仿宋" w:eastAsia="仿宋"/>
                <w:sz w:val="24"/>
                <w:szCs w:val="24"/>
              </w:rPr>
              <w:t>分。</w:t>
            </w:r>
          </w:p>
        </w:tc>
        <w:tc>
          <w:tcPr>
            <w:tcW w:w="141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提供承诺函</w:t>
            </w:r>
          </w:p>
        </w:tc>
        <w:tc>
          <w:tcPr>
            <w:tcW w:w="851" w:type="dxa"/>
            <w:tcBorders>
              <w:top w:val="single" w:color="auto" w:sz="4" w:space="0"/>
              <w:left w:val="nil"/>
              <w:bottom w:val="single" w:color="auto" w:sz="4" w:space="0"/>
              <w:right w:val="single" w:color="auto" w:sz="4" w:space="0"/>
            </w:tcBorders>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atLeast"/>
        </w:trPr>
        <w:tc>
          <w:tcPr>
            <w:tcW w:w="42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sz w:val="24"/>
                <w:szCs w:val="24"/>
              </w:rPr>
            </w:pPr>
          </w:p>
        </w:tc>
        <w:tc>
          <w:tcPr>
            <w:tcW w:w="708"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sz w:val="24"/>
                <w:szCs w:val="24"/>
              </w:rPr>
            </w:pPr>
          </w:p>
        </w:tc>
        <w:tc>
          <w:tcPr>
            <w:tcW w:w="567"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sz w:val="24"/>
                <w:szCs w:val="24"/>
              </w:rPr>
            </w:pPr>
          </w:p>
        </w:tc>
        <w:tc>
          <w:tcPr>
            <w:tcW w:w="4395"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自行承担其电子保函（单）产品开发建设、运行维护（包括但不限于平台改造升级、扩展服务功能）、软硬件设施设备采购及安装部署、与其他平台对接等完成本项目所需的一切费用的得</w:t>
            </w:r>
            <w:r>
              <w:rPr>
                <w:rFonts w:hint="eastAsia" w:ascii="仿宋" w:hAnsi="仿宋" w:eastAsia="仿宋"/>
                <w:sz w:val="24"/>
                <w:szCs w:val="24"/>
                <w:lang w:val="en-US" w:eastAsia="zh-CN"/>
              </w:rPr>
              <w:t>6</w:t>
            </w:r>
            <w:r>
              <w:rPr>
                <w:rFonts w:hint="eastAsia" w:ascii="仿宋" w:hAnsi="仿宋" w:eastAsia="仿宋"/>
                <w:sz w:val="24"/>
                <w:szCs w:val="24"/>
              </w:rPr>
              <w:t>分，不能满足的不</w:t>
            </w:r>
            <w:r>
              <w:rPr>
                <w:rFonts w:hint="eastAsia" w:ascii="仿宋" w:hAnsi="仿宋" w:eastAsia="仿宋"/>
                <w:sz w:val="24"/>
                <w:szCs w:val="24"/>
                <w:lang w:eastAsia="zh-CN"/>
              </w:rPr>
              <w:t>得</w:t>
            </w:r>
            <w:r>
              <w:rPr>
                <w:rFonts w:hint="eastAsia" w:ascii="仿宋" w:hAnsi="仿宋" w:eastAsia="仿宋"/>
                <w:sz w:val="24"/>
                <w:szCs w:val="24"/>
              </w:rPr>
              <w:t>分。</w:t>
            </w:r>
          </w:p>
        </w:tc>
        <w:tc>
          <w:tcPr>
            <w:tcW w:w="141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提供承诺函</w:t>
            </w:r>
          </w:p>
        </w:tc>
        <w:tc>
          <w:tcPr>
            <w:tcW w:w="851" w:type="dxa"/>
            <w:tcBorders>
              <w:top w:val="single" w:color="auto" w:sz="4" w:space="0"/>
              <w:left w:val="nil"/>
              <w:bottom w:val="single" w:color="auto" w:sz="4" w:space="0"/>
              <w:right w:val="single" w:color="auto" w:sz="4" w:space="0"/>
            </w:tcBorders>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99" w:hRule="atLeast"/>
        </w:trPr>
        <w:tc>
          <w:tcPr>
            <w:tcW w:w="426" w:type="dxa"/>
            <w:tcBorders>
              <w:top w:val="single" w:color="auto" w:sz="4" w:space="0"/>
              <w:left w:val="single" w:color="auto" w:sz="4" w:space="0"/>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4</w:t>
            </w:r>
          </w:p>
        </w:tc>
        <w:tc>
          <w:tcPr>
            <w:tcW w:w="708"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服务</w:t>
            </w:r>
          </w:p>
          <w:p>
            <w:pPr>
              <w:jc w:val="center"/>
              <w:rPr>
                <w:rFonts w:ascii="仿宋" w:hAnsi="仿宋" w:eastAsia="仿宋"/>
                <w:sz w:val="24"/>
                <w:szCs w:val="24"/>
              </w:rPr>
            </w:pPr>
            <w:r>
              <w:rPr>
                <w:rFonts w:hint="eastAsia" w:ascii="仿宋" w:hAnsi="仿宋" w:eastAsia="仿宋"/>
                <w:sz w:val="24"/>
                <w:szCs w:val="24"/>
              </w:rPr>
              <w:t>工作</w:t>
            </w:r>
          </w:p>
        </w:tc>
        <w:tc>
          <w:tcPr>
            <w:tcW w:w="56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10分</w:t>
            </w:r>
          </w:p>
        </w:tc>
        <w:tc>
          <w:tcPr>
            <w:tcW w:w="4395"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服务机构能充分履行事前告知工作，包括电子保函（单）审出具标准、收费标准、服务期以及其他事项和内容、出具保函（单）应急预案。</w:t>
            </w:r>
          </w:p>
          <w:p>
            <w:pPr>
              <w:rPr>
                <w:rFonts w:ascii="仿宋" w:hAnsi="仿宋" w:eastAsia="仿宋"/>
                <w:sz w:val="24"/>
                <w:szCs w:val="24"/>
              </w:rPr>
            </w:pPr>
            <w:r>
              <w:rPr>
                <w:rFonts w:hint="eastAsia" w:ascii="仿宋" w:hAnsi="仿宋" w:eastAsia="仿宋"/>
                <w:sz w:val="24"/>
                <w:szCs w:val="24"/>
              </w:rPr>
              <w:t>能充分做好事前告知工作，服务内容完善和材料齐全且详尽的得10分，服务工作内容一处不完善和资料不详尽的扣2分。</w:t>
            </w:r>
          </w:p>
        </w:tc>
        <w:tc>
          <w:tcPr>
            <w:tcW w:w="141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提供相关证明材料。</w:t>
            </w:r>
          </w:p>
        </w:tc>
        <w:tc>
          <w:tcPr>
            <w:tcW w:w="851" w:type="dxa"/>
            <w:tcBorders>
              <w:top w:val="single" w:color="auto" w:sz="4" w:space="0"/>
              <w:left w:val="nil"/>
              <w:bottom w:val="single" w:color="auto" w:sz="4" w:space="0"/>
              <w:right w:val="single" w:color="auto" w:sz="4" w:space="0"/>
            </w:tcBorders>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c>
          <w:tcPr>
            <w:tcW w:w="426" w:type="dxa"/>
            <w:tcBorders>
              <w:top w:val="single" w:color="auto" w:sz="4" w:space="0"/>
              <w:left w:val="single" w:color="auto" w:sz="4" w:space="0"/>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5</w:t>
            </w:r>
          </w:p>
        </w:tc>
        <w:tc>
          <w:tcPr>
            <w:tcW w:w="708"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现场</w:t>
            </w:r>
          </w:p>
          <w:p>
            <w:pPr>
              <w:jc w:val="center"/>
              <w:rPr>
                <w:rFonts w:ascii="仿宋" w:hAnsi="仿宋" w:eastAsia="仿宋"/>
                <w:sz w:val="24"/>
                <w:szCs w:val="24"/>
              </w:rPr>
            </w:pPr>
            <w:r>
              <w:rPr>
                <w:rFonts w:hint="eastAsia" w:ascii="仿宋" w:hAnsi="仿宋" w:eastAsia="仿宋"/>
                <w:sz w:val="24"/>
                <w:szCs w:val="24"/>
              </w:rPr>
              <w:t>展示</w:t>
            </w:r>
          </w:p>
        </w:tc>
        <w:tc>
          <w:tcPr>
            <w:tcW w:w="56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jc w:val="center"/>
              <w:rPr>
                <w:rFonts w:ascii="仿宋" w:hAnsi="仿宋" w:eastAsia="仿宋"/>
                <w:sz w:val="24"/>
                <w:szCs w:val="24"/>
              </w:rPr>
            </w:pPr>
            <w:r>
              <w:rPr>
                <w:rFonts w:hint="eastAsia" w:ascii="仿宋" w:hAnsi="仿宋" w:eastAsia="仿宋"/>
                <w:sz w:val="24"/>
                <w:szCs w:val="24"/>
              </w:rPr>
              <w:t>20分</w:t>
            </w:r>
          </w:p>
        </w:tc>
        <w:tc>
          <w:tcPr>
            <w:tcW w:w="4395"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进行现场演示，支持通过PPT或已有真实系统进行展示，展示时间控制在20分钟内，展示内容需要包括：</w:t>
            </w:r>
          </w:p>
          <w:p>
            <w:pPr>
              <w:rPr>
                <w:rFonts w:ascii="仿宋" w:hAnsi="仿宋" w:eastAsia="仿宋"/>
                <w:sz w:val="24"/>
                <w:szCs w:val="24"/>
              </w:rPr>
            </w:pPr>
            <w:r>
              <w:rPr>
                <w:rFonts w:hint="eastAsia" w:ascii="仿宋" w:hAnsi="仿宋" w:eastAsia="仿宋"/>
                <w:sz w:val="24"/>
                <w:szCs w:val="24"/>
              </w:rPr>
              <w:t>（1）服务机构简介（最高5分）。</w:t>
            </w:r>
          </w:p>
          <w:p>
            <w:pPr>
              <w:rPr>
                <w:rFonts w:ascii="仿宋" w:hAnsi="仿宋" w:eastAsia="仿宋"/>
                <w:sz w:val="24"/>
                <w:szCs w:val="24"/>
              </w:rPr>
            </w:pPr>
            <w:r>
              <w:rPr>
                <w:rFonts w:hint="eastAsia" w:ascii="仿宋" w:hAnsi="仿宋" w:eastAsia="仿宋"/>
                <w:sz w:val="24"/>
                <w:szCs w:val="24"/>
              </w:rPr>
              <w:t>（2）履约能力阐述（最高5分）。</w:t>
            </w:r>
          </w:p>
          <w:p>
            <w:pPr>
              <w:rPr>
                <w:rFonts w:ascii="仿宋" w:hAnsi="仿宋" w:eastAsia="仿宋"/>
                <w:sz w:val="24"/>
                <w:szCs w:val="24"/>
              </w:rPr>
            </w:pPr>
            <w:r>
              <w:rPr>
                <w:rFonts w:hint="eastAsia" w:ascii="仿宋" w:hAnsi="仿宋" w:eastAsia="仿宋"/>
                <w:sz w:val="24"/>
                <w:szCs w:val="24"/>
              </w:rPr>
              <w:t>（3）电子保函（单）系统展示（最高5分），注：没有成熟系统的服务机构需应展示系统建设方案步骤等。</w:t>
            </w:r>
          </w:p>
          <w:p>
            <w:pPr>
              <w:rPr>
                <w:rFonts w:ascii="仿宋" w:hAnsi="仿宋" w:eastAsia="仿宋"/>
                <w:sz w:val="24"/>
                <w:szCs w:val="24"/>
              </w:rPr>
            </w:pPr>
            <w:r>
              <w:rPr>
                <w:rFonts w:hint="eastAsia" w:ascii="仿宋" w:hAnsi="仿宋" w:eastAsia="仿宋"/>
                <w:sz w:val="24"/>
                <w:szCs w:val="24"/>
              </w:rPr>
              <w:t>（4）风险防控措施（最高5分）。</w:t>
            </w:r>
          </w:p>
          <w:p>
            <w:pPr>
              <w:rPr>
                <w:rFonts w:ascii="仿宋" w:hAnsi="仿宋" w:eastAsia="仿宋"/>
                <w:sz w:val="24"/>
                <w:szCs w:val="24"/>
              </w:rPr>
            </w:pPr>
            <w:r>
              <w:rPr>
                <w:rFonts w:hint="eastAsia" w:ascii="仿宋" w:hAnsi="仿宋" w:eastAsia="仿宋"/>
                <w:sz w:val="24"/>
                <w:szCs w:val="24"/>
              </w:rPr>
              <w:t>展示内容完整、功能满足电子保函（单）功能需求的得20分，演示内容不完整不得分，演示内容不符合电子保函（单）功能需求、业务开展的按情况扣分，直至扣完为止。</w:t>
            </w:r>
          </w:p>
        </w:tc>
        <w:tc>
          <w:tcPr>
            <w:tcW w:w="1417" w:type="dxa"/>
            <w:tcBorders>
              <w:top w:val="single" w:color="auto" w:sz="4" w:space="0"/>
              <w:left w:val="nil"/>
              <w:bottom w:val="single" w:color="auto" w:sz="4" w:space="0"/>
              <w:right w:val="single" w:color="auto" w:sz="4" w:space="0"/>
            </w:tcBorders>
            <w:tcMar>
              <w:top w:w="57" w:type="dxa"/>
              <w:left w:w="57" w:type="dxa"/>
              <w:bottom w:w="57" w:type="dxa"/>
              <w:right w:w="57" w:type="dxa"/>
            </w:tcMar>
            <w:vAlign w:val="center"/>
          </w:tcPr>
          <w:p>
            <w:pPr>
              <w:rPr>
                <w:rFonts w:ascii="仿宋" w:hAnsi="仿宋" w:eastAsia="仿宋"/>
                <w:sz w:val="24"/>
                <w:szCs w:val="24"/>
              </w:rPr>
            </w:pPr>
            <w:r>
              <w:rPr>
                <w:rFonts w:hint="eastAsia" w:ascii="仿宋" w:hAnsi="仿宋" w:eastAsia="仿宋"/>
                <w:sz w:val="24"/>
                <w:szCs w:val="24"/>
              </w:rPr>
              <w:t>演示现场提供投影、电源，其他设备需服务</w:t>
            </w:r>
            <w:bookmarkStart w:id="0" w:name="_GoBack"/>
            <w:bookmarkEnd w:id="0"/>
            <w:r>
              <w:rPr>
                <w:rFonts w:hint="eastAsia" w:ascii="仿宋" w:hAnsi="仿宋" w:eastAsia="仿宋"/>
                <w:sz w:val="24"/>
                <w:szCs w:val="24"/>
              </w:rPr>
              <w:t>机构自行准备</w:t>
            </w:r>
          </w:p>
        </w:tc>
        <w:tc>
          <w:tcPr>
            <w:tcW w:w="851" w:type="dxa"/>
            <w:tcBorders>
              <w:top w:val="single" w:color="auto" w:sz="4" w:space="0"/>
              <w:left w:val="nil"/>
              <w:bottom w:val="single" w:color="auto" w:sz="4" w:space="0"/>
              <w:right w:val="single" w:color="auto" w:sz="4" w:space="0"/>
            </w:tcBorders>
            <w:vAlign w:val="center"/>
          </w:tcPr>
          <w:p>
            <w:pPr>
              <w:rPr>
                <w:rFonts w:ascii="仿宋" w:hAnsi="仿宋" w:eastAsia="仿宋"/>
                <w:sz w:val="24"/>
                <w:szCs w:val="24"/>
              </w:rPr>
            </w:pPr>
          </w:p>
        </w:tc>
      </w:tr>
    </w:tbl>
    <w:p>
      <w:pPr>
        <w:rPr>
          <w:rFonts w:hint="eastAsia"/>
          <w:color w:val="000000"/>
          <w:highlight w:val="whit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报宋_GBK">
    <w:altName w:val="宋体"/>
    <w:panose1 w:val="03000509000000000000"/>
    <w:charset w:val="86"/>
    <w:family w:val="script"/>
    <w:pitch w:val="default"/>
    <w:sig w:usb0="00000000" w:usb1="00000000" w:usb2="00000010" w:usb3="00000000" w:csb0="00040000" w:csb1="00000000"/>
  </w:font>
  <w:font w:name="Arial">
    <w:panose1 w:val="020B0604020202020204"/>
    <w:charset w:val="00"/>
    <w:family w:val="auto"/>
    <w:pitch w:val="default"/>
    <w:sig w:usb0="E0002AFF" w:usb1="C0007843" w:usb2="00000009" w:usb3="00000000" w:csb0="400001FF" w:csb1="FFFF0000"/>
  </w:font>
  <w:font w:name="monospace">
    <w:altName w:val="Segoe Print"/>
    <w:panose1 w:val="00000000000000000000"/>
    <w:charset w:val="00"/>
    <w:family w:val="auto"/>
    <w:pitch w:val="default"/>
    <w:sig w:usb0="00000000" w:usb1="00000000" w:usb2="00000000" w:usb3="00000000" w:csb0="00040001" w:csb1="00000000"/>
  </w:font>
  <w:font w:name="SHS">
    <w:altName w:val="Segoe Print"/>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Tms Rmn">
    <w:altName w:val="Segoe Print"/>
    <w:panose1 w:val="02020603040505020304"/>
    <w:charset w:val="00"/>
    <w:family w:val="roman"/>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方正小标宋简体">
    <w:panose1 w:val="02010601030101010101"/>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3B3CED"/>
    <w:rsid w:val="164D4858"/>
    <w:rsid w:val="2C901F22"/>
    <w:rsid w:val="2E585E6D"/>
    <w:rsid w:val="50A84154"/>
    <w:rsid w:val="5BBE6FEC"/>
    <w:rsid w:val="633B3CED"/>
    <w:rsid w:val="7337396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2"/>
      <w:lang w:val="en-US" w:eastAsia="zh-CN" w:bidi="ar-SA"/>
    </w:rPr>
  </w:style>
  <w:style w:type="paragraph" w:styleId="2">
    <w:name w:val="heading 3"/>
    <w:basedOn w:val="1"/>
    <w:next w:val="1"/>
    <w:unhideWhenUsed/>
    <w:qFormat/>
    <w:uiPriority w:val="0"/>
    <w:pPr>
      <w:keepNext/>
      <w:keepLines/>
      <w:spacing w:line="474" w:lineRule="exact"/>
      <w:ind w:firstLine="200" w:firstLineChars="200"/>
      <w:outlineLvl w:val="2"/>
    </w:pPr>
    <w:rPr>
      <w:rFonts w:ascii="宋体" w:hAnsi="宋体"/>
      <w:b/>
      <w:bCs/>
      <w:sz w:val="24"/>
      <w:szCs w:val="32"/>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rPr>
      <w:rFonts w:ascii="Calibri" w:hAnsi="Calibri" w:eastAsia="宋体" w:cs="Times New Roman"/>
    </w:rPr>
  </w:style>
  <w:style w:type="paragraph" w:customStyle="1" w:styleId="6">
    <w:name w:val="正文2"/>
    <w:basedOn w:val="3"/>
    <w:qFormat/>
    <w:uiPriority w:val="0"/>
    <w:pPr>
      <w:spacing w:after="0" w:line="480" w:lineRule="exact"/>
      <w:ind w:left="0" w:leftChars="0" w:firstLine="480" w:firstLineChars="200"/>
    </w:pPr>
    <w:rPr>
      <w:rFonts w:ascii="宋体" w:hAnsi="宋体"/>
      <w:bCs/>
      <w:sz w:val="24"/>
      <w:lang w:val="zh-CN"/>
    </w:rPr>
  </w:style>
  <w:style w:type="paragraph" w:customStyle="1" w:styleId="7">
    <w:name w:val="正文211"/>
    <w:basedOn w:val="3"/>
    <w:qFormat/>
    <w:uiPriority w:val="0"/>
    <w:pPr>
      <w:spacing w:after="0" w:line="480" w:lineRule="exact"/>
      <w:ind w:left="0" w:leftChars="0" w:firstLine="480" w:firstLineChars="200"/>
    </w:pPr>
    <w:rPr>
      <w:rFonts w:ascii="宋体" w:hAnsi="宋体"/>
      <w:bCs/>
      <w:sz w:val="24"/>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2021-05-20T08:27:00Z</dcterms:created>
  <dc:creator>Administrator</dc:creator>
  <cp:lastModifiedBy>Administrator</cp:lastModifiedBy>
  <cp:lastPrinted>2021-05-20T08:43:00Z</cp:lastPrinted>
  <dcterms:modified xsi:type="dcterms:W3CDTF">2021-05-24T03:03:08Z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